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26C" w:rsidRPr="0026226C" w:rsidRDefault="0026226C" w:rsidP="00146FF9">
      <w:pPr>
        <w:spacing w:line="276" w:lineRule="auto"/>
      </w:pPr>
      <w:bookmarkStart w:id="0" w:name="_Toc248577490"/>
      <w:bookmarkStart w:id="1" w:name="_Toc253500102"/>
      <w:bookmarkStart w:id="2" w:name="_Toc283280796"/>
      <w:bookmarkStart w:id="3" w:name="_Toc253500112"/>
      <w:bookmarkStart w:id="4" w:name="_Toc283280806"/>
      <w:r w:rsidRPr="0026226C">
        <w:rPr>
          <w:noProof/>
          <w:lang w:eastAsia="lt-LT"/>
        </w:rPr>
        <w:drawing>
          <wp:inline distT="0" distB="0" distL="0" distR="0">
            <wp:extent cx="5400040" cy="659900"/>
            <wp:effectExtent l="19050" t="0" r="0" b="0"/>
            <wp:docPr id="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659900"/>
                    </a:xfrm>
                    <a:prstGeom prst="rect">
                      <a:avLst/>
                    </a:prstGeom>
                    <a:noFill/>
                    <a:ln>
                      <a:noFill/>
                    </a:ln>
                  </pic:spPr>
                </pic:pic>
              </a:graphicData>
            </a:graphic>
          </wp:inline>
        </w:drawing>
      </w:r>
    </w:p>
    <w:p w:rsidR="0026226C" w:rsidRPr="0026226C" w:rsidRDefault="0026226C" w:rsidP="00146FF9">
      <w:pPr>
        <w:spacing w:line="276" w:lineRule="auto"/>
      </w:pPr>
    </w:p>
    <w:p w:rsidR="0026226C" w:rsidRPr="0026226C" w:rsidRDefault="0026226C" w:rsidP="00146FF9">
      <w:pPr>
        <w:spacing w:line="276" w:lineRule="auto"/>
        <w:jc w:val="center"/>
      </w:pPr>
    </w:p>
    <w:p w:rsidR="0026226C" w:rsidRPr="0026226C" w:rsidRDefault="0026226C" w:rsidP="00146FF9">
      <w:pPr>
        <w:spacing w:line="276" w:lineRule="auto"/>
        <w:jc w:val="center"/>
        <w:rPr>
          <w:b/>
          <w:color w:val="000000"/>
          <w:sz w:val="28"/>
          <w:szCs w:val="28"/>
        </w:rPr>
      </w:pPr>
      <w:r w:rsidRPr="0026226C">
        <w:rPr>
          <w:b/>
          <w:color w:val="000000"/>
          <w:sz w:val="28"/>
          <w:szCs w:val="28"/>
        </w:rPr>
        <w:t>NEMUNO, LIELUPĖS, VENTOS IR DAUGUVOS UPIŲ BASEINŲ RAJONŲ VALDYMO PLANŲ, PRIEMONIŲ PROGRAMŲ IR KITŲ REIKIAMŲ DOKUMENTŲ VANDENSAUGOS TIKSLAMS NUSTATYTI</w:t>
      </w:r>
    </w:p>
    <w:p w:rsidR="0026226C" w:rsidRPr="0026226C" w:rsidRDefault="0026226C" w:rsidP="00146FF9">
      <w:pPr>
        <w:spacing w:before="240" w:line="276" w:lineRule="auto"/>
        <w:jc w:val="center"/>
        <w:rPr>
          <w:b/>
          <w:color w:val="000000"/>
          <w:sz w:val="28"/>
          <w:szCs w:val="28"/>
        </w:rPr>
      </w:pPr>
      <w:r w:rsidRPr="0026226C">
        <w:rPr>
          <w:b/>
          <w:color w:val="000000"/>
          <w:sz w:val="28"/>
          <w:szCs w:val="28"/>
        </w:rPr>
        <w:t>PARENGIMAS IR ATNAUJINIMAS</w:t>
      </w:r>
    </w:p>
    <w:p w:rsidR="0026226C" w:rsidRPr="0026226C" w:rsidRDefault="0026226C" w:rsidP="00146FF9">
      <w:pPr>
        <w:spacing w:line="276" w:lineRule="auto"/>
        <w:jc w:val="center"/>
        <w:rPr>
          <w:b/>
          <w:color w:val="000000"/>
          <w:sz w:val="32"/>
          <w:szCs w:val="32"/>
        </w:rPr>
      </w:pPr>
    </w:p>
    <w:p w:rsidR="0026226C" w:rsidRPr="0026226C" w:rsidRDefault="0026226C" w:rsidP="00146FF9">
      <w:pPr>
        <w:spacing w:line="276" w:lineRule="auto"/>
        <w:jc w:val="center"/>
        <w:rPr>
          <w:b/>
          <w:color w:val="000000"/>
          <w:sz w:val="32"/>
          <w:szCs w:val="32"/>
        </w:rPr>
      </w:pPr>
    </w:p>
    <w:p w:rsidR="0026226C" w:rsidRPr="0026226C" w:rsidRDefault="0026226C" w:rsidP="00146FF9">
      <w:pPr>
        <w:spacing w:line="276" w:lineRule="auto"/>
        <w:jc w:val="center"/>
        <w:rPr>
          <w:b/>
          <w:color w:val="000000"/>
          <w:sz w:val="32"/>
          <w:szCs w:val="32"/>
        </w:rPr>
      </w:pPr>
    </w:p>
    <w:p w:rsidR="0026226C" w:rsidRPr="0026226C" w:rsidRDefault="0026226C" w:rsidP="00146FF9">
      <w:pPr>
        <w:spacing w:line="276" w:lineRule="auto"/>
        <w:jc w:val="center"/>
        <w:rPr>
          <w:b/>
          <w:color w:val="000000"/>
          <w:sz w:val="44"/>
          <w:szCs w:val="44"/>
        </w:rPr>
      </w:pPr>
    </w:p>
    <w:p w:rsidR="0026226C" w:rsidRPr="0026226C" w:rsidRDefault="0026226C" w:rsidP="00146FF9">
      <w:pPr>
        <w:spacing w:line="276" w:lineRule="auto"/>
        <w:jc w:val="center"/>
        <w:rPr>
          <w:b/>
          <w:color w:val="000000"/>
          <w:sz w:val="44"/>
          <w:szCs w:val="44"/>
        </w:rPr>
      </w:pPr>
    </w:p>
    <w:p w:rsidR="0026226C" w:rsidRPr="0026226C" w:rsidRDefault="0026226C" w:rsidP="00146FF9">
      <w:pPr>
        <w:spacing w:line="276" w:lineRule="auto"/>
        <w:jc w:val="center"/>
        <w:rPr>
          <w:b/>
          <w:color w:val="000000"/>
          <w:sz w:val="44"/>
          <w:szCs w:val="44"/>
        </w:rPr>
      </w:pPr>
    </w:p>
    <w:p w:rsidR="0026226C" w:rsidRPr="0026226C" w:rsidRDefault="00C47945" w:rsidP="00146FF9">
      <w:pPr>
        <w:spacing w:line="276" w:lineRule="auto"/>
        <w:jc w:val="center"/>
        <w:rPr>
          <w:b/>
          <w:color w:val="000000"/>
          <w:sz w:val="44"/>
          <w:szCs w:val="44"/>
        </w:rPr>
      </w:pPr>
      <w:r>
        <w:rPr>
          <w:b/>
          <w:color w:val="000000"/>
          <w:sz w:val="44"/>
          <w:szCs w:val="44"/>
        </w:rPr>
        <w:t>GALUT</w:t>
      </w:r>
      <w:r w:rsidR="0026226C" w:rsidRPr="0026226C">
        <w:rPr>
          <w:b/>
          <w:color w:val="000000"/>
          <w:sz w:val="44"/>
          <w:szCs w:val="44"/>
        </w:rPr>
        <w:t>INĖ ATASKAITA</w:t>
      </w:r>
    </w:p>
    <w:p w:rsidR="0026226C" w:rsidRPr="0026226C" w:rsidRDefault="0026226C" w:rsidP="00146FF9">
      <w:pPr>
        <w:spacing w:line="276" w:lineRule="auto"/>
        <w:jc w:val="center"/>
        <w:rPr>
          <w:b/>
          <w:color w:val="000000"/>
          <w:sz w:val="44"/>
          <w:szCs w:val="44"/>
        </w:rPr>
      </w:pPr>
    </w:p>
    <w:p w:rsidR="0026226C" w:rsidRPr="0026226C" w:rsidRDefault="0026226C" w:rsidP="00146FF9">
      <w:pPr>
        <w:spacing w:line="276" w:lineRule="auto"/>
        <w:jc w:val="center"/>
        <w:rPr>
          <w:b/>
          <w:color w:val="000000"/>
          <w:sz w:val="44"/>
          <w:szCs w:val="44"/>
        </w:rPr>
      </w:pPr>
    </w:p>
    <w:p w:rsidR="0026226C" w:rsidRPr="0026226C" w:rsidRDefault="0026226C" w:rsidP="00146FF9">
      <w:pPr>
        <w:spacing w:line="276" w:lineRule="auto"/>
        <w:jc w:val="center"/>
        <w:rPr>
          <w:b/>
          <w:color w:val="000000"/>
          <w:sz w:val="44"/>
          <w:szCs w:val="44"/>
        </w:rPr>
      </w:pPr>
    </w:p>
    <w:p w:rsidR="0026226C" w:rsidRPr="0026226C" w:rsidRDefault="0026226C" w:rsidP="00146FF9">
      <w:pPr>
        <w:spacing w:line="276" w:lineRule="auto"/>
        <w:jc w:val="center"/>
        <w:rPr>
          <w:b/>
          <w:color w:val="000000"/>
          <w:sz w:val="44"/>
          <w:szCs w:val="44"/>
        </w:rPr>
      </w:pPr>
      <w:r w:rsidRPr="0026226C">
        <w:rPr>
          <w:b/>
          <w:color w:val="000000"/>
          <w:sz w:val="32"/>
          <w:szCs w:val="32"/>
        </w:rPr>
        <w:t>PRIORITETINIŲ IR PRIORITETINIŲ PAVOJINGŲ MEDŽIAGŲ UPIŲ BASEINŲ RAJONUOSE ANALIZĖ</w:t>
      </w:r>
    </w:p>
    <w:p w:rsidR="0026226C" w:rsidRPr="0026226C" w:rsidRDefault="0026226C" w:rsidP="00146FF9">
      <w:pPr>
        <w:spacing w:line="276" w:lineRule="auto"/>
        <w:jc w:val="center"/>
        <w:rPr>
          <w:b/>
          <w:color w:val="000000"/>
          <w:sz w:val="44"/>
          <w:szCs w:val="44"/>
        </w:rPr>
      </w:pPr>
    </w:p>
    <w:p w:rsidR="0026226C" w:rsidRPr="0026226C" w:rsidRDefault="0026226C" w:rsidP="00146FF9">
      <w:pPr>
        <w:spacing w:line="276" w:lineRule="auto"/>
        <w:jc w:val="center"/>
        <w:rPr>
          <w:b/>
          <w:color w:val="000000"/>
          <w:sz w:val="44"/>
          <w:szCs w:val="44"/>
        </w:rPr>
      </w:pPr>
    </w:p>
    <w:p w:rsidR="0026226C" w:rsidRPr="0026226C" w:rsidRDefault="00FF7F6F" w:rsidP="00146FF9">
      <w:pPr>
        <w:spacing w:line="276" w:lineRule="auto"/>
        <w:jc w:val="center"/>
        <w:rPr>
          <w:b/>
          <w:color w:val="000000"/>
          <w:sz w:val="44"/>
          <w:szCs w:val="44"/>
        </w:rPr>
      </w:pPr>
      <w:r>
        <w:rPr>
          <w:b/>
          <w:color w:val="000000"/>
          <w:sz w:val="44"/>
          <w:szCs w:val="44"/>
        </w:rPr>
        <w:t>6</w:t>
      </w:r>
      <w:r w:rsidR="0026226C" w:rsidRPr="0026226C">
        <w:rPr>
          <w:b/>
          <w:color w:val="000000"/>
          <w:sz w:val="44"/>
          <w:szCs w:val="44"/>
        </w:rPr>
        <w:t xml:space="preserve"> priedas</w:t>
      </w:r>
    </w:p>
    <w:p w:rsidR="0026226C" w:rsidRPr="0026226C" w:rsidRDefault="0026226C" w:rsidP="00146FF9">
      <w:pPr>
        <w:spacing w:line="276" w:lineRule="auto"/>
        <w:jc w:val="center"/>
        <w:rPr>
          <w:b/>
          <w:color w:val="000000"/>
          <w:sz w:val="44"/>
          <w:szCs w:val="44"/>
        </w:rPr>
      </w:pPr>
    </w:p>
    <w:p w:rsidR="0026226C" w:rsidRPr="0026226C" w:rsidRDefault="0026226C" w:rsidP="00146FF9">
      <w:pPr>
        <w:spacing w:line="276" w:lineRule="auto"/>
        <w:jc w:val="center"/>
        <w:rPr>
          <w:b/>
          <w:color w:val="000000"/>
          <w:sz w:val="44"/>
          <w:szCs w:val="44"/>
        </w:rPr>
      </w:pPr>
    </w:p>
    <w:p w:rsidR="0026226C" w:rsidRPr="0026226C" w:rsidRDefault="0026226C" w:rsidP="00B1468C">
      <w:pPr>
        <w:pStyle w:val="NormalWeb"/>
        <w:spacing w:line="276" w:lineRule="auto"/>
        <w:rPr>
          <w:rFonts w:ascii="Times New Roman" w:hAnsi="Times New Roman"/>
          <w:b/>
          <w:color w:val="000000"/>
          <w:sz w:val="32"/>
          <w:szCs w:val="32"/>
          <w:lang w:val="lt-LT"/>
        </w:rPr>
      </w:pPr>
    </w:p>
    <w:p w:rsidR="0026226C" w:rsidRPr="0026226C" w:rsidRDefault="0026226C" w:rsidP="00146FF9">
      <w:pPr>
        <w:pStyle w:val="NormalWeb"/>
        <w:spacing w:before="0" w:beforeAutospacing="0" w:after="0" w:afterAutospacing="0" w:line="276" w:lineRule="auto"/>
        <w:jc w:val="center"/>
        <w:rPr>
          <w:rFonts w:ascii="Times New Roman" w:hAnsi="Times New Roman"/>
          <w:b/>
          <w:color w:val="000000"/>
          <w:sz w:val="24"/>
          <w:szCs w:val="24"/>
          <w:lang w:val="lt-LT"/>
        </w:rPr>
      </w:pPr>
    </w:p>
    <w:p w:rsidR="0026226C" w:rsidRPr="0026226C" w:rsidRDefault="0026226C" w:rsidP="00146FF9">
      <w:pPr>
        <w:pStyle w:val="NormalWeb"/>
        <w:spacing w:before="0" w:beforeAutospacing="0" w:after="0" w:afterAutospacing="0" w:line="276" w:lineRule="auto"/>
        <w:jc w:val="center"/>
        <w:rPr>
          <w:rFonts w:ascii="Times New Roman" w:hAnsi="Times New Roman"/>
          <w:b/>
          <w:color w:val="000000"/>
          <w:sz w:val="24"/>
          <w:szCs w:val="24"/>
          <w:lang w:val="lt-LT"/>
        </w:rPr>
      </w:pPr>
    </w:p>
    <w:p w:rsidR="0026226C" w:rsidRPr="0026226C" w:rsidRDefault="0026226C" w:rsidP="00146FF9">
      <w:pPr>
        <w:pStyle w:val="NormalWeb"/>
        <w:spacing w:before="0" w:beforeAutospacing="0" w:after="0" w:afterAutospacing="0" w:line="276" w:lineRule="auto"/>
        <w:jc w:val="center"/>
        <w:rPr>
          <w:rFonts w:ascii="Times New Roman" w:hAnsi="Times New Roman"/>
          <w:b/>
          <w:color w:val="000000"/>
          <w:sz w:val="24"/>
          <w:szCs w:val="24"/>
          <w:lang w:val="lt-LT"/>
        </w:rPr>
      </w:pPr>
      <w:r w:rsidRPr="0026226C">
        <w:rPr>
          <w:rFonts w:ascii="Times New Roman" w:hAnsi="Times New Roman"/>
          <w:b/>
          <w:color w:val="000000"/>
          <w:sz w:val="24"/>
          <w:szCs w:val="24"/>
          <w:lang w:val="lt-LT"/>
        </w:rPr>
        <w:t xml:space="preserve">2015 m. </w:t>
      </w:r>
      <w:r w:rsidR="00C47945">
        <w:rPr>
          <w:rFonts w:ascii="Times New Roman" w:hAnsi="Times New Roman"/>
          <w:b/>
          <w:color w:val="000000"/>
          <w:sz w:val="24"/>
          <w:szCs w:val="24"/>
          <w:lang w:val="lt-LT"/>
        </w:rPr>
        <w:t>rugpjūtis</w:t>
      </w:r>
    </w:p>
    <w:p w:rsidR="00487401" w:rsidRPr="0026226C" w:rsidRDefault="00487401" w:rsidP="00146FF9">
      <w:pPr>
        <w:pStyle w:val="ListParagraph"/>
        <w:spacing w:after="0"/>
        <w:ind w:left="0"/>
        <w:jc w:val="both"/>
        <w:rPr>
          <w:rFonts w:ascii="Times New Roman" w:hAnsi="Times New Roman"/>
          <w:sz w:val="16"/>
          <w:szCs w:val="16"/>
        </w:rPr>
      </w:pPr>
      <w:bookmarkStart w:id="5" w:name="_GoBack"/>
      <w:bookmarkEnd w:id="5"/>
    </w:p>
    <w:p w:rsidR="00487401" w:rsidRPr="00C47945" w:rsidRDefault="00C47945" w:rsidP="00146FF9">
      <w:pPr>
        <w:pStyle w:val="NormalWeb"/>
        <w:spacing w:before="0" w:beforeAutospacing="0" w:after="0" w:afterAutospacing="0" w:line="276" w:lineRule="auto"/>
        <w:ind w:right="-81"/>
        <w:jc w:val="both"/>
        <w:rPr>
          <w:rFonts w:ascii="Times New Roman" w:hAnsi="Times New Roman"/>
          <w:b/>
          <w:sz w:val="22"/>
          <w:szCs w:val="24"/>
          <w:lang w:val="fi-FI"/>
        </w:rPr>
      </w:pPr>
      <w:r w:rsidRPr="00C47945">
        <w:rPr>
          <w:rFonts w:ascii="Times New Roman" w:hAnsi="Times New Roman"/>
          <w:b/>
          <w:sz w:val="22"/>
          <w:szCs w:val="24"/>
          <w:lang w:val="fi-FI"/>
        </w:rPr>
        <w:t>TURINYS</w:t>
      </w:r>
    </w:p>
    <w:p w:rsidR="00C47945" w:rsidRPr="0026226C" w:rsidRDefault="00C47945" w:rsidP="00146FF9">
      <w:pPr>
        <w:pStyle w:val="NormalWeb"/>
        <w:spacing w:before="0" w:beforeAutospacing="0" w:after="0" w:afterAutospacing="0" w:line="276" w:lineRule="auto"/>
        <w:ind w:right="-81"/>
        <w:jc w:val="both"/>
        <w:rPr>
          <w:rFonts w:ascii="Times New Roman" w:hAnsi="Times New Roman"/>
          <w:szCs w:val="24"/>
          <w:lang w:val="fi-FI"/>
        </w:rPr>
      </w:pPr>
    </w:p>
    <w:sdt>
      <w:sdtPr>
        <w:rPr>
          <w:b w:val="0"/>
          <w:bCs w:val="0"/>
          <w:caps w:val="0"/>
          <w:sz w:val="24"/>
          <w:szCs w:val="24"/>
        </w:rPr>
        <w:id w:val="11127547"/>
        <w:docPartObj>
          <w:docPartGallery w:val="Table of Contents"/>
          <w:docPartUnique/>
        </w:docPartObj>
      </w:sdtPr>
      <w:sdtContent>
        <w:p w:rsidR="008D6F41" w:rsidRDefault="0066659E">
          <w:pPr>
            <w:pStyle w:val="TOC1"/>
            <w:tabs>
              <w:tab w:val="right" w:leader="dot" w:pos="9628"/>
            </w:tabs>
            <w:rPr>
              <w:rFonts w:asciiTheme="minorHAnsi" w:eastAsiaTheme="minorEastAsia" w:hAnsiTheme="minorHAnsi" w:cstheme="minorBidi"/>
              <w:b w:val="0"/>
              <w:bCs w:val="0"/>
              <w:caps w:val="0"/>
              <w:noProof/>
              <w:sz w:val="22"/>
              <w:szCs w:val="22"/>
              <w:lang w:eastAsia="lt-LT"/>
            </w:rPr>
          </w:pPr>
          <w:r w:rsidRPr="0026226C">
            <w:fldChar w:fldCharType="begin"/>
          </w:r>
          <w:r w:rsidR="00C84E05" w:rsidRPr="0026226C">
            <w:instrText xml:space="preserve"> TOC \o "1-3" \h \z \u </w:instrText>
          </w:r>
          <w:r w:rsidRPr="0026226C">
            <w:fldChar w:fldCharType="separate"/>
          </w:r>
          <w:hyperlink w:anchor="_Toc429731494" w:history="1">
            <w:r w:rsidR="008D6F41" w:rsidRPr="00DE1433">
              <w:rPr>
                <w:rStyle w:val="Hyperlink"/>
                <w:noProof/>
              </w:rPr>
              <w:t>ĮVADAS</w:t>
            </w:r>
            <w:r w:rsidR="008D6F41">
              <w:rPr>
                <w:noProof/>
                <w:webHidden/>
              </w:rPr>
              <w:tab/>
            </w:r>
            <w:r w:rsidR="008D6F41">
              <w:rPr>
                <w:noProof/>
                <w:webHidden/>
              </w:rPr>
              <w:fldChar w:fldCharType="begin"/>
            </w:r>
            <w:r w:rsidR="008D6F41">
              <w:rPr>
                <w:noProof/>
                <w:webHidden/>
              </w:rPr>
              <w:instrText xml:space="preserve"> PAGEREF _Toc429731494 \h </w:instrText>
            </w:r>
            <w:r w:rsidR="008D6F41">
              <w:rPr>
                <w:noProof/>
                <w:webHidden/>
              </w:rPr>
            </w:r>
            <w:r w:rsidR="008D6F41">
              <w:rPr>
                <w:noProof/>
                <w:webHidden/>
              </w:rPr>
              <w:fldChar w:fldCharType="separate"/>
            </w:r>
            <w:r w:rsidR="00BE5B64">
              <w:rPr>
                <w:noProof/>
                <w:webHidden/>
              </w:rPr>
              <w:t>4</w:t>
            </w:r>
            <w:r w:rsidR="008D6F41">
              <w:rPr>
                <w:noProof/>
                <w:webHidden/>
              </w:rPr>
              <w:fldChar w:fldCharType="end"/>
            </w:r>
          </w:hyperlink>
        </w:p>
        <w:p w:rsidR="008D6F41" w:rsidRDefault="00F11EEA">
          <w:pPr>
            <w:pStyle w:val="TOC1"/>
            <w:tabs>
              <w:tab w:val="right" w:leader="dot" w:pos="9628"/>
            </w:tabs>
            <w:rPr>
              <w:rFonts w:asciiTheme="minorHAnsi" w:eastAsiaTheme="minorEastAsia" w:hAnsiTheme="minorHAnsi" w:cstheme="minorBidi"/>
              <w:b w:val="0"/>
              <w:bCs w:val="0"/>
              <w:caps w:val="0"/>
              <w:noProof/>
              <w:sz w:val="22"/>
              <w:szCs w:val="22"/>
              <w:lang w:eastAsia="lt-LT"/>
            </w:rPr>
          </w:pPr>
          <w:hyperlink w:anchor="_Toc429731495" w:history="1">
            <w:r w:rsidR="008D6F41" w:rsidRPr="00DE1433">
              <w:rPr>
                <w:rStyle w:val="Hyperlink"/>
                <w:rFonts w:ascii="Times New Roman Bold" w:hAnsi="Times New Roman Bold"/>
                <w:noProof/>
              </w:rPr>
              <w:t>1. Paviršinių vandens telkinių cheminės būklės nustatymo metodika</w:t>
            </w:r>
            <w:r w:rsidR="008D6F41">
              <w:rPr>
                <w:noProof/>
                <w:webHidden/>
              </w:rPr>
              <w:tab/>
            </w:r>
            <w:r w:rsidR="008D6F41">
              <w:rPr>
                <w:noProof/>
                <w:webHidden/>
              </w:rPr>
              <w:fldChar w:fldCharType="begin"/>
            </w:r>
            <w:r w:rsidR="008D6F41">
              <w:rPr>
                <w:noProof/>
                <w:webHidden/>
              </w:rPr>
              <w:instrText xml:space="preserve"> PAGEREF _Toc429731495 \h </w:instrText>
            </w:r>
            <w:r w:rsidR="008D6F41">
              <w:rPr>
                <w:noProof/>
                <w:webHidden/>
              </w:rPr>
            </w:r>
            <w:r w:rsidR="008D6F41">
              <w:rPr>
                <w:noProof/>
                <w:webHidden/>
              </w:rPr>
              <w:fldChar w:fldCharType="separate"/>
            </w:r>
            <w:r w:rsidR="00BE5B64">
              <w:rPr>
                <w:noProof/>
                <w:webHidden/>
              </w:rPr>
              <w:t>5</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496" w:history="1">
            <w:r w:rsidR="008D6F41" w:rsidRPr="00DE1433">
              <w:rPr>
                <w:rStyle w:val="Hyperlink"/>
                <w:noProof/>
                <w:lang w:val="fi-FI"/>
              </w:rPr>
              <w:t>1.1 Cheminės būklės vertinimo kriterijai</w:t>
            </w:r>
            <w:r w:rsidR="008D6F41">
              <w:rPr>
                <w:noProof/>
                <w:webHidden/>
              </w:rPr>
              <w:tab/>
            </w:r>
            <w:r w:rsidR="008D6F41">
              <w:rPr>
                <w:noProof/>
                <w:webHidden/>
              </w:rPr>
              <w:fldChar w:fldCharType="begin"/>
            </w:r>
            <w:r w:rsidR="008D6F41">
              <w:rPr>
                <w:noProof/>
                <w:webHidden/>
              </w:rPr>
              <w:instrText xml:space="preserve"> PAGEREF _Toc429731496 \h </w:instrText>
            </w:r>
            <w:r w:rsidR="008D6F41">
              <w:rPr>
                <w:noProof/>
                <w:webHidden/>
              </w:rPr>
            </w:r>
            <w:r w:rsidR="008D6F41">
              <w:rPr>
                <w:noProof/>
                <w:webHidden/>
              </w:rPr>
              <w:fldChar w:fldCharType="separate"/>
            </w:r>
            <w:r w:rsidR="00BE5B64">
              <w:rPr>
                <w:noProof/>
                <w:webHidden/>
              </w:rPr>
              <w:t>5</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497" w:history="1">
            <w:r w:rsidR="008D6F41" w:rsidRPr="00DE1433">
              <w:rPr>
                <w:rStyle w:val="Hyperlink"/>
                <w:noProof/>
                <w:lang w:val="fi-FI"/>
              </w:rPr>
              <w:t>1.2 Cheminės būklės klasifikavimo taisyklės</w:t>
            </w:r>
            <w:r w:rsidR="008D6F41">
              <w:rPr>
                <w:noProof/>
                <w:webHidden/>
              </w:rPr>
              <w:tab/>
            </w:r>
            <w:r w:rsidR="008D6F41">
              <w:rPr>
                <w:noProof/>
                <w:webHidden/>
              </w:rPr>
              <w:fldChar w:fldCharType="begin"/>
            </w:r>
            <w:r w:rsidR="008D6F41">
              <w:rPr>
                <w:noProof/>
                <w:webHidden/>
              </w:rPr>
              <w:instrText xml:space="preserve"> PAGEREF _Toc429731497 \h </w:instrText>
            </w:r>
            <w:r w:rsidR="008D6F41">
              <w:rPr>
                <w:noProof/>
                <w:webHidden/>
              </w:rPr>
            </w:r>
            <w:r w:rsidR="008D6F41">
              <w:rPr>
                <w:noProof/>
                <w:webHidden/>
              </w:rPr>
              <w:fldChar w:fldCharType="separate"/>
            </w:r>
            <w:r w:rsidR="00BE5B64">
              <w:rPr>
                <w:noProof/>
                <w:webHidden/>
              </w:rPr>
              <w:t>8</w:t>
            </w:r>
            <w:r w:rsidR="008D6F41">
              <w:rPr>
                <w:noProof/>
                <w:webHidden/>
              </w:rPr>
              <w:fldChar w:fldCharType="end"/>
            </w:r>
          </w:hyperlink>
        </w:p>
        <w:p w:rsidR="008D6F41" w:rsidRDefault="00F11EEA">
          <w:pPr>
            <w:pStyle w:val="TOC1"/>
            <w:tabs>
              <w:tab w:val="right" w:leader="dot" w:pos="9628"/>
            </w:tabs>
            <w:rPr>
              <w:rFonts w:asciiTheme="minorHAnsi" w:eastAsiaTheme="minorEastAsia" w:hAnsiTheme="minorHAnsi" w:cstheme="minorBidi"/>
              <w:b w:val="0"/>
              <w:bCs w:val="0"/>
              <w:caps w:val="0"/>
              <w:noProof/>
              <w:sz w:val="22"/>
              <w:szCs w:val="22"/>
              <w:lang w:eastAsia="lt-LT"/>
            </w:rPr>
          </w:pPr>
          <w:hyperlink w:anchor="_Toc429731498" w:history="1">
            <w:r w:rsidR="008D6F41" w:rsidRPr="00DE1433">
              <w:rPr>
                <w:rStyle w:val="Hyperlink"/>
                <w:rFonts w:ascii="Times New Roman Bold" w:hAnsi="Times New Roman Bold"/>
                <w:noProof/>
              </w:rPr>
              <w:t>2. Ūkinės veiklos poveikis cheminei būklei</w:t>
            </w:r>
            <w:r w:rsidR="008D6F41">
              <w:rPr>
                <w:noProof/>
                <w:webHidden/>
              </w:rPr>
              <w:tab/>
            </w:r>
            <w:r w:rsidR="008D6F41">
              <w:rPr>
                <w:noProof/>
                <w:webHidden/>
              </w:rPr>
              <w:fldChar w:fldCharType="begin"/>
            </w:r>
            <w:r w:rsidR="008D6F41">
              <w:rPr>
                <w:noProof/>
                <w:webHidden/>
              </w:rPr>
              <w:instrText xml:space="preserve"> PAGEREF _Toc429731498 \h </w:instrText>
            </w:r>
            <w:r w:rsidR="008D6F41">
              <w:rPr>
                <w:noProof/>
                <w:webHidden/>
              </w:rPr>
            </w:r>
            <w:r w:rsidR="008D6F41">
              <w:rPr>
                <w:noProof/>
                <w:webHidden/>
              </w:rPr>
              <w:fldChar w:fldCharType="separate"/>
            </w:r>
            <w:r w:rsidR="00BE5B64">
              <w:rPr>
                <w:noProof/>
                <w:webHidden/>
              </w:rPr>
              <w:t>9</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499" w:history="1">
            <w:r w:rsidR="008D6F41" w:rsidRPr="00DE1433">
              <w:rPr>
                <w:rStyle w:val="Hyperlink"/>
                <w:noProof/>
                <w:lang w:val="fi-FI"/>
              </w:rPr>
              <w:t>2.1. Ūkinės veiklos poveikis Nemuno UBR</w:t>
            </w:r>
            <w:r w:rsidR="008D6F41">
              <w:rPr>
                <w:noProof/>
                <w:webHidden/>
              </w:rPr>
              <w:tab/>
            </w:r>
            <w:r w:rsidR="008D6F41">
              <w:rPr>
                <w:noProof/>
                <w:webHidden/>
              </w:rPr>
              <w:fldChar w:fldCharType="begin"/>
            </w:r>
            <w:r w:rsidR="008D6F41">
              <w:rPr>
                <w:noProof/>
                <w:webHidden/>
              </w:rPr>
              <w:instrText xml:space="preserve"> PAGEREF _Toc429731499 \h </w:instrText>
            </w:r>
            <w:r w:rsidR="008D6F41">
              <w:rPr>
                <w:noProof/>
                <w:webHidden/>
              </w:rPr>
            </w:r>
            <w:r w:rsidR="008D6F41">
              <w:rPr>
                <w:noProof/>
                <w:webHidden/>
              </w:rPr>
              <w:fldChar w:fldCharType="separate"/>
            </w:r>
            <w:r w:rsidR="00BE5B64">
              <w:rPr>
                <w:noProof/>
                <w:webHidden/>
              </w:rPr>
              <w:t>24</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00" w:history="1">
            <w:r w:rsidR="008D6F41" w:rsidRPr="00DE1433">
              <w:rPr>
                <w:rStyle w:val="Hyperlink"/>
                <w:noProof/>
                <w:lang w:val="fi-FI"/>
              </w:rPr>
              <w:t>2.2. Ūkinės veiklos poveikis Ventos UBR</w:t>
            </w:r>
            <w:r w:rsidR="008D6F41">
              <w:rPr>
                <w:noProof/>
                <w:webHidden/>
              </w:rPr>
              <w:tab/>
            </w:r>
            <w:r w:rsidR="008D6F41">
              <w:rPr>
                <w:noProof/>
                <w:webHidden/>
              </w:rPr>
              <w:fldChar w:fldCharType="begin"/>
            </w:r>
            <w:r w:rsidR="008D6F41">
              <w:rPr>
                <w:noProof/>
                <w:webHidden/>
              </w:rPr>
              <w:instrText xml:space="preserve"> PAGEREF _Toc429731500 \h </w:instrText>
            </w:r>
            <w:r w:rsidR="008D6F41">
              <w:rPr>
                <w:noProof/>
                <w:webHidden/>
              </w:rPr>
            </w:r>
            <w:r w:rsidR="008D6F41">
              <w:rPr>
                <w:noProof/>
                <w:webHidden/>
              </w:rPr>
              <w:fldChar w:fldCharType="separate"/>
            </w:r>
            <w:r w:rsidR="00BE5B64">
              <w:rPr>
                <w:noProof/>
                <w:webHidden/>
              </w:rPr>
              <w:t>27</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01" w:history="1">
            <w:r w:rsidR="008D6F41" w:rsidRPr="00DE1433">
              <w:rPr>
                <w:rStyle w:val="Hyperlink"/>
                <w:noProof/>
                <w:lang w:val="fi-FI"/>
              </w:rPr>
              <w:t>2.3. Ūkinės veiklos poveikis Lielupės UBR</w:t>
            </w:r>
            <w:r w:rsidR="008D6F41">
              <w:rPr>
                <w:noProof/>
                <w:webHidden/>
              </w:rPr>
              <w:tab/>
            </w:r>
            <w:r w:rsidR="008D6F41">
              <w:rPr>
                <w:noProof/>
                <w:webHidden/>
              </w:rPr>
              <w:fldChar w:fldCharType="begin"/>
            </w:r>
            <w:r w:rsidR="008D6F41">
              <w:rPr>
                <w:noProof/>
                <w:webHidden/>
              </w:rPr>
              <w:instrText xml:space="preserve"> PAGEREF _Toc429731501 \h </w:instrText>
            </w:r>
            <w:r w:rsidR="008D6F41">
              <w:rPr>
                <w:noProof/>
                <w:webHidden/>
              </w:rPr>
            </w:r>
            <w:r w:rsidR="008D6F41">
              <w:rPr>
                <w:noProof/>
                <w:webHidden/>
              </w:rPr>
              <w:fldChar w:fldCharType="separate"/>
            </w:r>
            <w:r w:rsidR="00BE5B64">
              <w:rPr>
                <w:noProof/>
                <w:webHidden/>
              </w:rPr>
              <w:t>27</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02" w:history="1">
            <w:r w:rsidR="008D6F41" w:rsidRPr="00DE1433">
              <w:rPr>
                <w:rStyle w:val="Hyperlink"/>
                <w:noProof/>
                <w:lang w:val="fi-FI"/>
              </w:rPr>
              <w:t>2.4. Ūkinės veiklos poveikis Dauguvos UBR</w:t>
            </w:r>
            <w:r w:rsidR="008D6F41">
              <w:rPr>
                <w:noProof/>
                <w:webHidden/>
              </w:rPr>
              <w:tab/>
            </w:r>
            <w:r w:rsidR="008D6F41">
              <w:rPr>
                <w:noProof/>
                <w:webHidden/>
              </w:rPr>
              <w:fldChar w:fldCharType="begin"/>
            </w:r>
            <w:r w:rsidR="008D6F41">
              <w:rPr>
                <w:noProof/>
                <w:webHidden/>
              </w:rPr>
              <w:instrText xml:space="preserve"> PAGEREF _Toc429731502 \h </w:instrText>
            </w:r>
            <w:r w:rsidR="008D6F41">
              <w:rPr>
                <w:noProof/>
                <w:webHidden/>
              </w:rPr>
            </w:r>
            <w:r w:rsidR="008D6F41">
              <w:rPr>
                <w:noProof/>
                <w:webHidden/>
              </w:rPr>
              <w:fldChar w:fldCharType="separate"/>
            </w:r>
            <w:r w:rsidR="00BE5B64">
              <w:rPr>
                <w:noProof/>
                <w:webHidden/>
              </w:rPr>
              <w:t>27</w:t>
            </w:r>
            <w:r w:rsidR="008D6F41">
              <w:rPr>
                <w:noProof/>
                <w:webHidden/>
              </w:rPr>
              <w:fldChar w:fldCharType="end"/>
            </w:r>
          </w:hyperlink>
        </w:p>
        <w:p w:rsidR="008D6F41" w:rsidRDefault="00F11EEA">
          <w:pPr>
            <w:pStyle w:val="TOC1"/>
            <w:tabs>
              <w:tab w:val="right" w:leader="dot" w:pos="9628"/>
            </w:tabs>
            <w:rPr>
              <w:rFonts w:asciiTheme="minorHAnsi" w:eastAsiaTheme="minorEastAsia" w:hAnsiTheme="minorHAnsi" w:cstheme="minorBidi"/>
              <w:b w:val="0"/>
              <w:bCs w:val="0"/>
              <w:caps w:val="0"/>
              <w:noProof/>
              <w:sz w:val="22"/>
              <w:szCs w:val="22"/>
              <w:lang w:eastAsia="lt-LT"/>
            </w:rPr>
          </w:pPr>
          <w:hyperlink w:anchor="_Toc429731503" w:history="1">
            <w:r w:rsidR="008D6F41" w:rsidRPr="00DE1433">
              <w:rPr>
                <w:rStyle w:val="Hyperlink"/>
                <w:noProof/>
              </w:rPr>
              <w:t>3. PRIORITETINIŲ IR PRIORITETINIŲ PAVOJINGŲ MEDŽIAGŲ MONITORINGAS</w:t>
            </w:r>
            <w:r w:rsidR="008D6F41">
              <w:rPr>
                <w:noProof/>
                <w:webHidden/>
              </w:rPr>
              <w:tab/>
            </w:r>
            <w:r w:rsidR="008D6F41">
              <w:rPr>
                <w:noProof/>
                <w:webHidden/>
              </w:rPr>
              <w:fldChar w:fldCharType="begin"/>
            </w:r>
            <w:r w:rsidR="008D6F41">
              <w:rPr>
                <w:noProof/>
                <w:webHidden/>
              </w:rPr>
              <w:instrText xml:space="preserve"> PAGEREF _Toc429731503 \h </w:instrText>
            </w:r>
            <w:r w:rsidR="008D6F41">
              <w:rPr>
                <w:noProof/>
                <w:webHidden/>
              </w:rPr>
            </w:r>
            <w:r w:rsidR="008D6F41">
              <w:rPr>
                <w:noProof/>
                <w:webHidden/>
              </w:rPr>
              <w:fldChar w:fldCharType="separate"/>
            </w:r>
            <w:r w:rsidR="00BE5B64">
              <w:rPr>
                <w:noProof/>
                <w:webHidden/>
              </w:rPr>
              <w:t>28</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04" w:history="1">
            <w:r w:rsidR="008D6F41" w:rsidRPr="00DE1433">
              <w:rPr>
                <w:rStyle w:val="Hyperlink"/>
                <w:noProof/>
                <w:lang w:val="fi-FI"/>
              </w:rPr>
              <w:t>3.1. Nemuno UBR prioritetinių ir prioritetinių pavojingų medžiagų valstybinis monitoringas</w:t>
            </w:r>
            <w:r w:rsidR="008D6F41">
              <w:rPr>
                <w:noProof/>
                <w:webHidden/>
              </w:rPr>
              <w:tab/>
            </w:r>
            <w:r w:rsidR="008D6F41">
              <w:rPr>
                <w:noProof/>
                <w:webHidden/>
              </w:rPr>
              <w:fldChar w:fldCharType="begin"/>
            </w:r>
            <w:r w:rsidR="008D6F41">
              <w:rPr>
                <w:noProof/>
                <w:webHidden/>
              </w:rPr>
              <w:instrText xml:space="preserve"> PAGEREF _Toc429731504 \h </w:instrText>
            </w:r>
            <w:r w:rsidR="008D6F41">
              <w:rPr>
                <w:noProof/>
                <w:webHidden/>
              </w:rPr>
            </w:r>
            <w:r w:rsidR="008D6F41">
              <w:rPr>
                <w:noProof/>
                <w:webHidden/>
              </w:rPr>
              <w:fldChar w:fldCharType="separate"/>
            </w:r>
            <w:r w:rsidR="00BE5B64">
              <w:rPr>
                <w:noProof/>
                <w:webHidden/>
              </w:rPr>
              <w:t>28</w:t>
            </w:r>
            <w:r w:rsidR="008D6F41">
              <w:rPr>
                <w:noProof/>
                <w:webHidden/>
              </w:rPr>
              <w:fldChar w:fldCharType="end"/>
            </w:r>
          </w:hyperlink>
        </w:p>
        <w:p w:rsidR="008D6F41" w:rsidRDefault="00F11EEA">
          <w:pPr>
            <w:pStyle w:val="TOC3"/>
            <w:rPr>
              <w:rFonts w:asciiTheme="minorHAnsi" w:eastAsiaTheme="minorEastAsia" w:hAnsiTheme="minorHAnsi" w:cstheme="minorBidi"/>
              <w:b w:val="0"/>
              <w:i w:val="0"/>
              <w:iCs w:val="0"/>
              <w:noProof/>
              <w:sz w:val="22"/>
              <w:szCs w:val="22"/>
            </w:rPr>
          </w:pPr>
          <w:hyperlink w:anchor="_Toc429731505" w:history="1">
            <w:r w:rsidR="008D6F41" w:rsidRPr="00DE1433">
              <w:rPr>
                <w:rStyle w:val="Hyperlink"/>
                <w:noProof/>
              </w:rPr>
              <w:t>3.1.1. Rekomendacijos prioritetinių ir prioritetinių pavojingų medžiagų monitoringui</w:t>
            </w:r>
            <w:r w:rsidR="008D6F41">
              <w:rPr>
                <w:noProof/>
                <w:webHidden/>
              </w:rPr>
              <w:tab/>
            </w:r>
            <w:r w:rsidR="008D6F41">
              <w:rPr>
                <w:noProof/>
                <w:webHidden/>
              </w:rPr>
              <w:fldChar w:fldCharType="begin"/>
            </w:r>
            <w:r w:rsidR="008D6F41">
              <w:rPr>
                <w:noProof/>
                <w:webHidden/>
              </w:rPr>
              <w:instrText xml:space="preserve"> PAGEREF _Toc429731505 \h </w:instrText>
            </w:r>
            <w:r w:rsidR="008D6F41">
              <w:rPr>
                <w:noProof/>
                <w:webHidden/>
              </w:rPr>
            </w:r>
            <w:r w:rsidR="008D6F41">
              <w:rPr>
                <w:noProof/>
                <w:webHidden/>
              </w:rPr>
              <w:fldChar w:fldCharType="separate"/>
            </w:r>
            <w:r w:rsidR="00BE5B64">
              <w:rPr>
                <w:noProof/>
                <w:webHidden/>
              </w:rPr>
              <w:t>56</w:t>
            </w:r>
            <w:r w:rsidR="008D6F41">
              <w:rPr>
                <w:noProof/>
                <w:webHidden/>
              </w:rPr>
              <w:fldChar w:fldCharType="end"/>
            </w:r>
          </w:hyperlink>
        </w:p>
        <w:p w:rsidR="008D6F41" w:rsidRDefault="00F11EEA">
          <w:pPr>
            <w:pStyle w:val="TOC3"/>
            <w:rPr>
              <w:rFonts w:asciiTheme="minorHAnsi" w:eastAsiaTheme="minorEastAsia" w:hAnsiTheme="minorHAnsi" w:cstheme="minorBidi"/>
              <w:b w:val="0"/>
              <w:i w:val="0"/>
              <w:iCs w:val="0"/>
              <w:noProof/>
              <w:sz w:val="22"/>
              <w:szCs w:val="22"/>
            </w:rPr>
          </w:pPr>
          <w:hyperlink w:anchor="_Toc429731506" w:history="1">
            <w:r w:rsidR="008D6F41" w:rsidRPr="00DE1433">
              <w:rPr>
                <w:rStyle w:val="Hyperlink"/>
                <w:noProof/>
              </w:rPr>
              <w:t>3.1.2. Tarpinių ir priekrantės vandenų monitoringas</w:t>
            </w:r>
            <w:r w:rsidR="008D6F41">
              <w:rPr>
                <w:noProof/>
                <w:webHidden/>
              </w:rPr>
              <w:tab/>
            </w:r>
            <w:r w:rsidR="008D6F41">
              <w:rPr>
                <w:noProof/>
                <w:webHidden/>
              </w:rPr>
              <w:fldChar w:fldCharType="begin"/>
            </w:r>
            <w:r w:rsidR="008D6F41">
              <w:rPr>
                <w:noProof/>
                <w:webHidden/>
              </w:rPr>
              <w:instrText xml:space="preserve"> PAGEREF _Toc429731506 \h </w:instrText>
            </w:r>
            <w:r w:rsidR="008D6F41">
              <w:rPr>
                <w:noProof/>
                <w:webHidden/>
              </w:rPr>
            </w:r>
            <w:r w:rsidR="008D6F41">
              <w:rPr>
                <w:noProof/>
                <w:webHidden/>
              </w:rPr>
              <w:fldChar w:fldCharType="separate"/>
            </w:r>
            <w:r w:rsidR="00BE5B64">
              <w:rPr>
                <w:noProof/>
                <w:webHidden/>
              </w:rPr>
              <w:t>65</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07" w:history="1">
            <w:r w:rsidR="008D6F41" w:rsidRPr="00DE1433">
              <w:rPr>
                <w:rStyle w:val="Hyperlink"/>
                <w:noProof/>
                <w:lang w:val="fi-FI"/>
              </w:rPr>
              <w:t>3.2. Ventos UBR prioritetinių ir prioritetinių pavojingų medžiagų monitoringas</w:t>
            </w:r>
            <w:r w:rsidR="008D6F41">
              <w:rPr>
                <w:noProof/>
                <w:webHidden/>
              </w:rPr>
              <w:tab/>
            </w:r>
            <w:r w:rsidR="008D6F41">
              <w:rPr>
                <w:noProof/>
                <w:webHidden/>
              </w:rPr>
              <w:fldChar w:fldCharType="begin"/>
            </w:r>
            <w:r w:rsidR="008D6F41">
              <w:rPr>
                <w:noProof/>
                <w:webHidden/>
              </w:rPr>
              <w:instrText xml:space="preserve"> PAGEREF _Toc429731507 \h </w:instrText>
            </w:r>
            <w:r w:rsidR="008D6F41">
              <w:rPr>
                <w:noProof/>
                <w:webHidden/>
              </w:rPr>
            </w:r>
            <w:r w:rsidR="008D6F41">
              <w:rPr>
                <w:noProof/>
                <w:webHidden/>
              </w:rPr>
              <w:fldChar w:fldCharType="separate"/>
            </w:r>
            <w:r w:rsidR="00BE5B64">
              <w:rPr>
                <w:noProof/>
                <w:webHidden/>
              </w:rPr>
              <w:t>76</w:t>
            </w:r>
            <w:r w:rsidR="008D6F41">
              <w:rPr>
                <w:noProof/>
                <w:webHidden/>
              </w:rPr>
              <w:fldChar w:fldCharType="end"/>
            </w:r>
          </w:hyperlink>
        </w:p>
        <w:p w:rsidR="008D6F41" w:rsidRDefault="00F11EEA">
          <w:pPr>
            <w:pStyle w:val="TOC3"/>
            <w:rPr>
              <w:rFonts w:asciiTheme="minorHAnsi" w:eastAsiaTheme="minorEastAsia" w:hAnsiTheme="minorHAnsi" w:cstheme="minorBidi"/>
              <w:b w:val="0"/>
              <w:i w:val="0"/>
              <w:iCs w:val="0"/>
              <w:noProof/>
              <w:sz w:val="22"/>
              <w:szCs w:val="22"/>
            </w:rPr>
          </w:pPr>
          <w:hyperlink w:anchor="_Toc429731508" w:history="1">
            <w:r w:rsidR="008D6F41" w:rsidRPr="00DE1433">
              <w:rPr>
                <w:rStyle w:val="Hyperlink"/>
                <w:noProof/>
              </w:rPr>
              <w:t>3.2.1. Rekomendacijos prioritetinių ir prioritetinių pavojingų medžiagų monitoringui</w:t>
            </w:r>
            <w:r w:rsidR="008D6F41">
              <w:rPr>
                <w:noProof/>
                <w:webHidden/>
              </w:rPr>
              <w:tab/>
            </w:r>
            <w:r w:rsidR="008D6F41">
              <w:rPr>
                <w:noProof/>
                <w:webHidden/>
              </w:rPr>
              <w:fldChar w:fldCharType="begin"/>
            </w:r>
            <w:r w:rsidR="008D6F41">
              <w:rPr>
                <w:noProof/>
                <w:webHidden/>
              </w:rPr>
              <w:instrText xml:space="preserve"> PAGEREF _Toc429731508 \h </w:instrText>
            </w:r>
            <w:r w:rsidR="008D6F41">
              <w:rPr>
                <w:noProof/>
                <w:webHidden/>
              </w:rPr>
            </w:r>
            <w:r w:rsidR="008D6F41">
              <w:rPr>
                <w:noProof/>
                <w:webHidden/>
              </w:rPr>
              <w:fldChar w:fldCharType="separate"/>
            </w:r>
            <w:r w:rsidR="00BE5B64">
              <w:rPr>
                <w:noProof/>
                <w:webHidden/>
              </w:rPr>
              <w:t>86</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09" w:history="1">
            <w:r w:rsidR="008D6F41" w:rsidRPr="00DE1433">
              <w:rPr>
                <w:rStyle w:val="Hyperlink"/>
                <w:noProof/>
                <w:lang w:val="fi-FI"/>
              </w:rPr>
              <w:t>3.3. Lielupės UBR prioritetinių ir prioritetinių pavojingų medžiagų monitoringas</w:t>
            </w:r>
            <w:r w:rsidR="008D6F41">
              <w:rPr>
                <w:noProof/>
                <w:webHidden/>
              </w:rPr>
              <w:tab/>
            </w:r>
            <w:r w:rsidR="008D6F41">
              <w:rPr>
                <w:noProof/>
                <w:webHidden/>
              </w:rPr>
              <w:fldChar w:fldCharType="begin"/>
            </w:r>
            <w:r w:rsidR="008D6F41">
              <w:rPr>
                <w:noProof/>
                <w:webHidden/>
              </w:rPr>
              <w:instrText xml:space="preserve"> PAGEREF _Toc429731509 \h </w:instrText>
            </w:r>
            <w:r w:rsidR="008D6F41">
              <w:rPr>
                <w:noProof/>
                <w:webHidden/>
              </w:rPr>
            </w:r>
            <w:r w:rsidR="008D6F41">
              <w:rPr>
                <w:noProof/>
                <w:webHidden/>
              </w:rPr>
              <w:fldChar w:fldCharType="separate"/>
            </w:r>
            <w:r w:rsidR="00BE5B64">
              <w:rPr>
                <w:noProof/>
                <w:webHidden/>
              </w:rPr>
              <w:t>90</w:t>
            </w:r>
            <w:r w:rsidR="008D6F41">
              <w:rPr>
                <w:noProof/>
                <w:webHidden/>
              </w:rPr>
              <w:fldChar w:fldCharType="end"/>
            </w:r>
          </w:hyperlink>
        </w:p>
        <w:p w:rsidR="008D6F41" w:rsidRDefault="00F11EEA">
          <w:pPr>
            <w:pStyle w:val="TOC3"/>
            <w:rPr>
              <w:rFonts w:asciiTheme="minorHAnsi" w:eastAsiaTheme="minorEastAsia" w:hAnsiTheme="minorHAnsi" w:cstheme="minorBidi"/>
              <w:b w:val="0"/>
              <w:i w:val="0"/>
              <w:iCs w:val="0"/>
              <w:noProof/>
              <w:sz w:val="22"/>
              <w:szCs w:val="22"/>
            </w:rPr>
          </w:pPr>
          <w:hyperlink w:anchor="_Toc429731510" w:history="1">
            <w:r w:rsidR="008D6F41" w:rsidRPr="00DE1433">
              <w:rPr>
                <w:rStyle w:val="Hyperlink"/>
                <w:noProof/>
              </w:rPr>
              <w:t>3.3.1. Rekomendacijos prioritetinių pavojingų ir pavojingų medžiagų monitoringui</w:t>
            </w:r>
            <w:r w:rsidR="008D6F41">
              <w:rPr>
                <w:noProof/>
                <w:webHidden/>
              </w:rPr>
              <w:tab/>
            </w:r>
            <w:r w:rsidR="008D6F41">
              <w:rPr>
                <w:noProof/>
                <w:webHidden/>
              </w:rPr>
              <w:fldChar w:fldCharType="begin"/>
            </w:r>
            <w:r w:rsidR="008D6F41">
              <w:rPr>
                <w:noProof/>
                <w:webHidden/>
              </w:rPr>
              <w:instrText xml:space="preserve"> PAGEREF _Toc429731510 \h </w:instrText>
            </w:r>
            <w:r w:rsidR="008D6F41">
              <w:rPr>
                <w:noProof/>
                <w:webHidden/>
              </w:rPr>
            </w:r>
            <w:r w:rsidR="008D6F41">
              <w:rPr>
                <w:noProof/>
                <w:webHidden/>
              </w:rPr>
              <w:fldChar w:fldCharType="separate"/>
            </w:r>
            <w:r w:rsidR="00BE5B64">
              <w:rPr>
                <w:noProof/>
                <w:webHidden/>
              </w:rPr>
              <w:t>95</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11" w:history="1">
            <w:r w:rsidR="008D6F41" w:rsidRPr="00DE1433">
              <w:rPr>
                <w:rStyle w:val="Hyperlink"/>
                <w:noProof/>
                <w:lang w:val="fi-FI"/>
              </w:rPr>
              <w:t>3.4. Dauguvos UBR prioritetinių ir prioritetinių pavojingų medžiagų monitoringas</w:t>
            </w:r>
            <w:r w:rsidR="008D6F41">
              <w:rPr>
                <w:noProof/>
                <w:webHidden/>
              </w:rPr>
              <w:tab/>
            </w:r>
            <w:r w:rsidR="008D6F41">
              <w:rPr>
                <w:noProof/>
                <w:webHidden/>
              </w:rPr>
              <w:fldChar w:fldCharType="begin"/>
            </w:r>
            <w:r w:rsidR="008D6F41">
              <w:rPr>
                <w:noProof/>
                <w:webHidden/>
              </w:rPr>
              <w:instrText xml:space="preserve"> PAGEREF _Toc429731511 \h </w:instrText>
            </w:r>
            <w:r w:rsidR="008D6F41">
              <w:rPr>
                <w:noProof/>
                <w:webHidden/>
              </w:rPr>
            </w:r>
            <w:r w:rsidR="008D6F41">
              <w:rPr>
                <w:noProof/>
                <w:webHidden/>
              </w:rPr>
              <w:fldChar w:fldCharType="separate"/>
            </w:r>
            <w:r w:rsidR="00BE5B64">
              <w:rPr>
                <w:noProof/>
                <w:webHidden/>
              </w:rPr>
              <w:t>98</w:t>
            </w:r>
            <w:r w:rsidR="008D6F41">
              <w:rPr>
                <w:noProof/>
                <w:webHidden/>
              </w:rPr>
              <w:fldChar w:fldCharType="end"/>
            </w:r>
          </w:hyperlink>
        </w:p>
        <w:p w:rsidR="008D6F41" w:rsidRDefault="00F11EEA">
          <w:pPr>
            <w:pStyle w:val="TOC3"/>
            <w:rPr>
              <w:rFonts w:asciiTheme="minorHAnsi" w:eastAsiaTheme="minorEastAsia" w:hAnsiTheme="minorHAnsi" w:cstheme="minorBidi"/>
              <w:b w:val="0"/>
              <w:i w:val="0"/>
              <w:iCs w:val="0"/>
              <w:noProof/>
              <w:sz w:val="22"/>
              <w:szCs w:val="22"/>
            </w:rPr>
          </w:pPr>
          <w:hyperlink w:anchor="_Toc429731512" w:history="1">
            <w:r w:rsidR="008D6F41" w:rsidRPr="00DE1433">
              <w:rPr>
                <w:rStyle w:val="Hyperlink"/>
                <w:noProof/>
              </w:rPr>
              <w:t>3.4.1. Rekomendacijos prioritetinių ir prioritetinių pavojingų medžiagų monitoringui</w:t>
            </w:r>
            <w:r w:rsidR="008D6F41">
              <w:rPr>
                <w:noProof/>
                <w:webHidden/>
              </w:rPr>
              <w:tab/>
            </w:r>
            <w:r w:rsidR="008D6F41">
              <w:rPr>
                <w:noProof/>
                <w:webHidden/>
              </w:rPr>
              <w:fldChar w:fldCharType="begin"/>
            </w:r>
            <w:r w:rsidR="008D6F41">
              <w:rPr>
                <w:noProof/>
                <w:webHidden/>
              </w:rPr>
              <w:instrText xml:space="preserve"> PAGEREF _Toc429731512 \h </w:instrText>
            </w:r>
            <w:r w:rsidR="008D6F41">
              <w:rPr>
                <w:noProof/>
                <w:webHidden/>
              </w:rPr>
            </w:r>
            <w:r w:rsidR="008D6F41">
              <w:rPr>
                <w:noProof/>
                <w:webHidden/>
              </w:rPr>
              <w:fldChar w:fldCharType="separate"/>
            </w:r>
            <w:r w:rsidR="00BE5B64">
              <w:rPr>
                <w:noProof/>
                <w:webHidden/>
              </w:rPr>
              <w:t>101</w:t>
            </w:r>
            <w:r w:rsidR="008D6F41">
              <w:rPr>
                <w:noProof/>
                <w:webHidden/>
              </w:rPr>
              <w:fldChar w:fldCharType="end"/>
            </w:r>
          </w:hyperlink>
        </w:p>
        <w:p w:rsidR="008D6F41" w:rsidRDefault="00F11EEA">
          <w:pPr>
            <w:pStyle w:val="TOC1"/>
            <w:tabs>
              <w:tab w:val="right" w:leader="dot" w:pos="9628"/>
            </w:tabs>
            <w:rPr>
              <w:rFonts w:asciiTheme="minorHAnsi" w:eastAsiaTheme="minorEastAsia" w:hAnsiTheme="minorHAnsi" w:cstheme="minorBidi"/>
              <w:b w:val="0"/>
              <w:bCs w:val="0"/>
              <w:caps w:val="0"/>
              <w:noProof/>
              <w:sz w:val="22"/>
              <w:szCs w:val="22"/>
              <w:lang w:eastAsia="lt-LT"/>
            </w:rPr>
          </w:pPr>
          <w:hyperlink w:anchor="_Toc429731513" w:history="1">
            <w:r w:rsidR="008D6F41" w:rsidRPr="00DE1433">
              <w:rPr>
                <w:rStyle w:val="Hyperlink"/>
                <w:rFonts w:ascii="Times New Roman Bold" w:hAnsi="Times New Roman Bold"/>
                <w:noProof/>
              </w:rPr>
              <w:t>4. Cheminės būklės vertinimo rezultatai</w:t>
            </w:r>
            <w:r w:rsidR="008D6F41">
              <w:rPr>
                <w:noProof/>
                <w:webHidden/>
              </w:rPr>
              <w:tab/>
            </w:r>
            <w:r w:rsidR="008D6F41">
              <w:rPr>
                <w:noProof/>
                <w:webHidden/>
              </w:rPr>
              <w:fldChar w:fldCharType="begin"/>
            </w:r>
            <w:r w:rsidR="008D6F41">
              <w:rPr>
                <w:noProof/>
                <w:webHidden/>
              </w:rPr>
              <w:instrText xml:space="preserve"> PAGEREF _Toc429731513 \h </w:instrText>
            </w:r>
            <w:r w:rsidR="008D6F41">
              <w:rPr>
                <w:noProof/>
                <w:webHidden/>
              </w:rPr>
            </w:r>
            <w:r w:rsidR="008D6F41">
              <w:rPr>
                <w:noProof/>
                <w:webHidden/>
              </w:rPr>
              <w:fldChar w:fldCharType="separate"/>
            </w:r>
            <w:r w:rsidR="00BE5B64">
              <w:rPr>
                <w:noProof/>
                <w:webHidden/>
              </w:rPr>
              <w:t>102</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14" w:history="1">
            <w:r w:rsidR="008D6F41" w:rsidRPr="00DE1433">
              <w:rPr>
                <w:rStyle w:val="Hyperlink"/>
                <w:noProof/>
                <w:lang w:val="fi-FI"/>
              </w:rPr>
              <w:t>4.1 Nemuno UBR cheminė būklė</w:t>
            </w:r>
            <w:r w:rsidR="008D6F41">
              <w:rPr>
                <w:noProof/>
                <w:webHidden/>
              </w:rPr>
              <w:tab/>
            </w:r>
            <w:r w:rsidR="008D6F41">
              <w:rPr>
                <w:noProof/>
                <w:webHidden/>
              </w:rPr>
              <w:fldChar w:fldCharType="begin"/>
            </w:r>
            <w:r w:rsidR="008D6F41">
              <w:rPr>
                <w:noProof/>
                <w:webHidden/>
              </w:rPr>
              <w:instrText xml:space="preserve"> PAGEREF _Toc429731514 \h </w:instrText>
            </w:r>
            <w:r w:rsidR="008D6F41">
              <w:rPr>
                <w:noProof/>
                <w:webHidden/>
              </w:rPr>
            </w:r>
            <w:r w:rsidR="008D6F41">
              <w:rPr>
                <w:noProof/>
                <w:webHidden/>
              </w:rPr>
              <w:fldChar w:fldCharType="separate"/>
            </w:r>
            <w:r w:rsidR="00BE5B64">
              <w:rPr>
                <w:noProof/>
                <w:webHidden/>
              </w:rPr>
              <w:t>105</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15" w:history="1">
            <w:r w:rsidR="008D6F41" w:rsidRPr="00DE1433">
              <w:rPr>
                <w:rStyle w:val="Hyperlink"/>
                <w:noProof/>
                <w:lang w:val="fi-FI"/>
              </w:rPr>
              <w:t>4.2 Ventos UBR paviršinių vandens telkinių cheminė būklė</w:t>
            </w:r>
            <w:r w:rsidR="008D6F41">
              <w:rPr>
                <w:noProof/>
                <w:webHidden/>
              </w:rPr>
              <w:tab/>
            </w:r>
            <w:r w:rsidR="008D6F41">
              <w:rPr>
                <w:noProof/>
                <w:webHidden/>
              </w:rPr>
              <w:fldChar w:fldCharType="begin"/>
            </w:r>
            <w:r w:rsidR="008D6F41">
              <w:rPr>
                <w:noProof/>
                <w:webHidden/>
              </w:rPr>
              <w:instrText xml:space="preserve"> PAGEREF _Toc429731515 \h </w:instrText>
            </w:r>
            <w:r w:rsidR="008D6F41">
              <w:rPr>
                <w:noProof/>
                <w:webHidden/>
              </w:rPr>
            </w:r>
            <w:r w:rsidR="008D6F41">
              <w:rPr>
                <w:noProof/>
                <w:webHidden/>
              </w:rPr>
              <w:fldChar w:fldCharType="separate"/>
            </w:r>
            <w:r w:rsidR="00BE5B64">
              <w:rPr>
                <w:noProof/>
                <w:webHidden/>
              </w:rPr>
              <w:t>129</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16" w:history="1">
            <w:r w:rsidR="008D6F41" w:rsidRPr="00DE1433">
              <w:rPr>
                <w:rStyle w:val="Hyperlink"/>
                <w:noProof/>
                <w:lang w:val="fi-FI"/>
              </w:rPr>
              <w:t>4.3 Lielupės UBR cheminė būklė</w:t>
            </w:r>
            <w:r w:rsidR="008D6F41">
              <w:rPr>
                <w:noProof/>
                <w:webHidden/>
              </w:rPr>
              <w:tab/>
            </w:r>
            <w:r w:rsidR="008D6F41">
              <w:rPr>
                <w:noProof/>
                <w:webHidden/>
              </w:rPr>
              <w:fldChar w:fldCharType="begin"/>
            </w:r>
            <w:r w:rsidR="008D6F41">
              <w:rPr>
                <w:noProof/>
                <w:webHidden/>
              </w:rPr>
              <w:instrText xml:space="preserve"> PAGEREF _Toc429731516 \h </w:instrText>
            </w:r>
            <w:r w:rsidR="008D6F41">
              <w:rPr>
                <w:noProof/>
                <w:webHidden/>
              </w:rPr>
            </w:r>
            <w:r w:rsidR="008D6F41">
              <w:rPr>
                <w:noProof/>
                <w:webHidden/>
              </w:rPr>
              <w:fldChar w:fldCharType="separate"/>
            </w:r>
            <w:r w:rsidR="00BE5B64">
              <w:rPr>
                <w:noProof/>
                <w:webHidden/>
              </w:rPr>
              <w:t>132</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17" w:history="1">
            <w:r w:rsidR="008D6F41" w:rsidRPr="00DE1433">
              <w:rPr>
                <w:rStyle w:val="Hyperlink"/>
                <w:noProof/>
                <w:lang w:val="fi-FI"/>
              </w:rPr>
              <w:t>4.4 Dauguvos UBR paviršinių vandens telkinių cheminė būklė</w:t>
            </w:r>
            <w:r w:rsidR="008D6F41">
              <w:rPr>
                <w:noProof/>
                <w:webHidden/>
              </w:rPr>
              <w:tab/>
            </w:r>
            <w:r w:rsidR="008D6F41">
              <w:rPr>
                <w:noProof/>
                <w:webHidden/>
              </w:rPr>
              <w:fldChar w:fldCharType="begin"/>
            </w:r>
            <w:r w:rsidR="008D6F41">
              <w:rPr>
                <w:noProof/>
                <w:webHidden/>
              </w:rPr>
              <w:instrText xml:space="preserve"> PAGEREF _Toc429731517 \h </w:instrText>
            </w:r>
            <w:r w:rsidR="008D6F41">
              <w:rPr>
                <w:noProof/>
                <w:webHidden/>
              </w:rPr>
            </w:r>
            <w:r w:rsidR="008D6F41">
              <w:rPr>
                <w:noProof/>
                <w:webHidden/>
              </w:rPr>
              <w:fldChar w:fldCharType="separate"/>
            </w:r>
            <w:r w:rsidR="00BE5B64">
              <w:rPr>
                <w:noProof/>
                <w:webHidden/>
              </w:rPr>
              <w:t>135</w:t>
            </w:r>
            <w:r w:rsidR="008D6F41">
              <w:rPr>
                <w:noProof/>
                <w:webHidden/>
              </w:rPr>
              <w:fldChar w:fldCharType="end"/>
            </w:r>
          </w:hyperlink>
        </w:p>
        <w:p w:rsidR="008D6F41" w:rsidRDefault="00F11EEA">
          <w:pPr>
            <w:pStyle w:val="TOC1"/>
            <w:tabs>
              <w:tab w:val="right" w:leader="dot" w:pos="9628"/>
            </w:tabs>
            <w:rPr>
              <w:rFonts w:asciiTheme="minorHAnsi" w:eastAsiaTheme="minorEastAsia" w:hAnsiTheme="minorHAnsi" w:cstheme="minorBidi"/>
              <w:b w:val="0"/>
              <w:bCs w:val="0"/>
              <w:caps w:val="0"/>
              <w:noProof/>
              <w:sz w:val="22"/>
              <w:szCs w:val="22"/>
              <w:lang w:eastAsia="lt-LT"/>
            </w:rPr>
          </w:pPr>
          <w:hyperlink w:anchor="_Toc429731518" w:history="1">
            <w:r w:rsidR="008D6F41" w:rsidRPr="00DE1433">
              <w:rPr>
                <w:rStyle w:val="Hyperlink"/>
                <w:rFonts w:ascii="Times New Roman Bold" w:hAnsi="Times New Roman Bold"/>
                <w:noProof/>
              </w:rPr>
              <w:t>5. Geros paviršinių vandens telkinių cheminės būklės reikalavimai</w:t>
            </w:r>
            <w:r w:rsidR="008D6F41">
              <w:rPr>
                <w:noProof/>
                <w:webHidden/>
              </w:rPr>
              <w:tab/>
            </w:r>
            <w:r w:rsidR="008D6F41">
              <w:rPr>
                <w:noProof/>
                <w:webHidden/>
              </w:rPr>
              <w:fldChar w:fldCharType="begin"/>
            </w:r>
            <w:r w:rsidR="008D6F41">
              <w:rPr>
                <w:noProof/>
                <w:webHidden/>
              </w:rPr>
              <w:instrText xml:space="preserve"> PAGEREF _Toc429731518 \h </w:instrText>
            </w:r>
            <w:r w:rsidR="008D6F41">
              <w:rPr>
                <w:noProof/>
                <w:webHidden/>
              </w:rPr>
            </w:r>
            <w:r w:rsidR="008D6F41">
              <w:rPr>
                <w:noProof/>
                <w:webHidden/>
              </w:rPr>
              <w:fldChar w:fldCharType="separate"/>
            </w:r>
            <w:r w:rsidR="00BE5B64">
              <w:rPr>
                <w:noProof/>
                <w:webHidden/>
              </w:rPr>
              <w:t>138</w:t>
            </w:r>
            <w:r w:rsidR="008D6F41">
              <w:rPr>
                <w:noProof/>
                <w:webHidden/>
              </w:rPr>
              <w:fldChar w:fldCharType="end"/>
            </w:r>
          </w:hyperlink>
        </w:p>
        <w:p w:rsidR="008D6F41" w:rsidRDefault="00F11EEA">
          <w:pPr>
            <w:pStyle w:val="TOC1"/>
            <w:tabs>
              <w:tab w:val="right" w:leader="dot" w:pos="9628"/>
            </w:tabs>
            <w:rPr>
              <w:rFonts w:asciiTheme="minorHAnsi" w:eastAsiaTheme="minorEastAsia" w:hAnsiTheme="minorHAnsi" w:cstheme="minorBidi"/>
              <w:b w:val="0"/>
              <w:bCs w:val="0"/>
              <w:caps w:val="0"/>
              <w:noProof/>
              <w:sz w:val="22"/>
              <w:szCs w:val="22"/>
              <w:lang w:eastAsia="lt-LT"/>
            </w:rPr>
          </w:pPr>
          <w:hyperlink w:anchor="_Toc429731519" w:history="1">
            <w:r w:rsidR="008D6F41" w:rsidRPr="00DE1433">
              <w:rPr>
                <w:rStyle w:val="Hyperlink"/>
                <w:rFonts w:ascii="Times New Roman Bold" w:hAnsi="Times New Roman Bold"/>
                <w:noProof/>
              </w:rPr>
              <w:t>6. PRIEMONIŲ PROGRAMA</w:t>
            </w:r>
            <w:r w:rsidR="008D6F41">
              <w:rPr>
                <w:noProof/>
                <w:webHidden/>
              </w:rPr>
              <w:tab/>
            </w:r>
            <w:r w:rsidR="008D6F41">
              <w:rPr>
                <w:noProof/>
                <w:webHidden/>
              </w:rPr>
              <w:fldChar w:fldCharType="begin"/>
            </w:r>
            <w:r w:rsidR="008D6F41">
              <w:rPr>
                <w:noProof/>
                <w:webHidden/>
              </w:rPr>
              <w:instrText xml:space="preserve"> PAGEREF _Toc429731519 \h </w:instrText>
            </w:r>
            <w:r w:rsidR="008D6F41">
              <w:rPr>
                <w:noProof/>
                <w:webHidden/>
              </w:rPr>
            </w:r>
            <w:r w:rsidR="008D6F41">
              <w:rPr>
                <w:noProof/>
                <w:webHidden/>
              </w:rPr>
              <w:fldChar w:fldCharType="separate"/>
            </w:r>
            <w:r w:rsidR="00BE5B64">
              <w:rPr>
                <w:noProof/>
                <w:webHidden/>
              </w:rPr>
              <w:t>140</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20" w:history="1">
            <w:r w:rsidR="008D6F41" w:rsidRPr="00DE1433">
              <w:rPr>
                <w:rStyle w:val="Hyperlink"/>
                <w:noProof/>
                <w:lang w:val="fi-FI"/>
              </w:rPr>
              <w:t>6.1. Priemonių, įgyvendinamų pagal 16 straipsnį dėl prioritetinių medžiagų, santrauka</w:t>
            </w:r>
            <w:r w:rsidR="008D6F41">
              <w:rPr>
                <w:noProof/>
                <w:webHidden/>
              </w:rPr>
              <w:tab/>
            </w:r>
            <w:r w:rsidR="008D6F41">
              <w:rPr>
                <w:noProof/>
                <w:webHidden/>
              </w:rPr>
              <w:fldChar w:fldCharType="begin"/>
            </w:r>
            <w:r w:rsidR="008D6F41">
              <w:rPr>
                <w:noProof/>
                <w:webHidden/>
              </w:rPr>
              <w:instrText xml:space="preserve"> PAGEREF _Toc429731520 \h </w:instrText>
            </w:r>
            <w:r w:rsidR="008D6F41">
              <w:rPr>
                <w:noProof/>
                <w:webHidden/>
              </w:rPr>
            </w:r>
            <w:r w:rsidR="008D6F41">
              <w:rPr>
                <w:noProof/>
                <w:webHidden/>
              </w:rPr>
              <w:fldChar w:fldCharType="separate"/>
            </w:r>
            <w:r w:rsidR="00BE5B64">
              <w:rPr>
                <w:noProof/>
                <w:webHidden/>
              </w:rPr>
              <w:t>145</w:t>
            </w:r>
            <w:r w:rsidR="008D6F41">
              <w:rPr>
                <w:noProof/>
                <w:webHidden/>
              </w:rPr>
              <w:fldChar w:fldCharType="end"/>
            </w:r>
          </w:hyperlink>
        </w:p>
        <w:p w:rsidR="008D6F41" w:rsidRDefault="00F11EEA">
          <w:pPr>
            <w:pStyle w:val="TOC2"/>
            <w:rPr>
              <w:rFonts w:asciiTheme="minorHAnsi" w:eastAsiaTheme="minorEastAsia" w:hAnsiTheme="minorHAnsi" w:cstheme="minorBidi"/>
              <w:smallCaps w:val="0"/>
              <w:noProof/>
              <w:sz w:val="22"/>
              <w:szCs w:val="22"/>
              <w:lang w:eastAsia="lt-LT"/>
            </w:rPr>
          </w:pPr>
          <w:hyperlink w:anchor="_Toc429731521" w:history="1">
            <w:r w:rsidR="008D6F41" w:rsidRPr="00DE1433">
              <w:rPr>
                <w:rStyle w:val="Hyperlink"/>
                <w:noProof/>
                <w:lang w:val="fi-FI"/>
              </w:rPr>
              <w:t>6.2.Taršos prioritetinėmis ir prioritetinėmis pavojingomis medžiagomis papildomos mažinimo priemonės</w:t>
            </w:r>
            <w:r w:rsidR="008D6F41">
              <w:rPr>
                <w:noProof/>
                <w:webHidden/>
              </w:rPr>
              <w:tab/>
            </w:r>
            <w:r w:rsidR="008D6F41">
              <w:rPr>
                <w:noProof/>
                <w:webHidden/>
              </w:rPr>
              <w:fldChar w:fldCharType="begin"/>
            </w:r>
            <w:r w:rsidR="008D6F41">
              <w:rPr>
                <w:noProof/>
                <w:webHidden/>
              </w:rPr>
              <w:instrText xml:space="preserve"> PAGEREF _Toc429731521 \h </w:instrText>
            </w:r>
            <w:r w:rsidR="008D6F41">
              <w:rPr>
                <w:noProof/>
                <w:webHidden/>
              </w:rPr>
            </w:r>
            <w:r w:rsidR="008D6F41">
              <w:rPr>
                <w:noProof/>
                <w:webHidden/>
              </w:rPr>
              <w:fldChar w:fldCharType="separate"/>
            </w:r>
            <w:r w:rsidR="00BE5B64">
              <w:rPr>
                <w:noProof/>
                <w:webHidden/>
              </w:rPr>
              <w:t>146</w:t>
            </w:r>
            <w:r w:rsidR="008D6F41">
              <w:rPr>
                <w:noProof/>
                <w:webHidden/>
              </w:rPr>
              <w:fldChar w:fldCharType="end"/>
            </w:r>
          </w:hyperlink>
        </w:p>
        <w:p w:rsidR="008D6F41" w:rsidRDefault="00F11EEA">
          <w:pPr>
            <w:pStyle w:val="TOC1"/>
            <w:tabs>
              <w:tab w:val="right" w:leader="dot" w:pos="9628"/>
            </w:tabs>
            <w:rPr>
              <w:rFonts w:asciiTheme="minorHAnsi" w:eastAsiaTheme="minorEastAsia" w:hAnsiTheme="minorHAnsi" w:cstheme="minorBidi"/>
              <w:b w:val="0"/>
              <w:bCs w:val="0"/>
              <w:caps w:val="0"/>
              <w:noProof/>
              <w:sz w:val="22"/>
              <w:szCs w:val="22"/>
              <w:lang w:eastAsia="lt-LT"/>
            </w:rPr>
          </w:pPr>
          <w:hyperlink w:anchor="_Toc429731522" w:history="1">
            <w:r w:rsidR="008D6F41" w:rsidRPr="00DE1433">
              <w:rPr>
                <w:rStyle w:val="Hyperlink"/>
                <w:rFonts w:ascii="Times New Roman Bold" w:hAnsi="Times New Roman Bold"/>
                <w:noProof/>
              </w:rPr>
              <w:t>Naudota literatūra</w:t>
            </w:r>
            <w:r w:rsidR="008D6F41">
              <w:rPr>
                <w:noProof/>
                <w:webHidden/>
              </w:rPr>
              <w:tab/>
            </w:r>
            <w:r w:rsidR="008D6F41">
              <w:rPr>
                <w:noProof/>
                <w:webHidden/>
              </w:rPr>
              <w:fldChar w:fldCharType="begin"/>
            </w:r>
            <w:r w:rsidR="008D6F41">
              <w:rPr>
                <w:noProof/>
                <w:webHidden/>
              </w:rPr>
              <w:instrText xml:space="preserve"> PAGEREF _Toc429731522 \h </w:instrText>
            </w:r>
            <w:r w:rsidR="008D6F41">
              <w:rPr>
                <w:noProof/>
                <w:webHidden/>
              </w:rPr>
            </w:r>
            <w:r w:rsidR="008D6F41">
              <w:rPr>
                <w:noProof/>
                <w:webHidden/>
              </w:rPr>
              <w:fldChar w:fldCharType="separate"/>
            </w:r>
            <w:r w:rsidR="00BE5B64">
              <w:rPr>
                <w:noProof/>
                <w:webHidden/>
              </w:rPr>
              <w:t>150</w:t>
            </w:r>
            <w:r w:rsidR="008D6F41">
              <w:rPr>
                <w:noProof/>
                <w:webHidden/>
              </w:rPr>
              <w:fldChar w:fldCharType="end"/>
            </w:r>
          </w:hyperlink>
        </w:p>
        <w:p w:rsidR="009303D5" w:rsidRDefault="0066659E" w:rsidP="00146FF9">
          <w:pPr>
            <w:spacing w:line="276" w:lineRule="auto"/>
          </w:pPr>
          <w:r w:rsidRPr="0026226C">
            <w:fldChar w:fldCharType="end"/>
          </w:r>
        </w:p>
      </w:sdtContent>
    </w:sdt>
    <w:p w:rsidR="00D56028" w:rsidRPr="009303D5" w:rsidRDefault="00D56028" w:rsidP="00146FF9">
      <w:pPr>
        <w:spacing w:line="276" w:lineRule="auto"/>
      </w:pPr>
      <w:r>
        <w:rPr>
          <w:sz w:val="28"/>
          <w:szCs w:val="28"/>
        </w:rPr>
        <w:br w:type="page"/>
      </w:r>
    </w:p>
    <w:p w:rsidR="003029F9" w:rsidRPr="00C47945" w:rsidRDefault="0026226C" w:rsidP="00146FF9">
      <w:pPr>
        <w:pStyle w:val="NormalWeb"/>
        <w:spacing w:before="0" w:beforeAutospacing="0" w:after="0" w:afterAutospacing="0" w:line="276" w:lineRule="auto"/>
        <w:ind w:right="-81"/>
        <w:jc w:val="both"/>
        <w:rPr>
          <w:rFonts w:ascii="Times New Roman" w:hAnsi="Times New Roman"/>
          <w:b/>
          <w:sz w:val="22"/>
          <w:szCs w:val="24"/>
          <w:lang w:val="fi-FI"/>
        </w:rPr>
      </w:pPr>
      <w:r w:rsidRPr="00C47945">
        <w:rPr>
          <w:rFonts w:ascii="Times New Roman" w:hAnsi="Times New Roman"/>
          <w:b/>
          <w:sz w:val="22"/>
          <w:szCs w:val="24"/>
          <w:lang w:val="fi-FI"/>
        </w:rPr>
        <w:lastRenderedPageBreak/>
        <w:t>SANTRUMPOS</w:t>
      </w:r>
      <w:bookmarkEnd w:id="0"/>
      <w:bookmarkEnd w:id="1"/>
      <w:bookmarkEnd w:id="2"/>
    </w:p>
    <w:p w:rsidR="003029F9" w:rsidRPr="0026226C" w:rsidRDefault="003029F9" w:rsidP="00146FF9">
      <w:pPr>
        <w:pStyle w:val="NormalWeb"/>
        <w:spacing w:before="0" w:beforeAutospacing="0" w:after="0" w:afterAutospacing="0" w:line="276" w:lineRule="auto"/>
        <w:ind w:right="-81"/>
        <w:jc w:val="both"/>
        <w:rPr>
          <w:rFonts w:ascii="Times New Roman" w:hAnsi="Times New Roman"/>
          <w:szCs w:val="24"/>
          <w:lang w:val="fi-FI"/>
        </w:rPr>
      </w:pPr>
    </w:p>
    <w:p w:rsidR="00E90648" w:rsidRPr="0026226C" w:rsidRDefault="00E90648" w:rsidP="00146FF9">
      <w:pPr>
        <w:pStyle w:val="ListParagraph"/>
        <w:spacing w:after="0"/>
        <w:ind w:left="0"/>
        <w:jc w:val="both"/>
        <w:rPr>
          <w:rFonts w:ascii="Times New Roman" w:hAnsi="Times New Roman"/>
          <w:bCs/>
          <w:lang w:eastAsia="lt-LT"/>
        </w:rPr>
      </w:pPr>
      <w:r w:rsidRPr="0026226C">
        <w:rPr>
          <w:rFonts w:ascii="Times New Roman" w:hAnsi="Times New Roman"/>
          <w:bCs/>
          <w:lang w:eastAsia="lt-LT"/>
        </w:rPr>
        <w:t>AAA – Aplinkos apsaugos agentūra</w:t>
      </w:r>
    </w:p>
    <w:p w:rsidR="00386FDB" w:rsidRDefault="00386FDB" w:rsidP="00146FF9">
      <w:pPr>
        <w:pStyle w:val="ListParagraph"/>
        <w:spacing w:after="0"/>
        <w:ind w:left="0"/>
        <w:jc w:val="both"/>
        <w:rPr>
          <w:rFonts w:ascii="Times New Roman" w:hAnsi="Times New Roman"/>
          <w:bCs/>
          <w:lang w:eastAsia="lt-LT"/>
        </w:rPr>
      </w:pPr>
      <w:r w:rsidRPr="0026226C">
        <w:rPr>
          <w:rFonts w:ascii="Times New Roman" w:hAnsi="Times New Roman"/>
          <w:bCs/>
          <w:lang w:eastAsia="lt-LT"/>
        </w:rPr>
        <w:t>AKS – aplinkos kokybės standartas</w:t>
      </w:r>
    </w:p>
    <w:p w:rsidR="002E038A" w:rsidRPr="0026226C" w:rsidRDefault="002E038A" w:rsidP="00146FF9">
      <w:pPr>
        <w:pStyle w:val="ListParagraph"/>
        <w:spacing w:after="0"/>
        <w:ind w:left="0"/>
        <w:jc w:val="both"/>
        <w:rPr>
          <w:rFonts w:ascii="Times New Roman" w:hAnsi="Times New Roman"/>
          <w:bCs/>
          <w:lang w:eastAsia="lt-LT"/>
        </w:rPr>
      </w:pPr>
      <w:r>
        <w:rPr>
          <w:rFonts w:ascii="Times New Roman" w:hAnsi="Times New Roman"/>
          <w:bCs/>
          <w:lang w:eastAsia="lt-LT"/>
        </w:rPr>
        <w:t>BDE – brominti difenileteriai</w:t>
      </w:r>
    </w:p>
    <w:p w:rsidR="00386FDB" w:rsidRPr="0026226C" w:rsidRDefault="00386FDB" w:rsidP="00146FF9">
      <w:pPr>
        <w:pStyle w:val="ListParagraph"/>
        <w:spacing w:after="0"/>
        <w:ind w:left="0"/>
        <w:jc w:val="both"/>
        <w:rPr>
          <w:rFonts w:ascii="Times New Roman" w:hAnsi="Times New Roman"/>
          <w:bCs/>
          <w:lang w:eastAsia="lt-LT"/>
        </w:rPr>
      </w:pPr>
      <w:r w:rsidRPr="0026226C">
        <w:rPr>
          <w:rFonts w:ascii="Times New Roman" w:hAnsi="Times New Roman"/>
          <w:bCs/>
          <w:lang w:eastAsia="lt-LT"/>
        </w:rPr>
        <w:t>DEHP – di(2-etilheksil)ftalatas</w:t>
      </w:r>
    </w:p>
    <w:p w:rsidR="00386FDB" w:rsidRPr="0026226C" w:rsidRDefault="00386FDB" w:rsidP="00146FF9">
      <w:pPr>
        <w:pStyle w:val="ListParagraph"/>
        <w:spacing w:after="0"/>
        <w:ind w:left="0"/>
        <w:jc w:val="both"/>
        <w:rPr>
          <w:rFonts w:ascii="Times New Roman" w:hAnsi="Times New Roman"/>
          <w:bCs/>
          <w:lang w:eastAsia="lt-LT"/>
        </w:rPr>
      </w:pPr>
      <w:r w:rsidRPr="0026226C">
        <w:rPr>
          <w:rFonts w:ascii="Times New Roman" w:hAnsi="Times New Roman"/>
          <w:bCs/>
          <w:lang w:eastAsia="lt-LT"/>
        </w:rPr>
        <w:t>DLK – didžiausia leidžiama koncentracija</w:t>
      </w:r>
    </w:p>
    <w:p w:rsidR="00386FDB" w:rsidRDefault="00386FDB" w:rsidP="00146FF9">
      <w:pPr>
        <w:pStyle w:val="ListParagraph"/>
        <w:spacing w:after="0"/>
        <w:ind w:left="0"/>
        <w:jc w:val="both"/>
        <w:rPr>
          <w:rFonts w:ascii="Times New Roman" w:hAnsi="Times New Roman"/>
          <w:bCs/>
          <w:lang w:eastAsia="lt-LT"/>
        </w:rPr>
      </w:pPr>
      <w:r w:rsidRPr="0026226C">
        <w:rPr>
          <w:rFonts w:ascii="Times New Roman" w:hAnsi="Times New Roman"/>
          <w:bCs/>
          <w:lang w:eastAsia="lt-LT"/>
        </w:rPr>
        <w:t>d.n. – dugno nuosėdos</w:t>
      </w:r>
    </w:p>
    <w:p w:rsidR="00F66914" w:rsidRDefault="00F66914" w:rsidP="00146FF9">
      <w:pPr>
        <w:pStyle w:val="ListParagraph"/>
        <w:spacing w:after="0"/>
        <w:ind w:left="0"/>
        <w:jc w:val="both"/>
        <w:rPr>
          <w:rFonts w:ascii="Times New Roman" w:hAnsi="Times New Roman"/>
          <w:bCs/>
          <w:lang w:eastAsia="lt-LT"/>
        </w:rPr>
      </w:pPr>
      <w:r>
        <w:rPr>
          <w:rFonts w:ascii="Times New Roman" w:hAnsi="Times New Roman"/>
          <w:bCs/>
          <w:lang w:eastAsia="lt-LT"/>
        </w:rPr>
        <w:t>HBCDD - heksabromciklododekanas</w:t>
      </w:r>
    </w:p>
    <w:p w:rsidR="002E038A" w:rsidRPr="0026226C" w:rsidRDefault="002E038A" w:rsidP="00146FF9">
      <w:pPr>
        <w:pStyle w:val="ListParagraph"/>
        <w:spacing w:after="0"/>
        <w:ind w:left="0"/>
        <w:jc w:val="both"/>
        <w:rPr>
          <w:rFonts w:ascii="Times New Roman" w:hAnsi="Times New Roman"/>
          <w:bCs/>
          <w:lang w:eastAsia="lt-LT"/>
        </w:rPr>
      </w:pPr>
      <w:r>
        <w:rPr>
          <w:rFonts w:ascii="Times New Roman" w:hAnsi="Times New Roman"/>
          <w:bCs/>
          <w:lang w:eastAsia="lt-LT"/>
        </w:rPr>
        <w:t>MCCP – C14-C17 chloralkanai</w:t>
      </w:r>
    </w:p>
    <w:p w:rsidR="00386FDB" w:rsidRPr="0026226C" w:rsidRDefault="00386FDB" w:rsidP="00146FF9">
      <w:pPr>
        <w:pStyle w:val="ListParagraph"/>
        <w:spacing w:after="0"/>
        <w:ind w:left="0"/>
        <w:jc w:val="both"/>
        <w:rPr>
          <w:rFonts w:ascii="Times New Roman" w:hAnsi="Times New Roman"/>
          <w:bCs/>
          <w:lang w:eastAsia="lt-LT"/>
        </w:rPr>
      </w:pPr>
      <w:r w:rsidRPr="0026226C">
        <w:rPr>
          <w:rFonts w:ascii="Times New Roman" w:hAnsi="Times New Roman"/>
          <w:bCs/>
          <w:lang w:eastAsia="lt-LT"/>
        </w:rPr>
        <w:t>MV – metinis vidu</w:t>
      </w:r>
      <w:r w:rsidR="00311943" w:rsidRPr="0026226C">
        <w:rPr>
          <w:rFonts w:ascii="Times New Roman" w:hAnsi="Times New Roman"/>
          <w:bCs/>
          <w:lang w:eastAsia="lt-LT"/>
        </w:rPr>
        <w:t>rk</w:t>
      </w:r>
      <w:r w:rsidRPr="0026226C">
        <w:rPr>
          <w:rFonts w:ascii="Times New Roman" w:hAnsi="Times New Roman"/>
          <w:bCs/>
          <w:lang w:eastAsia="lt-LT"/>
        </w:rPr>
        <w:t>is</w:t>
      </w:r>
    </w:p>
    <w:p w:rsidR="00E90648" w:rsidRDefault="00E90648" w:rsidP="00146FF9">
      <w:pPr>
        <w:pStyle w:val="ListParagraph"/>
        <w:spacing w:after="0"/>
        <w:ind w:left="0"/>
        <w:jc w:val="both"/>
        <w:rPr>
          <w:rFonts w:ascii="Times New Roman" w:hAnsi="Times New Roman"/>
          <w:bCs/>
          <w:lang w:eastAsia="lt-LT"/>
        </w:rPr>
      </w:pPr>
      <w:r w:rsidRPr="0026226C">
        <w:rPr>
          <w:rFonts w:ascii="Times New Roman" w:hAnsi="Times New Roman"/>
          <w:bCs/>
          <w:lang w:eastAsia="lt-LT"/>
        </w:rPr>
        <w:t>NVĮ – nuotekų valymo įmonė</w:t>
      </w:r>
    </w:p>
    <w:p w:rsidR="002E038A" w:rsidRDefault="00CA6A08" w:rsidP="00146FF9">
      <w:pPr>
        <w:pStyle w:val="ListParagraph"/>
        <w:spacing w:after="0"/>
        <w:ind w:left="0"/>
        <w:jc w:val="both"/>
        <w:rPr>
          <w:rFonts w:ascii="Times New Roman" w:hAnsi="Times New Roman"/>
          <w:bCs/>
          <w:lang w:eastAsia="lt-LT"/>
        </w:rPr>
      </w:pPr>
      <w:r>
        <w:rPr>
          <w:rFonts w:ascii="Times New Roman" w:hAnsi="Times New Roman"/>
          <w:bCs/>
          <w:lang w:eastAsia="lt-LT"/>
        </w:rPr>
        <w:t>PAA – poli</w:t>
      </w:r>
      <w:r w:rsidR="002E038A">
        <w:rPr>
          <w:rFonts w:ascii="Times New Roman" w:hAnsi="Times New Roman"/>
          <w:bCs/>
          <w:lang w:eastAsia="lt-LT"/>
        </w:rPr>
        <w:t>aromatiniai angliavandeniliai</w:t>
      </w:r>
    </w:p>
    <w:p w:rsidR="002E038A" w:rsidRPr="002E038A" w:rsidRDefault="002E038A" w:rsidP="00146FF9">
      <w:pPr>
        <w:pStyle w:val="ListParagraph"/>
        <w:spacing w:after="0"/>
        <w:ind w:left="0"/>
        <w:jc w:val="both"/>
        <w:rPr>
          <w:rFonts w:ascii="Times New Roman" w:hAnsi="Times New Roman"/>
          <w:bCs/>
          <w:lang w:eastAsia="lt-LT"/>
        </w:rPr>
      </w:pPr>
      <w:r>
        <w:rPr>
          <w:rFonts w:ascii="Times New Roman" w:hAnsi="Times New Roman"/>
          <w:bCs/>
          <w:lang w:eastAsia="lt-LT"/>
        </w:rPr>
        <w:t xml:space="preserve">PFOS - </w:t>
      </w:r>
      <w:r w:rsidRPr="002E038A">
        <w:rPr>
          <w:rFonts w:ascii="Times New Roman" w:hAnsi="Times New Roman"/>
          <w:bCs/>
          <w:lang w:eastAsia="lt-LT"/>
        </w:rPr>
        <w:t>Perfluoroktansulfonrūgštis ir jos dariniai</w:t>
      </w:r>
    </w:p>
    <w:p w:rsidR="002E038A" w:rsidRDefault="002E038A" w:rsidP="00146FF9">
      <w:pPr>
        <w:pStyle w:val="ListParagraph"/>
        <w:spacing w:after="0"/>
        <w:ind w:left="0"/>
        <w:jc w:val="both"/>
        <w:rPr>
          <w:rFonts w:ascii="Times New Roman" w:hAnsi="Times New Roman"/>
          <w:bCs/>
          <w:lang w:eastAsia="lt-LT"/>
        </w:rPr>
      </w:pPr>
      <w:r w:rsidRPr="002E038A">
        <w:rPr>
          <w:rFonts w:ascii="Times New Roman" w:hAnsi="Times New Roman"/>
          <w:bCs/>
          <w:lang w:eastAsia="lt-LT"/>
        </w:rPr>
        <w:t xml:space="preserve">SCCP </w:t>
      </w:r>
      <w:r>
        <w:rPr>
          <w:rFonts w:ascii="Times New Roman" w:hAnsi="Times New Roman"/>
          <w:bCs/>
          <w:lang w:eastAsia="lt-LT"/>
        </w:rPr>
        <w:t>–</w:t>
      </w:r>
      <w:r w:rsidRPr="002E038A">
        <w:rPr>
          <w:rFonts w:ascii="Times New Roman" w:hAnsi="Times New Roman"/>
          <w:bCs/>
          <w:lang w:eastAsia="lt-LT"/>
        </w:rPr>
        <w:t xml:space="preserve"> </w:t>
      </w:r>
      <w:r>
        <w:rPr>
          <w:rFonts w:ascii="Times New Roman" w:hAnsi="Times New Roman"/>
          <w:bCs/>
          <w:lang w:eastAsia="lt-LT"/>
        </w:rPr>
        <w:t>C10-C13 chloralkanai</w:t>
      </w:r>
    </w:p>
    <w:p w:rsidR="002E038A" w:rsidRPr="0026226C" w:rsidRDefault="002E038A" w:rsidP="00146FF9">
      <w:pPr>
        <w:pStyle w:val="ListParagraph"/>
        <w:spacing w:after="0"/>
        <w:ind w:left="0"/>
        <w:jc w:val="both"/>
        <w:rPr>
          <w:rFonts w:ascii="Times New Roman" w:hAnsi="Times New Roman"/>
          <w:bCs/>
          <w:lang w:eastAsia="lt-LT"/>
        </w:rPr>
      </w:pPr>
      <w:r>
        <w:rPr>
          <w:rFonts w:ascii="Times New Roman" w:hAnsi="Times New Roman"/>
          <w:bCs/>
          <w:lang w:eastAsia="lt-LT"/>
        </w:rPr>
        <w:t>TBT - tributilalavas</w:t>
      </w:r>
    </w:p>
    <w:p w:rsidR="00386FDB" w:rsidRPr="0026226C" w:rsidRDefault="00386FDB" w:rsidP="00146FF9">
      <w:pPr>
        <w:pStyle w:val="ListParagraph"/>
        <w:spacing w:after="0"/>
        <w:ind w:left="0"/>
        <w:jc w:val="both"/>
        <w:rPr>
          <w:rFonts w:ascii="Times New Roman" w:hAnsi="Times New Roman"/>
          <w:bCs/>
          <w:lang w:eastAsia="lt-LT"/>
        </w:rPr>
      </w:pPr>
      <w:r w:rsidRPr="0026226C">
        <w:rPr>
          <w:rFonts w:ascii="Times New Roman" w:hAnsi="Times New Roman"/>
          <w:bCs/>
          <w:lang w:eastAsia="lt-LT"/>
        </w:rPr>
        <w:t>UBR – upių baseinų rajonas</w:t>
      </w:r>
    </w:p>
    <w:p w:rsidR="00386FDB" w:rsidRPr="0026226C" w:rsidRDefault="00386FDB" w:rsidP="00146FF9">
      <w:pPr>
        <w:pStyle w:val="ListParagraph"/>
        <w:spacing w:after="0"/>
        <w:ind w:left="0"/>
        <w:jc w:val="both"/>
        <w:rPr>
          <w:rFonts w:ascii="Times New Roman" w:hAnsi="Times New Roman"/>
          <w:bCs/>
          <w:lang w:eastAsia="lt-LT"/>
        </w:rPr>
      </w:pPr>
    </w:p>
    <w:p w:rsidR="00487401" w:rsidRPr="0026226C" w:rsidRDefault="00487401" w:rsidP="00146FF9">
      <w:pPr>
        <w:pStyle w:val="NormalWeb"/>
        <w:spacing w:before="0" w:beforeAutospacing="0" w:after="0" w:afterAutospacing="0" w:line="276" w:lineRule="auto"/>
        <w:ind w:right="-81"/>
        <w:jc w:val="both"/>
        <w:rPr>
          <w:rFonts w:ascii="Times New Roman" w:hAnsi="Times New Roman"/>
          <w:szCs w:val="24"/>
          <w:lang w:val="fi-FI"/>
        </w:rPr>
      </w:pPr>
    </w:p>
    <w:p w:rsidR="00487401" w:rsidRPr="0026226C" w:rsidRDefault="00487401" w:rsidP="00146FF9">
      <w:pPr>
        <w:pStyle w:val="NormalWeb"/>
        <w:spacing w:before="0" w:beforeAutospacing="0" w:after="0" w:afterAutospacing="0" w:line="276" w:lineRule="auto"/>
        <w:ind w:right="-81"/>
        <w:jc w:val="both"/>
        <w:rPr>
          <w:rFonts w:ascii="Times New Roman" w:hAnsi="Times New Roman"/>
          <w:szCs w:val="24"/>
          <w:lang w:val="fi-FI"/>
        </w:rPr>
      </w:pPr>
    </w:p>
    <w:p w:rsidR="00487401" w:rsidRPr="0026226C" w:rsidRDefault="00487401" w:rsidP="00146FF9">
      <w:pPr>
        <w:pStyle w:val="NormalWeb"/>
        <w:spacing w:before="0" w:beforeAutospacing="0" w:after="0" w:afterAutospacing="0" w:line="276" w:lineRule="auto"/>
        <w:ind w:right="-81"/>
        <w:jc w:val="both"/>
        <w:rPr>
          <w:rFonts w:ascii="Times New Roman" w:hAnsi="Times New Roman"/>
          <w:szCs w:val="24"/>
          <w:lang w:val="fi-FI"/>
        </w:rPr>
      </w:pPr>
      <w:r w:rsidRPr="0026226C">
        <w:rPr>
          <w:rFonts w:ascii="Times New Roman" w:hAnsi="Times New Roman"/>
          <w:szCs w:val="24"/>
          <w:lang w:val="fi-FI"/>
        </w:rPr>
        <w:br w:type="page"/>
      </w:r>
    </w:p>
    <w:p w:rsidR="00BF1BC9" w:rsidRPr="00C47945" w:rsidRDefault="00C47945" w:rsidP="00146FF9">
      <w:pPr>
        <w:pStyle w:val="Heading1"/>
        <w:spacing w:line="276" w:lineRule="auto"/>
        <w:rPr>
          <w:rFonts w:ascii="Times New Roman" w:hAnsi="Times New Roman"/>
          <w:sz w:val="24"/>
          <w:szCs w:val="24"/>
        </w:rPr>
      </w:pPr>
      <w:bookmarkStart w:id="6" w:name="_Toc248577491"/>
      <w:bookmarkStart w:id="7" w:name="_Toc253500103"/>
      <w:bookmarkStart w:id="8" w:name="_Toc283280797"/>
      <w:bookmarkStart w:id="9" w:name="_Toc429731494"/>
      <w:r w:rsidRPr="00C47945">
        <w:rPr>
          <w:rFonts w:ascii="Times New Roman" w:hAnsi="Times New Roman"/>
          <w:sz w:val="24"/>
          <w:szCs w:val="24"/>
        </w:rPr>
        <w:lastRenderedPageBreak/>
        <w:t>ĮVADAS</w:t>
      </w:r>
      <w:bookmarkEnd w:id="6"/>
      <w:bookmarkEnd w:id="7"/>
      <w:bookmarkEnd w:id="8"/>
      <w:bookmarkEnd w:id="9"/>
    </w:p>
    <w:p w:rsidR="00BF1BC9" w:rsidRPr="0026226C" w:rsidRDefault="00BF1BC9" w:rsidP="00146FF9">
      <w:pPr>
        <w:pStyle w:val="NormalWeb"/>
        <w:spacing w:before="0" w:beforeAutospacing="0" w:after="0" w:afterAutospacing="0" w:line="276" w:lineRule="auto"/>
        <w:ind w:right="-81"/>
        <w:jc w:val="both"/>
        <w:rPr>
          <w:rFonts w:ascii="Times New Roman" w:hAnsi="Times New Roman"/>
          <w:szCs w:val="24"/>
          <w:lang w:val="fi-FI"/>
        </w:rPr>
      </w:pPr>
    </w:p>
    <w:p w:rsidR="00386FDB" w:rsidRPr="00463E50" w:rsidRDefault="00386FDB" w:rsidP="00146FF9">
      <w:pPr>
        <w:pStyle w:val="ListParagraph"/>
        <w:spacing w:after="0"/>
        <w:ind w:left="0"/>
        <w:jc w:val="both"/>
        <w:rPr>
          <w:rFonts w:ascii="Times New Roman" w:hAnsi="Times New Roman"/>
          <w:bCs/>
          <w:sz w:val="24"/>
          <w:szCs w:val="24"/>
          <w:lang w:eastAsia="lt-LT"/>
        </w:rPr>
      </w:pPr>
      <w:r w:rsidRPr="00463E50">
        <w:rPr>
          <w:rFonts w:ascii="Times New Roman" w:hAnsi="Times New Roman"/>
          <w:bCs/>
          <w:sz w:val="24"/>
          <w:szCs w:val="24"/>
          <w:lang w:eastAsia="lt-LT"/>
        </w:rPr>
        <w:t xml:space="preserve">Ši ataskaita parengta atliekant užduotį: </w:t>
      </w:r>
    </w:p>
    <w:p w:rsidR="00386FDB" w:rsidRPr="0026226C" w:rsidRDefault="00386FDB" w:rsidP="00146FF9">
      <w:pPr>
        <w:pStyle w:val="ListParagraph"/>
        <w:spacing w:after="0"/>
        <w:ind w:left="0"/>
        <w:jc w:val="both"/>
        <w:rPr>
          <w:rFonts w:ascii="Times New Roman" w:hAnsi="Times New Roman"/>
          <w:bCs/>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386FDB" w:rsidRPr="00463E50" w:rsidTr="00E91D06">
        <w:tc>
          <w:tcPr>
            <w:tcW w:w="9853" w:type="dxa"/>
          </w:tcPr>
          <w:p w:rsidR="00386FDB" w:rsidRPr="00463E50" w:rsidRDefault="00386FDB" w:rsidP="00146FF9">
            <w:pPr>
              <w:pStyle w:val="ListParagraph"/>
              <w:spacing w:after="0"/>
              <w:ind w:left="0"/>
              <w:jc w:val="both"/>
              <w:rPr>
                <w:rFonts w:ascii="Times New Roman" w:hAnsi="Times New Roman"/>
                <w:bCs/>
                <w:sz w:val="24"/>
                <w:szCs w:val="24"/>
                <w:lang w:eastAsia="lt-LT"/>
              </w:rPr>
            </w:pPr>
            <w:r w:rsidRPr="00463E50">
              <w:rPr>
                <w:rFonts w:ascii="Times New Roman" w:hAnsi="Times New Roman"/>
                <w:bCs/>
                <w:sz w:val="24"/>
                <w:szCs w:val="24"/>
                <w:lang w:eastAsia="lt-LT"/>
              </w:rPr>
              <w:t>3.4.6.6. Atlikti pavojingų medžiagų poveikio vandens telkinių būklei analizę ir galimą poveikį vandens telkinių cheminei būklei.</w:t>
            </w:r>
          </w:p>
          <w:p w:rsidR="00386FDB" w:rsidRPr="00463E50" w:rsidRDefault="00386FDB" w:rsidP="00146FF9">
            <w:pPr>
              <w:pStyle w:val="ListParagraph"/>
              <w:spacing w:after="0"/>
              <w:ind w:left="0"/>
              <w:jc w:val="both"/>
              <w:rPr>
                <w:rFonts w:ascii="Times New Roman" w:hAnsi="Times New Roman"/>
                <w:bCs/>
                <w:sz w:val="24"/>
                <w:szCs w:val="24"/>
                <w:lang w:eastAsia="lt-LT"/>
              </w:rPr>
            </w:pPr>
          </w:p>
          <w:p w:rsidR="00386FDB" w:rsidRPr="00463E50" w:rsidRDefault="00386FDB" w:rsidP="00146FF9">
            <w:pPr>
              <w:pStyle w:val="ListParagraph"/>
              <w:spacing w:after="0"/>
              <w:ind w:left="0"/>
              <w:jc w:val="both"/>
              <w:rPr>
                <w:rFonts w:ascii="Times New Roman" w:hAnsi="Times New Roman"/>
                <w:bCs/>
                <w:sz w:val="24"/>
                <w:szCs w:val="24"/>
                <w:lang w:eastAsia="lt-LT"/>
              </w:rPr>
            </w:pPr>
            <w:r w:rsidRPr="00463E50">
              <w:rPr>
                <w:rFonts w:ascii="Times New Roman" w:hAnsi="Times New Roman"/>
                <w:bCs/>
                <w:sz w:val="24"/>
                <w:szCs w:val="24"/>
                <w:lang w:eastAsia="lt-LT"/>
              </w:rPr>
              <w:t>Parengti rekomendacijas pavojingų medžiagų mažinimui ir stebėjimui (monitoringo programa).</w:t>
            </w:r>
          </w:p>
          <w:p w:rsidR="00386FDB" w:rsidRPr="00463E50" w:rsidRDefault="00386FDB" w:rsidP="00146FF9">
            <w:pPr>
              <w:pStyle w:val="ListParagraph"/>
              <w:spacing w:after="0"/>
              <w:ind w:left="0"/>
              <w:jc w:val="both"/>
              <w:rPr>
                <w:rFonts w:ascii="Times New Roman" w:hAnsi="Times New Roman"/>
                <w:bCs/>
                <w:sz w:val="24"/>
                <w:szCs w:val="24"/>
                <w:lang w:eastAsia="lt-LT"/>
              </w:rPr>
            </w:pPr>
          </w:p>
          <w:p w:rsidR="00386FDB" w:rsidRPr="00463E50" w:rsidRDefault="00386FDB" w:rsidP="00146FF9">
            <w:pPr>
              <w:pStyle w:val="ListParagraph"/>
              <w:spacing w:after="0"/>
              <w:ind w:left="0"/>
              <w:jc w:val="both"/>
              <w:rPr>
                <w:rFonts w:ascii="Times New Roman" w:hAnsi="Times New Roman"/>
                <w:bCs/>
                <w:sz w:val="24"/>
                <w:szCs w:val="24"/>
                <w:lang w:eastAsia="lt-LT"/>
              </w:rPr>
            </w:pPr>
            <w:r w:rsidRPr="00463E50">
              <w:rPr>
                <w:rFonts w:ascii="Times New Roman" w:hAnsi="Times New Roman"/>
                <w:bCs/>
                <w:sz w:val="24"/>
                <w:szCs w:val="24"/>
                <w:lang w:eastAsia="lt-LT"/>
              </w:rPr>
              <w:t>Atliekant analizę vadovautis BVPD reikalavimais, BVPD CIS rekomendaciniais dokumentais. Taip pat atsižvelgti į Europos Komisijos valdymo planų ir priemonių programų įvertinimus bei kitus pavojingų medžiagų valdymui svarbius rezultatus (pvz. projektas ,,Pavojingų medžiagų valdymas Baltijos jūroje (COHIBA)“, projektas ,,Baltijos šalių veiksmai siekiant sumažinti Baltijos jūros taršą pavojingomis medžiagomis (BaltActHaz)“ ir kt.);</w:t>
            </w:r>
          </w:p>
          <w:p w:rsidR="00386FDB" w:rsidRPr="00463E50" w:rsidRDefault="00386FDB" w:rsidP="00146FF9">
            <w:pPr>
              <w:pStyle w:val="ListParagraph"/>
              <w:spacing w:after="0"/>
              <w:ind w:left="0"/>
              <w:jc w:val="both"/>
              <w:rPr>
                <w:rFonts w:ascii="Times New Roman" w:hAnsi="Times New Roman"/>
                <w:bCs/>
                <w:sz w:val="24"/>
                <w:szCs w:val="24"/>
                <w:lang w:eastAsia="lt-LT"/>
              </w:rPr>
            </w:pPr>
          </w:p>
        </w:tc>
      </w:tr>
    </w:tbl>
    <w:p w:rsidR="00386FDB" w:rsidRPr="0026226C" w:rsidRDefault="00386FDB" w:rsidP="00146FF9">
      <w:pPr>
        <w:pStyle w:val="ListParagraph"/>
        <w:spacing w:after="0"/>
        <w:ind w:left="0"/>
        <w:jc w:val="both"/>
        <w:rPr>
          <w:rFonts w:ascii="Times New Roman" w:hAnsi="Times New Roman"/>
          <w:bCs/>
          <w:lang w:eastAsia="lt-LT"/>
        </w:rPr>
      </w:pPr>
    </w:p>
    <w:p w:rsidR="00386FDB" w:rsidRPr="0026226C" w:rsidRDefault="00386FDB" w:rsidP="00146FF9">
      <w:pPr>
        <w:autoSpaceDE w:val="0"/>
        <w:autoSpaceDN w:val="0"/>
        <w:adjustRightInd w:val="0"/>
        <w:spacing w:line="276" w:lineRule="auto"/>
        <w:jc w:val="both"/>
        <w:rPr>
          <w:lang w:eastAsia="lt-LT"/>
        </w:rPr>
      </w:pPr>
    </w:p>
    <w:p w:rsidR="00BF1BC9" w:rsidRPr="0026226C" w:rsidRDefault="00BF1BC9" w:rsidP="00146FF9">
      <w:pPr>
        <w:pStyle w:val="NormalWeb"/>
        <w:spacing w:before="0" w:beforeAutospacing="0" w:after="0" w:afterAutospacing="0" w:line="276" w:lineRule="auto"/>
        <w:ind w:right="-81"/>
        <w:jc w:val="both"/>
        <w:rPr>
          <w:rFonts w:ascii="Times New Roman" w:hAnsi="Times New Roman"/>
          <w:szCs w:val="24"/>
          <w:lang w:val="fi-FI"/>
        </w:rPr>
      </w:pPr>
    </w:p>
    <w:p w:rsidR="00BF1BC9" w:rsidRPr="0026226C" w:rsidRDefault="00BF1BC9" w:rsidP="00146FF9">
      <w:pPr>
        <w:pStyle w:val="NormalWeb"/>
        <w:spacing w:before="0" w:beforeAutospacing="0" w:after="0" w:afterAutospacing="0" w:line="276" w:lineRule="auto"/>
        <w:ind w:right="-81"/>
        <w:jc w:val="both"/>
        <w:rPr>
          <w:rFonts w:ascii="Times New Roman" w:hAnsi="Times New Roman"/>
          <w:szCs w:val="24"/>
          <w:lang w:val="fi-FI"/>
        </w:rPr>
      </w:pPr>
    </w:p>
    <w:p w:rsidR="006C28AF" w:rsidRPr="0026226C" w:rsidRDefault="00487401" w:rsidP="00146FF9">
      <w:pPr>
        <w:pStyle w:val="Heading1"/>
        <w:spacing w:line="276" w:lineRule="auto"/>
        <w:rPr>
          <w:rFonts w:ascii="Times New Roman Bold" w:hAnsi="Times New Roman Bold"/>
          <w:caps/>
          <w:sz w:val="24"/>
        </w:rPr>
      </w:pPr>
      <w:r w:rsidRPr="0026226C">
        <w:rPr>
          <w:rFonts w:ascii="Times New Roman" w:hAnsi="Times New Roman"/>
          <w:szCs w:val="24"/>
          <w:lang w:val="fi-FI"/>
        </w:rPr>
        <w:br w:type="page"/>
      </w:r>
      <w:bookmarkStart w:id="10" w:name="_Toc429731495"/>
      <w:r w:rsidR="00BF1BC9" w:rsidRPr="0026226C">
        <w:rPr>
          <w:rFonts w:ascii="Times New Roman Bold" w:hAnsi="Times New Roman Bold"/>
          <w:caps/>
          <w:sz w:val="24"/>
        </w:rPr>
        <w:lastRenderedPageBreak/>
        <w:t xml:space="preserve">1. </w:t>
      </w:r>
      <w:r w:rsidR="006C28AF" w:rsidRPr="0026226C">
        <w:rPr>
          <w:rFonts w:ascii="Times New Roman Bold" w:hAnsi="Times New Roman Bold"/>
          <w:caps/>
          <w:sz w:val="24"/>
        </w:rPr>
        <w:t xml:space="preserve">Paviršinių vandens telkinių </w:t>
      </w:r>
      <w:bookmarkEnd w:id="3"/>
      <w:r w:rsidRPr="0026226C">
        <w:rPr>
          <w:rFonts w:ascii="Times New Roman Bold" w:hAnsi="Times New Roman Bold"/>
          <w:caps/>
          <w:sz w:val="24"/>
        </w:rPr>
        <w:t xml:space="preserve">cheminės </w:t>
      </w:r>
      <w:r w:rsidR="006C28AF" w:rsidRPr="0026226C">
        <w:rPr>
          <w:rFonts w:ascii="Times New Roman Bold" w:hAnsi="Times New Roman Bold"/>
          <w:caps/>
          <w:sz w:val="24"/>
        </w:rPr>
        <w:t>būklės nustatymo metodika</w:t>
      </w:r>
      <w:bookmarkEnd w:id="4"/>
      <w:bookmarkEnd w:id="10"/>
    </w:p>
    <w:p w:rsidR="006C28AF" w:rsidRPr="0026226C" w:rsidRDefault="00487401" w:rsidP="00146FF9">
      <w:pPr>
        <w:pStyle w:val="Heading2"/>
        <w:spacing w:line="276" w:lineRule="auto"/>
        <w:rPr>
          <w:rFonts w:ascii="Times New Roman" w:hAnsi="Times New Roman" w:cs="Times New Roman"/>
          <w:i w:val="0"/>
          <w:sz w:val="24"/>
          <w:szCs w:val="24"/>
          <w:lang w:val="fi-FI"/>
        </w:rPr>
      </w:pPr>
      <w:bookmarkStart w:id="11" w:name="_Toc429731496"/>
      <w:r w:rsidRPr="0026226C">
        <w:rPr>
          <w:rFonts w:ascii="Times New Roman" w:hAnsi="Times New Roman" w:cs="Times New Roman"/>
          <w:i w:val="0"/>
          <w:sz w:val="24"/>
          <w:szCs w:val="24"/>
          <w:lang w:val="fi-FI"/>
        </w:rPr>
        <w:t xml:space="preserve">1.1 </w:t>
      </w:r>
      <w:r w:rsidR="00E12E91" w:rsidRPr="0026226C">
        <w:rPr>
          <w:rFonts w:ascii="Times New Roman" w:hAnsi="Times New Roman" w:cs="Times New Roman"/>
          <w:i w:val="0"/>
          <w:sz w:val="24"/>
          <w:szCs w:val="24"/>
          <w:lang w:val="fi-FI"/>
        </w:rPr>
        <w:t>C</w:t>
      </w:r>
      <w:r w:rsidR="006C28AF" w:rsidRPr="0026226C">
        <w:rPr>
          <w:rFonts w:ascii="Times New Roman" w:hAnsi="Times New Roman" w:cs="Times New Roman"/>
          <w:i w:val="0"/>
          <w:sz w:val="24"/>
          <w:szCs w:val="24"/>
          <w:lang w:val="fi-FI"/>
        </w:rPr>
        <w:t>heminės būklės vertinimo kriterijai</w:t>
      </w:r>
      <w:bookmarkEnd w:id="11"/>
    </w:p>
    <w:p w:rsidR="00487401" w:rsidRPr="0026226C" w:rsidRDefault="00487401" w:rsidP="00146FF9">
      <w:pPr>
        <w:widowControl w:val="0"/>
        <w:spacing w:line="276" w:lineRule="auto"/>
        <w:ind w:right="-81" w:firstLine="720"/>
        <w:jc w:val="both"/>
        <w:rPr>
          <w:snapToGrid w:val="0"/>
        </w:rPr>
      </w:pPr>
    </w:p>
    <w:p w:rsidR="004875E6" w:rsidRPr="00146FF9" w:rsidRDefault="004875E6" w:rsidP="00146FF9">
      <w:pPr>
        <w:widowControl w:val="0"/>
        <w:tabs>
          <w:tab w:val="left" w:pos="0"/>
        </w:tabs>
        <w:spacing w:line="276" w:lineRule="auto"/>
        <w:ind w:firstLine="567"/>
        <w:jc w:val="both"/>
      </w:pPr>
      <w:r w:rsidRPr="00146FF9">
        <w:t xml:space="preserve">Tikslas yra pasiekti gerą cheminę paviršinių vandens telkinių būklę. Ar ji pasiekta, vertinama pagal tai kaip cheminę būklę parodantys parametrai (prioritetinių ir prioritetinių pavojingų medžiagų koncentracijos) atitinka aplinkos kokybės standartus. </w:t>
      </w:r>
    </w:p>
    <w:p w:rsidR="00103495" w:rsidRPr="004E7BB6" w:rsidRDefault="00103495" w:rsidP="00146FF9">
      <w:pPr>
        <w:widowControl w:val="0"/>
        <w:tabs>
          <w:tab w:val="left" w:pos="0"/>
        </w:tabs>
        <w:spacing w:line="276" w:lineRule="auto"/>
        <w:ind w:firstLine="567"/>
        <w:jc w:val="both"/>
        <w:rPr>
          <w:b/>
          <w:highlight w:val="yellow"/>
        </w:rPr>
      </w:pPr>
      <w:r w:rsidRPr="00816DDB">
        <w:t xml:space="preserve">Vertinimo kriterijai yra prioritetinėms ir prioritetinėms </w:t>
      </w:r>
      <w:r w:rsidR="00146FF9">
        <w:t xml:space="preserve">pavojingoms </w:t>
      </w:r>
      <w:r w:rsidRPr="00816DDB">
        <w:t>medžiagoms nustatyti aplinkos kokybės standartai vidaus paviršiniuose, kituose paviršiniuose vandenyse ir biotoje</w:t>
      </w:r>
      <w:r w:rsidRPr="004E7BB6">
        <w:t>. Jie nurodyti Nuotekų tvarkymo reglament</w:t>
      </w:r>
      <w:r>
        <w:t>o</w:t>
      </w:r>
      <w:r w:rsidRPr="004E7BB6">
        <w:t>, patvirtint</w:t>
      </w:r>
      <w:r>
        <w:t>o</w:t>
      </w:r>
      <w:r w:rsidRPr="004E7BB6">
        <w:t xml:space="preserve"> Lietuvos Respublikos aplinkos ministro 2006 m. gegužės 17 d. įsakymu Nr. D1-236</w:t>
      </w:r>
      <w:r>
        <w:t xml:space="preserve"> „Dėl nuotekų tvarkymo reglamento patvirtinimo“</w:t>
      </w:r>
      <w:r w:rsidRPr="004E7BB6">
        <w:t>, 1 priede ir 2 priedo A dalyje</w:t>
      </w:r>
      <w:r>
        <w:t>.</w:t>
      </w:r>
    </w:p>
    <w:p w:rsidR="004875E6" w:rsidRPr="00103495" w:rsidRDefault="00103495" w:rsidP="00146FF9">
      <w:pPr>
        <w:widowControl w:val="0"/>
        <w:tabs>
          <w:tab w:val="left" w:pos="0"/>
        </w:tabs>
        <w:spacing w:line="276" w:lineRule="auto"/>
        <w:jc w:val="both"/>
      </w:pPr>
      <w:r>
        <w:tab/>
      </w:r>
      <w:r w:rsidRPr="00816DDB">
        <w:t>Vertinimas atliekamas ir pagal metinį vidurkį (MV-AKS), ir pagal didžiausią leidžiamą koncentraciją (DLK-AKS). MV-AKS taikymas reiškia, kad paviršinio vandens telkinio reprezentatyvioje monitoringo vietoje vienerių metų laikotarpiu skirtingu metu išmatuotos koncentracijos aritmetinis vidurkis, apskaičiuotas pagal Vandens, nuosėdų ir biotos cheminėje analizėje taikomiems metodams ir vandens stebėsenai (monitoringui) keliamų reikalavimų aprašą</w:t>
      </w:r>
      <w:r>
        <w:t xml:space="preserve">, patvirtintą </w:t>
      </w:r>
      <w:r w:rsidRPr="00816DDB">
        <w:t>Lietuvos Respublikos aplinkos ministro 2010 m. spalio 5 d. įsakymu Nr. D1-844 „</w:t>
      </w:r>
      <w:r>
        <w:t>Dėl v</w:t>
      </w:r>
      <w:r w:rsidRPr="00816DDB">
        <w:t>andens, nuosėdų ir biotos cheminėje analizėje taikomiems metodams ir vandens stebėsenai (monitoringui) keliamų reikalavimų apraš</w:t>
      </w:r>
      <w:r>
        <w:t>o patvirtinimo</w:t>
      </w:r>
      <w:r w:rsidRPr="00816DDB">
        <w:t>“, neviršija MV-AKS. DLK-AKS taikymas reiškia, kad paviršinio vandens telkinio reprezentatyvioje monitoringo vietoje visos išmatuotos koncentracijos neviršija DLK-AKS.</w:t>
      </w:r>
    </w:p>
    <w:p w:rsidR="00E12E91" w:rsidRPr="00146FF9" w:rsidRDefault="00694E8A" w:rsidP="00146FF9">
      <w:pPr>
        <w:widowControl w:val="0"/>
        <w:tabs>
          <w:tab w:val="left" w:pos="0"/>
        </w:tabs>
        <w:spacing w:line="276" w:lineRule="auto"/>
        <w:ind w:firstLine="567"/>
        <w:jc w:val="both"/>
      </w:pPr>
      <w:r w:rsidRPr="00146FF9">
        <w:t xml:space="preserve">Prioritetinėms </w:t>
      </w:r>
      <w:r w:rsidR="00ED7A5E" w:rsidRPr="00146FF9">
        <w:t xml:space="preserve">ir prioritetinėms pavojingoms </w:t>
      </w:r>
      <w:r w:rsidRPr="00146FF9">
        <w:t>medžiagoms nustatyti aplinkos kokybės standartai, taikomi kaip vertinimo kriterijai, yra išvardinti 1.1.1 lentelėje.</w:t>
      </w:r>
    </w:p>
    <w:p w:rsidR="00694E8A" w:rsidRPr="0026226C" w:rsidRDefault="00694E8A" w:rsidP="00146FF9">
      <w:pPr>
        <w:widowControl w:val="0"/>
        <w:tabs>
          <w:tab w:val="left" w:pos="0"/>
        </w:tabs>
        <w:spacing w:line="276" w:lineRule="auto"/>
        <w:ind w:firstLine="567"/>
        <w:jc w:val="both"/>
        <w:rPr>
          <w:color w:val="000000"/>
        </w:rPr>
      </w:pPr>
    </w:p>
    <w:p w:rsidR="00E12E91" w:rsidRPr="0026226C" w:rsidRDefault="006D7BBF" w:rsidP="00146FF9">
      <w:pPr>
        <w:spacing w:after="120" w:line="276" w:lineRule="auto"/>
        <w:ind w:right="-79"/>
        <w:jc w:val="both"/>
        <w:rPr>
          <w:i/>
        </w:rPr>
      </w:pPr>
      <w:r w:rsidRPr="0026226C">
        <w:rPr>
          <w:i/>
        </w:rPr>
        <w:t>1.1.1</w:t>
      </w:r>
      <w:r w:rsidR="00E12E91" w:rsidRPr="0026226C">
        <w:rPr>
          <w:i/>
        </w:rPr>
        <w:t xml:space="preserve"> lentelė. </w:t>
      </w:r>
      <w:r w:rsidR="004351D4" w:rsidRPr="0026226C">
        <w:rPr>
          <w:i/>
        </w:rPr>
        <w:t>A</w:t>
      </w:r>
      <w:r w:rsidR="00E12E91" w:rsidRPr="0026226C">
        <w:rPr>
          <w:i/>
        </w:rPr>
        <w:t>plinkos kokybės standartai, taik</w:t>
      </w:r>
      <w:r w:rsidR="00694E8A" w:rsidRPr="0026226C">
        <w:rPr>
          <w:i/>
        </w:rPr>
        <w:t>om</w:t>
      </w:r>
      <w:r w:rsidR="00E12E91" w:rsidRPr="0026226C">
        <w:rPr>
          <w:i/>
        </w:rPr>
        <w:t xml:space="preserve">i kaip </w:t>
      </w:r>
      <w:r w:rsidR="004351D4" w:rsidRPr="0026226C">
        <w:rPr>
          <w:i/>
        </w:rPr>
        <w:t xml:space="preserve">paviršinių vandens telkinių cheminės būklės </w:t>
      </w:r>
      <w:r w:rsidR="00E12E91" w:rsidRPr="0026226C">
        <w:rPr>
          <w:i/>
        </w:rPr>
        <w:t>vertinimo kriterijai.</w:t>
      </w:r>
    </w:p>
    <w:tbl>
      <w:tblPr>
        <w:tblW w:w="949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992"/>
        <w:gridCol w:w="1417"/>
        <w:gridCol w:w="1418"/>
        <w:gridCol w:w="1276"/>
        <w:gridCol w:w="1417"/>
        <w:gridCol w:w="993"/>
      </w:tblGrid>
      <w:tr w:rsidR="00C66D60" w:rsidRPr="0026226C" w:rsidTr="00931274">
        <w:trPr>
          <w:tblHeader/>
        </w:trPr>
        <w:tc>
          <w:tcPr>
            <w:tcW w:w="1986" w:type="dxa"/>
            <w:tcBorders>
              <w:top w:val="single" w:sz="4" w:space="0" w:color="auto"/>
              <w:left w:val="single" w:sz="4" w:space="0" w:color="auto"/>
              <w:bottom w:val="single" w:sz="4" w:space="0" w:color="auto"/>
              <w:right w:val="single" w:sz="4" w:space="0" w:color="auto"/>
            </w:tcBorders>
            <w:vAlign w:val="center"/>
          </w:tcPr>
          <w:p w:rsidR="00C66D60" w:rsidRPr="0026226C" w:rsidRDefault="00C66D60" w:rsidP="00146FF9">
            <w:pPr>
              <w:pStyle w:val="Header"/>
              <w:snapToGrid w:val="0"/>
              <w:spacing w:line="276" w:lineRule="auto"/>
              <w:ind w:right="-81"/>
              <w:jc w:val="center"/>
              <w:rPr>
                <w:rFonts w:ascii="Times New Roman" w:eastAsia="Lucida Sans Unicode" w:hAnsi="Times New Roman"/>
                <w:b/>
                <w:bCs/>
                <w:sz w:val="18"/>
                <w:szCs w:val="18"/>
                <w:lang w:val="lt-LT"/>
              </w:rPr>
            </w:pPr>
            <w:r w:rsidRPr="0026226C">
              <w:rPr>
                <w:rFonts w:ascii="Times New Roman" w:eastAsia="Lucida Sans Unicode" w:hAnsi="Times New Roman"/>
                <w:b/>
                <w:bCs/>
                <w:sz w:val="18"/>
                <w:szCs w:val="18"/>
                <w:lang w:val="lt-LT"/>
              </w:rPr>
              <w:t>Medžiagos pavadinimas</w:t>
            </w:r>
          </w:p>
        </w:tc>
        <w:tc>
          <w:tcPr>
            <w:tcW w:w="992" w:type="dxa"/>
            <w:tcBorders>
              <w:top w:val="single" w:sz="4" w:space="0" w:color="auto"/>
              <w:left w:val="single" w:sz="4" w:space="0" w:color="auto"/>
              <w:bottom w:val="single" w:sz="4" w:space="0" w:color="auto"/>
              <w:right w:val="single" w:sz="4" w:space="0" w:color="auto"/>
            </w:tcBorders>
            <w:vAlign w:val="center"/>
          </w:tcPr>
          <w:p w:rsidR="00C66D60" w:rsidRPr="0026226C" w:rsidRDefault="00C66D60" w:rsidP="00146FF9">
            <w:pPr>
              <w:pStyle w:val="Header"/>
              <w:snapToGrid w:val="0"/>
              <w:spacing w:line="276" w:lineRule="auto"/>
              <w:ind w:right="-81"/>
              <w:jc w:val="center"/>
              <w:rPr>
                <w:rFonts w:ascii="Times New Roman" w:eastAsia="Lucida Sans Unicode" w:hAnsi="Times New Roman"/>
                <w:b/>
                <w:bCs/>
                <w:sz w:val="18"/>
                <w:szCs w:val="18"/>
                <w:vertAlign w:val="superscript"/>
                <w:lang w:val="lt-LT"/>
              </w:rPr>
            </w:pPr>
            <w:r w:rsidRPr="0026226C">
              <w:rPr>
                <w:rFonts w:ascii="Times New Roman" w:eastAsia="Lucida Sans Unicode" w:hAnsi="Times New Roman"/>
                <w:b/>
                <w:bCs/>
                <w:sz w:val="18"/>
                <w:szCs w:val="18"/>
                <w:lang w:val="lt-LT"/>
              </w:rPr>
              <w:t>CAS Nr.</w:t>
            </w:r>
            <w:r w:rsidRPr="0026226C">
              <w:rPr>
                <w:rFonts w:ascii="Times New Roman" w:hAnsi="Times New Roman"/>
                <w:b/>
                <w:bCs/>
                <w:sz w:val="18"/>
                <w:szCs w:val="18"/>
                <w:vertAlign w:val="superscript"/>
              </w:rPr>
              <w:t>1</w:t>
            </w:r>
          </w:p>
        </w:tc>
        <w:tc>
          <w:tcPr>
            <w:tcW w:w="1417" w:type="dxa"/>
            <w:tcBorders>
              <w:left w:val="single" w:sz="4" w:space="0" w:color="auto"/>
            </w:tcBorders>
            <w:vAlign w:val="center"/>
          </w:tcPr>
          <w:p w:rsidR="00C66D60" w:rsidRPr="0026226C" w:rsidRDefault="00C66D60" w:rsidP="00146FF9">
            <w:pPr>
              <w:pStyle w:val="Header"/>
              <w:snapToGrid w:val="0"/>
              <w:spacing w:line="276" w:lineRule="auto"/>
              <w:ind w:right="-81"/>
              <w:rPr>
                <w:rFonts w:ascii="Times New Roman" w:eastAsia="Lucida Sans Unicode" w:hAnsi="Times New Roman"/>
                <w:b/>
                <w:bCs/>
                <w:sz w:val="18"/>
                <w:szCs w:val="18"/>
                <w:lang w:val="lt-LT"/>
              </w:rPr>
            </w:pPr>
            <w:r w:rsidRPr="0026226C">
              <w:rPr>
                <w:rFonts w:ascii="Times New Roman" w:eastAsia="Lucida Sans Unicode" w:hAnsi="Times New Roman"/>
                <w:b/>
                <w:bCs/>
                <w:sz w:val="18"/>
                <w:szCs w:val="18"/>
                <w:lang w:val="lt-LT"/>
              </w:rPr>
              <w:t>MV-AKS (</w:t>
            </w:r>
            <w:r w:rsidRPr="0026226C">
              <w:rPr>
                <w:rFonts w:ascii="Times New Roman" w:eastAsia="Lucida Sans Unicode" w:hAnsi="Times New Roman"/>
                <w:b/>
                <w:bCs/>
                <w:sz w:val="18"/>
                <w:szCs w:val="18"/>
                <w:vertAlign w:val="superscript"/>
                <w:lang w:val="lt-LT"/>
              </w:rPr>
              <w:t>2</w:t>
            </w:r>
            <w:r w:rsidRPr="0026226C">
              <w:rPr>
                <w:rFonts w:ascii="Times New Roman" w:eastAsia="Lucida Sans Unicode" w:hAnsi="Times New Roman"/>
                <w:b/>
                <w:bCs/>
                <w:sz w:val="18"/>
                <w:szCs w:val="18"/>
                <w:lang w:val="lt-LT"/>
              </w:rPr>
              <w:t>)</w:t>
            </w:r>
          </w:p>
          <w:p w:rsidR="00C66D60" w:rsidRPr="0026226C" w:rsidRDefault="00C66D60" w:rsidP="00146FF9">
            <w:pPr>
              <w:pStyle w:val="Header"/>
              <w:snapToGrid w:val="0"/>
              <w:spacing w:line="276" w:lineRule="auto"/>
              <w:ind w:right="-81"/>
              <w:rPr>
                <w:rFonts w:ascii="Times New Roman" w:eastAsia="Lucida Sans Unicode" w:hAnsi="Times New Roman"/>
                <w:b/>
                <w:bCs/>
                <w:sz w:val="18"/>
                <w:szCs w:val="18"/>
                <w:lang w:val="lt-LT"/>
              </w:rPr>
            </w:pPr>
            <w:r w:rsidRPr="0026226C">
              <w:rPr>
                <w:rFonts w:ascii="Times New Roman" w:eastAsia="Lucida Sans Unicode" w:hAnsi="Times New Roman"/>
                <w:b/>
                <w:bCs/>
                <w:sz w:val="18"/>
                <w:szCs w:val="18"/>
                <w:lang w:val="lt-LT"/>
              </w:rPr>
              <w:t>Vidaus paviršiniai vandenys (</w:t>
            </w:r>
            <w:r w:rsidRPr="0026226C">
              <w:rPr>
                <w:rFonts w:ascii="Times New Roman" w:eastAsia="Lucida Sans Unicode" w:hAnsi="Times New Roman"/>
                <w:b/>
                <w:bCs/>
                <w:sz w:val="18"/>
                <w:szCs w:val="18"/>
                <w:vertAlign w:val="superscript"/>
                <w:lang w:val="lt-LT"/>
              </w:rPr>
              <w:t>3</w:t>
            </w:r>
            <w:r w:rsidRPr="0026226C">
              <w:rPr>
                <w:rFonts w:ascii="Times New Roman" w:eastAsia="Lucida Sans Unicode" w:hAnsi="Times New Roman"/>
                <w:b/>
                <w:bCs/>
                <w:sz w:val="18"/>
                <w:szCs w:val="18"/>
                <w:lang w:val="lt-LT"/>
              </w:rPr>
              <w:t>)</w:t>
            </w:r>
          </w:p>
        </w:tc>
        <w:tc>
          <w:tcPr>
            <w:tcW w:w="1418" w:type="dxa"/>
            <w:vAlign w:val="center"/>
          </w:tcPr>
          <w:p w:rsidR="00C66D60" w:rsidRPr="0026226C" w:rsidRDefault="00C66D60" w:rsidP="00146FF9">
            <w:pPr>
              <w:pStyle w:val="Header"/>
              <w:snapToGrid w:val="0"/>
              <w:spacing w:line="276" w:lineRule="auto"/>
              <w:ind w:right="-81"/>
              <w:rPr>
                <w:rFonts w:ascii="Times New Roman" w:eastAsia="Lucida Sans Unicode" w:hAnsi="Times New Roman"/>
                <w:b/>
                <w:bCs/>
                <w:sz w:val="18"/>
                <w:szCs w:val="18"/>
                <w:lang w:val="lt-LT"/>
              </w:rPr>
            </w:pPr>
            <w:r w:rsidRPr="0026226C">
              <w:rPr>
                <w:rFonts w:ascii="Times New Roman" w:eastAsia="Lucida Sans Unicode" w:hAnsi="Times New Roman"/>
                <w:b/>
                <w:bCs/>
                <w:sz w:val="18"/>
                <w:szCs w:val="18"/>
                <w:lang w:val="lt-LT"/>
              </w:rPr>
              <w:t>MV – AKS (</w:t>
            </w:r>
            <w:r w:rsidRPr="0026226C">
              <w:rPr>
                <w:rFonts w:ascii="Times New Roman" w:eastAsia="Lucida Sans Unicode" w:hAnsi="Times New Roman"/>
                <w:b/>
                <w:bCs/>
                <w:sz w:val="18"/>
                <w:szCs w:val="18"/>
                <w:vertAlign w:val="superscript"/>
                <w:lang w:val="lt-LT"/>
              </w:rPr>
              <w:t>2</w:t>
            </w:r>
            <w:r w:rsidRPr="0026226C">
              <w:rPr>
                <w:rFonts w:ascii="Times New Roman" w:eastAsia="Lucida Sans Unicode" w:hAnsi="Times New Roman"/>
                <w:b/>
                <w:bCs/>
                <w:sz w:val="18"/>
                <w:szCs w:val="18"/>
                <w:lang w:val="lt-LT"/>
              </w:rPr>
              <w:t>)</w:t>
            </w:r>
          </w:p>
          <w:p w:rsidR="00C66D60" w:rsidRPr="0026226C" w:rsidRDefault="00C66D60" w:rsidP="00146FF9">
            <w:pPr>
              <w:pStyle w:val="Header"/>
              <w:snapToGrid w:val="0"/>
              <w:spacing w:line="276" w:lineRule="auto"/>
              <w:ind w:right="-81"/>
              <w:rPr>
                <w:rFonts w:ascii="Times New Roman" w:eastAsia="Lucida Sans Unicode" w:hAnsi="Times New Roman"/>
                <w:b/>
                <w:bCs/>
                <w:sz w:val="18"/>
                <w:szCs w:val="18"/>
                <w:lang w:val="lt-LT"/>
              </w:rPr>
            </w:pPr>
            <w:r w:rsidRPr="0026226C">
              <w:rPr>
                <w:rFonts w:ascii="Times New Roman" w:eastAsia="Lucida Sans Unicode" w:hAnsi="Times New Roman"/>
                <w:b/>
                <w:bCs/>
                <w:sz w:val="18"/>
                <w:szCs w:val="18"/>
                <w:lang w:val="lt-LT"/>
              </w:rPr>
              <w:t>Kiti paviršiniai vandenys</w:t>
            </w:r>
          </w:p>
        </w:tc>
        <w:tc>
          <w:tcPr>
            <w:tcW w:w="1276" w:type="dxa"/>
            <w:vAlign w:val="center"/>
          </w:tcPr>
          <w:p w:rsidR="00C66D60" w:rsidRPr="0026226C" w:rsidRDefault="00C66D60" w:rsidP="00146FF9">
            <w:pPr>
              <w:pStyle w:val="Header"/>
              <w:snapToGrid w:val="0"/>
              <w:spacing w:line="276" w:lineRule="auto"/>
              <w:ind w:right="-81"/>
              <w:rPr>
                <w:rFonts w:ascii="Times New Roman" w:eastAsia="Lucida Sans Unicode" w:hAnsi="Times New Roman"/>
                <w:b/>
                <w:bCs/>
                <w:sz w:val="18"/>
                <w:szCs w:val="18"/>
                <w:lang w:val="lt-LT"/>
              </w:rPr>
            </w:pPr>
            <w:r w:rsidRPr="0026226C">
              <w:rPr>
                <w:rFonts w:ascii="Times New Roman" w:eastAsia="Lucida Sans Unicode" w:hAnsi="Times New Roman"/>
                <w:b/>
                <w:bCs/>
                <w:sz w:val="18"/>
                <w:szCs w:val="18"/>
                <w:lang w:val="lt-LT"/>
              </w:rPr>
              <w:t>DLK-AKS (</w:t>
            </w:r>
            <w:r w:rsidRPr="0026226C">
              <w:rPr>
                <w:rFonts w:ascii="Times New Roman" w:eastAsia="Lucida Sans Unicode" w:hAnsi="Times New Roman"/>
                <w:b/>
                <w:bCs/>
                <w:sz w:val="18"/>
                <w:szCs w:val="18"/>
                <w:vertAlign w:val="superscript"/>
                <w:lang w:val="lt-LT"/>
              </w:rPr>
              <w:t>4</w:t>
            </w:r>
            <w:r w:rsidRPr="0026226C">
              <w:rPr>
                <w:rFonts w:ascii="Times New Roman" w:eastAsia="Lucida Sans Unicode" w:hAnsi="Times New Roman"/>
                <w:b/>
                <w:bCs/>
                <w:sz w:val="18"/>
                <w:szCs w:val="18"/>
                <w:lang w:val="lt-LT"/>
              </w:rPr>
              <w:t>)</w:t>
            </w:r>
          </w:p>
          <w:p w:rsidR="00C66D60" w:rsidRPr="0026226C" w:rsidRDefault="00C66D60" w:rsidP="00146FF9">
            <w:pPr>
              <w:pStyle w:val="Header"/>
              <w:snapToGrid w:val="0"/>
              <w:spacing w:line="276" w:lineRule="auto"/>
              <w:ind w:right="-81"/>
              <w:rPr>
                <w:rFonts w:ascii="Times New Roman" w:eastAsia="Lucida Sans Unicode" w:hAnsi="Times New Roman"/>
                <w:b/>
                <w:bCs/>
                <w:sz w:val="18"/>
                <w:szCs w:val="18"/>
                <w:lang w:val="lt-LT"/>
              </w:rPr>
            </w:pPr>
            <w:r w:rsidRPr="0026226C">
              <w:rPr>
                <w:rFonts w:ascii="Times New Roman" w:eastAsia="Lucida Sans Unicode" w:hAnsi="Times New Roman"/>
                <w:b/>
                <w:bCs/>
                <w:sz w:val="18"/>
                <w:szCs w:val="18"/>
                <w:lang w:val="lt-LT"/>
              </w:rPr>
              <w:t>Vidaus paviršiniai vandenys (</w:t>
            </w:r>
            <w:r w:rsidRPr="0026226C">
              <w:rPr>
                <w:rFonts w:ascii="Times New Roman" w:eastAsia="Lucida Sans Unicode" w:hAnsi="Times New Roman"/>
                <w:b/>
                <w:bCs/>
                <w:sz w:val="18"/>
                <w:szCs w:val="18"/>
                <w:vertAlign w:val="superscript"/>
                <w:lang w:val="lt-LT"/>
              </w:rPr>
              <w:t>3</w:t>
            </w:r>
            <w:r w:rsidRPr="0026226C">
              <w:rPr>
                <w:rFonts w:ascii="Times New Roman" w:eastAsia="Lucida Sans Unicode" w:hAnsi="Times New Roman"/>
                <w:b/>
                <w:bCs/>
                <w:sz w:val="18"/>
                <w:szCs w:val="18"/>
                <w:lang w:val="lt-LT"/>
              </w:rPr>
              <w:t>)</w:t>
            </w:r>
          </w:p>
        </w:tc>
        <w:tc>
          <w:tcPr>
            <w:tcW w:w="1417" w:type="dxa"/>
            <w:vAlign w:val="center"/>
          </w:tcPr>
          <w:p w:rsidR="00C66D60" w:rsidRPr="0026226C" w:rsidRDefault="00C66D60" w:rsidP="00146FF9">
            <w:pPr>
              <w:pStyle w:val="Header"/>
              <w:snapToGrid w:val="0"/>
              <w:spacing w:line="276" w:lineRule="auto"/>
              <w:ind w:right="-81"/>
              <w:rPr>
                <w:rFonts w:ascii="Times New Roman" w:eastAsia="Lucida Sans Unicode" w:hAnsi="Times New Roman"/>
                <w:b/>
                <w:bCs/>
                <w:sz w:val="18"/>
                <w:szCs w:val="18"/>
                <w:lang w:val="lt-LT"/>
              </w:rPr>
            </w:pPr>
            <w:r w:rsidRPr="0026226C">
              <w:rPr>
                <w:rFonts w:ascii="Times New Roman" w:eastAsia="Lucida Sans Unicode" w:hAnsi="Times New Roman"/>
                <w:b/>
                <w:bCs/>
                <w:sz w:val="18"/>
                <w:szCs w:val="18"/>
                <w:lang w:val="lt-LT"/>
              </w:rPr>
              <w:t>DLK – AKS (</w:t>
            </w:r>
            <w:r w:rsidRPr="0026226C">
              <w:rPr>
                <w:rFonts w:ascii="Times New Roman" w:eastAsia="Lucida Sans Unicode" w:hAnsi="Times New Roman"/>
                <w:b/>
                <w:bCs/>
                <w:sz w:val="18"/>
                <w:szCs w:val="18"/>
                <w:vertAlign w:val="superscript"/>
                <w:lang w:val="lt-LT"/>
              </w:rPr>
              <w:t>4</w:t>
            </w:r>
            <w:r w:rsidRPr="0026226C">
              <w:rPr>
                <w:rFonts w:ascii="Times New Roman" w:eastAsia="Lucida Sans Unicode" w:hAnsi="Times New Roman"/>
                <w:b/>
                <w:bCs/>
                <w:sz w:val="18"/>
                <w:szCs w:val="18"/>
                <w:lang w:val="lt-LT"/>
              </w:rPr>
              <w:t>)</w:t>
            </w:r>
          </w:p>
          <w:p w:rsidR="00C66D60" w:rsidRPr="0026226C" w:rsidRDefault="00C66D60" w:rsidP="00146FF9">
            <w:pPr>
              <w:pStyle w:val="Header"/>
              <w:snapToGrid w:val="0"/>
              <w:spacing w:line="276" w:lineRule="auto"/>
              <w:ind w:right="-81"/>
              <w:rPr>
                <w:rFonts w:ascii="Times New Roman" w:eastAsia="Lucida Sans Unicode" w:hAnsi="Times New Roman"/>
                <w:b/>
                <w:bCs/>
                <w:sz w:val="18"/>
                <w:szCs w:val="18"/>
                <w:lang w:val="lt-LT"/>
              </w:rPr>
            </w:pPr>
            <w:r w:rsidRPr="0026226C">
              <w:rPr>
                <w:rFonts w:ascii="Times New Roman" w:eastAsia="Lucida Sans Unicode" w:hAnsi="Times New Roman"/>
                <w:b/>
                <w:bCs/>
                <w:sz w:val="18"/>
                <w:szCs w:val="18"/>
                <w:lang w:val="lt-LT"/>
              </w:rPr>
              <w:t>Kiti paviršiniai vandenys</w:t>
            </w:r>
          </w:p>
        </w:tc>
        <w:tc>
          <w:tcPr>
            <w:tcW w:w="993" w:type="dxa"/>
            <w:vAlign w:val="center"/>
          </w:tcPr>
          <w:p w:rsidR="00C66D60" w:rsidRPr="0026226C" w:rsidRDefault="00C66D60" w:rsidP="00146FF9">
            <w:pPr>
              <w:pStyle w:val="Header"/>
              <w:snapToGrid w:val="0"/>
              <w:spacing w:line="276" w:lineRule="auto"/>
              <w:ind w:right="-81"/>
              <w:rPr>
                <w:rFonts w:ascii="Times New Roman" w:eastAsia="Lucida Sans Unicode" w:hAnsi="Times New Roman"/>
                <w:b/>
                <w:bCs/>
                <w:sz w:val="18"/>
                <w:szCs w:val="18"/>
                <w:lang w:val="lt-LT"/>
              </w:rPr>
            </w:pPr>
            <w:r w:rsidRPr="0026226C">
              <w:rPr>
                <w:rFonts w:ascii="Times New Roman" w:eastAsia="Lucida Sans Unicode" w:hAnsi="Times New Roman"/>
                <w:b/>
                <w:bCs/>
                <w:sz w:val="18"/>
                <w:szCs w:val="18"/>
                <w:lang w:val="lt-LT"/>
              </w:rPr>
              <w:t>AKS Biota (</w:t>
            </w:r>
            <w:r w:rsidRPr="0026226C">
              <w:rPr>
                <w:rFonts w:ascii="Times New Roman" w:eastAsia="Lucida Sans Unicode" w:hAnsi="Times New Roman"/>
                <w:b/>
                <w:bCs/>
                <w:sz w:val="18"/>
                <w:szCs w:val="18"/>
                <w:vertAlign w:val="superscript"/>
                <w:lang w:val="lt-LT"/>
              </w:rPr>
              <w:t>12</w:t>
            </w:r>
            <w:r w:rsidRPr="0026226C">
              <w:rPr>
                <w:rFonts w:ascii="Times New Roman" w:eastAsia="Lucida Sans Unicode" w:hAnsi="Times New Roman"/>
                <w:b/>
                <w:bCs/>
                <w:sz w:val="18"/>
                <w:szCs w:val="18"/>
                <w:lang w:val="lt-LT"/>
              </w:rPr>
              <w:t>)</w:t>
            </w:r>
          </w:p>
        </w:tc>
      </w:tr>
      <w:tr w:rsidR="00E12E91" w:rsidRPr="0026226C" w:rsidTr="00931274">
        <w:tc>
          <w:tcPr>
            <w:tcW w:w="1986" w:type="dxa"/>
            <w:tcBorders>
              <w:top w:val="single" w:sz="4" w:space="0" w:color="auto"/>
            </w:tcBorders>
            <w:vAlign w:val="center"/>
          </w:tcPr>
          <w:p w:rsidR="00E12E91" w:rsidRPr="0026226C" w:rsidRDefault="00E12E91" w:rsidP="00146FF9">
            <w:pPr>
              <w:pStyle w:val="Prezidentas"/>
              <w:tabs>
                <w:tab w:val="clear" w:pos="9808"/>
              </w:tabs>
              <w:snapToGrid w:val="0"/>
              <w:spacing w:line="276" w:lineRule="auto"/>
              <w:ind w:right="-81"/>
              <w:rPr>
                <w:rFonts w:ascii="Times New Roman" w:hAnsi="Times New Roman"/>
                <w:caps w:val="0"/>
                <w:sz w:val="18"/>
                <w:szCs w:val="18"/>
                <w:lang w:val="lt-LT"/>
              </w:rPr>
            </w:pPr>
            <w:r w:rsidRPr="0026226C">
              <w:rPr>
                <w:rFonts w:ascii="Times New Roman" w:hAnsi="Times New Roman"/>
                <w:caps w:val="0"/>
                <w:sz w:val="18"/>
                <w:szCs w:val="18"/>
                <w:lang w:val="lt-LT"/>
              </w:rPr>
              <w:t>Alachloras</w:t>
            </w:r>
          </w:p>
        </w:tc>
        <w:tc>
          <w:tcPr>
            <w:tcW w:w="992" w:type="dxa"/>
            <w:tcBorders>
              <w:top w:val="single" w:sz="4" w:space="0" w:color="auto"/>
            </w:tcBorders>
            <w:vAlign w:val="center"/>
          </w:tcPr>
          <w:p w:rsidR="00E12E91" w:rsidRPr="0026226C" w:rsidRDefault="00E12E91" w:rsidP="00146FF9">
            <w:pPr>
              <w:snapToGrid w:val="0"/>
              <w:spacing w:line="276" w:lineRule="auto"/>
              <w:ind w:right="-81"/>
              <w:rPr>
                <w:sz w:val="18"/>
                <w:szCs w:val="18"/>
              </w:rPr>
            </w:pPr>
            <w:r w:rsidRPr="0026226C">
              <w:rPr>
                <w:sz w:val="18"/>
                <w:szCs w:val="18"/>
              </w:rPr>
              <w:t>15972-60-8</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0,3</w:t>
            </w:r>
          </w:p>
        </w:tc>
        <w:tc>
          <w:tcPr>
            <w:tcW w:w="1418"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w:t>
            </w:r>
            <w:r w:rsidR="00671672" w:rsidRPr="0026226C">
              <w:rPr>
                <w:sz w:val="18"/>
                <w:szCs w:val="18"/>
              </w:rPr>
              <w:t>3</w:t>
            </w:r>
          </w:p>
        </w:tc>
        <w:tc>
          <w:tcPr>
            <w:tcW w:w="1276" w:type="dxa"/>
          </w:tcPr>
          <w:p w:rsidR="00E12E91" w:rsidRPr="0026226C" w:rsidRDefault="00671672" w:rsidP="00146FF9">
            <w:pPr>
              <w:snapToGrid w:val="0"/>
              <w:spacing w:line="276" w:lineRule="auto"/>
              <w:ind w:right="-81"/>
              <w:jc w:val="center"/>
              <w:rPr>
                <w:sz w:val="18"/>
                <w:szCs w:val="18"/>
              </w:rPr>
            </w:pPr>
            <w:r w:rsidRPr="0026226C">
              <w:rPr>
                <w:sz w:val="18"/>
                <w:szCs w:val="18"/>
              </w:rPr>
              <w:t>0,7</w:t>
            </w:r>
          </w:p>
        </w:tc>
        <w:tc>
          <w:tcPr>
            <w:tcW w:w="1417" w:type="dxa"/>
            <w:vAlign w:val="center"/>
          </w:tcPr>
          <w:p w:rsidR="00E12E91" w:rsidRPr="0026226C" w:rsidRDefault="00671672" w:rsidP="00146FF9">
            <w:pPr>
              <w:snapToGrid w:val="0"/>
              <w:spacing w:line="276" w:lineRule="auto"/>
              <w:ind w:right="-81"/>
              <w:jc w:val="center"/>
              <w:rPr>
                <w:sz w:val="18"/>
                <w:szCs w:val="18"/>
              </w:rPr>
            </w:pPr>
            <w:r w:rsidRPr="0026226C">
              <w:rPr>
                <w:sz w:val="18"/>
                <w:szCs w:val="18"/>
              </w:rPr>
              <w:t>0,7</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pStyle w:val="Prezidentas"/>
              <w:tabs>
                <w:tab w:val="clear" w:pos="9808"/>
              </w:tabs>
              <w:snapToGrid w:val="0"/>
              <w:spacing w:line="276" w:lineRule="auto"/>
              <w:ind w:right="-81"/>
              <w:rPr>
                <w:rFonts w:ascii="Times New Roman" w:hAnsi="Times New Roman"/>
                <w:caps w:val="0"/>
                <w:sz w:val="18"/>
                <w:szCs w:val="18"/>
                <w:lang w:val="lt-LT"/>
              </w:rPr>
            </w:pPr>
            <w:r w:rsidRPr="0026226C">
              <w:rPr>
                <w:rFonts w:ascii="Times New Roman" w:hAnsi="Times New Roman"/>
                <w:caps w:val="0"/>
                <w:sz w:val="18"/>
                <w:szCs w:val="18"/>
                <w:lang w:val="lt-LT"/>
              </w:rPr>
              <w:t>Antracenas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120-12-7</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0,1</w:t>
            </w:r>
          </w:p>
        </w:tc>
        <w:tc>
          <w:tcPr>
            <w:tcW w:w="1418"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w:t>
            </w:r>
            <w:r w:rsidR="00671672" w:rsidRPr="0026226C">
              <w:rPr>
                <w:sz w:val="18"/>
                <w:szCs w:val="18"/>
              </w:rPr>
              <w:t>1</w:t>
            </w:r>
          </w:p>
        </w:tc>
        <w:tc>
          <w:tcPr>
            <w:tcW w:w="1276" w:type="dxa"/>
          </w:tcPr>
          <w:p w:rsidR="00E12E91" w:rsidRPr="0026226C" w:rsidRDefault="00E12E91" w:rsidP="00146FF9">
            <w:pPr>
              <w:snapToGrid w:val="0"/>
              <w:spacing w:line="276" w:lineRule="auto"/>
              <w:ind w:right="-81"/>
              <w:jc w:val="center"/>
              <w:rPr>
                <w:sz w:val="18"/>
                <w:szCs w:val="18"/>
              </w:rPr>
            </w:pPr>
            <w:r w:rsidRPr="0026226C">
              <w:rPr>
                <w:sz w:val="18"/>
                <w:szCs w:val="18"/>
              </w:rPr>
              <w:t>0,1</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0,1</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b/>
                <w:bCs/>
                <w:sz w:val="18"/>
                <w:szCs w:val="18"/>
              </w:rPr>
            </w:pPr>
            <w:r w:rsidRPr="0026226C">
              <w:rPr>
                <w:sz w:val="18"/>
                <w:szCs w:val="18"/>
              </w:rPr>
              <w:t>Atrazinas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1912-24-9</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0,6</w:t>
            </w:r>
          </w:p>
        </w:tc>
        <w:tc>
          <w:tcPr>
            <w:tcW w:w="1418" w:type="dxa"/>
            <w:vAlign w:val="center"/>
          </w:tcPr>
          <w:p w:rsidR="00E12E91" w:rsidRPr="0026226C" w:rsidRDefault="00671672" w:rsidP="00146FF9">
            <w:pPr>
              <w:snapToGrid w:val="0"/>
              <w:spacing w:line="276" w:lineRule="auto"/>
              <w:ind w:right="-81"/>
              <w:jc w:val="center"/>
              <w:rPr>
                <w:sz w:val="18"/>
                <w:szCs w:val="18"/>
              </w:rPr>
            </w:pPr>
            <w:r w:rsidRPr="0026226C">
              <w:rPr>
                <w:sz w:val="18"/>
                <w:szCs w:val="18"/>
              </w:rPr>
              <w:t>0,6</w:t>
            </w:r>
          </w:p>
        </w:tc>
        <w:tc>
          <w:tcPr>
            <w:tcW w:w="1276" w:type="dxa"/>
          </w:tcPr>
          <w:p w:rsidR="00E12E91" w:rsidRPr="0026226C" w:rsidRDefault="00671672" w:rsidP="00146FF9">
            <w:pPr>
              <w:snapToGrid w:val="0"/>
              <w:spacing w:line="276" w:lineRule="auto"/>
              <w:ind w:right="-81"/>
              <w:jc w:val="center"/>
              <w:rPr>
                <w:sz w:val="18"/>
                <w:szCs w:val="18"/>
              </w:rPr>
            </w:pPr>
            <w:r w:rsidRPr="0026226C">
              <w:rPr>
                <w:sz w:val="18"/>
                <w:szCs w:val="18"/>
              </w:rPr>
              <w:t>2,0</w:t>
            </w:r>
          </w:p>
        </w:tc>
        <w:tc>
          <w:tcPr>
            <w:tcW w:w="1417" w:type="dxa"/>
            <w:vAlign w:val="center"/>
          </w:tcPr>
          <w:p w:rsidR="00E12E91" w:rsidRPr="0026226C" w:rsidRDefault="00671672" w:rsidP="00146FF9">
            <w:pPr>
              <w:snapToGrid w:val="0"/>
              <w:spacing w:line="276" w:lineRule="auto"/>
              <w:ind w:right="-81"/>
              <w:jc w:val="center"/>
              <w:rPr>
                <w:sz w:val="18"/>
                <w:szCs w:val="18"/>
              </w:rPr>
            </w:pPr>
            <w:r w:rsidRPr="0026226C">
              <w:rPr>
                <w:sz w:val="18"/>
                <w:szCs w:val="18"/>
              </w:rPr>
              <w:t>2,0</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Benzenas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71-43-2</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10</w:t>
            </w:r>
          </w:p>
        </w:tc>
        <w:tc>
          <w:tcPr>
            <w:tcW w:w="1418" w:type="dxa"/>
            <w:vAlign w:val="center"/>
          </w:tcPr>
          <w:p w:rsidR="00E12E91" w:rsidRPr="0026226C" w:rsidRDefault="00671672" w:rsidP="00146FF9">
            <w:pPr>
              <w:snapToGrid w:val="0"/>
              <w:spacing w:line="276" w:lineRule="auto"/>
              <w:ind w:right="-81"/>
              <w:jc w:val="center"/>
              <w:rPr>
                <w:sz w:val="18"/>
                <w:szCs w:val="18"/>
              </w:rPr>
            </w:pPr>
            <w:r w:rsidRPr="0026226C">
              <w:rPr>
                <w:sz w:val="18"/>
                <w:szCs w:val="18"/>
              </w:rPr>
              <w:t>8</w:t>
            </w:r>
          </w:p>
        </w:tc>
        <w:tc>
          <w:tcPr>
            <w:tcW w:w="1276" w:type="dxa"/>
          </w:tcPr>
          <w:p w:rsidR="00E12E91" w:rsidRPr="0026226C" w:rsidRDefault="00671672" w:rsidP="00146FF9">
            <w:pPr>
              <w:snapToGrid w:val="0"/>
              <w:spacing w:line="276" w:lineRule="auto"/>
              <w:ind w:right="-81"/>
              <w:jc w:val="center"/>
              <w:rPr>
                <w:sz w:val="18"/>
                <w:szCs w:val="18"/>
              </w:rPr>
            </w:pPr>
            <w:r w:rsidRPr="0026226C">
              <w:rPr>
                <w:sz w:val="18"/>
                <w:szCs w:val="18"/>
              </w:rPr>
              <w:t>50</w:t>
            </w:r>
          </w:p>
        </w:tc>
        <w:tc>
          <w:tcPr>
            <w:tcW w:w="1417" w:type="dxa"/>
            <w:vAlign w:val="center"/>
          </w:tcPr>
          <w:p w:rsidR="00E12E91" w:rsidRPr="0026226C" w:rsidRDefault="00671672" w:rsidP="00146FF9">
            <w:pPr>
              <w:snapToGrid w:val="0"/>
              <w:spacing w:line="276" w:lineRule="auto"/>
              <w:ind w:right="-81"/>
              <w:jc w:val="center"/>
              <w:rPr>
                <w:sz w:val="18"/>
                <w:szCs w:val="18"/>
              </w:rPr>
            </w:pPr>
            <w:r w:rsidRPr="0026226C">
              <w:rPr>
                <w:sz w:val="18"/>
                <w:szCs w:val="18"/>
              </w:rPr>
              <w:t>50</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A94BCA" w:rsidP="00146FF9">
            <w:pPr>
              <w:snapToGrid w:val="0"/>
              <w:spacing w:line="276" w:lineRule="auto"/>
              <w:ind w:right="-81"/>
              <w:rPr>
                <w:sz w:val="18"/>
                <w:szCs w:val="18"/>
              </w:rPr>
            </w:pPr>
            <w:r w:rsidRPr="0026226C">
              <w:rPr>
                <w:sz w:val="18"/>
                <w:szCs w:val="18"/>
              </w:rPr>
              <w:t>Brominti difenileteriai</w:t>
            </w:r>
            <w:r w:rsidR="00E12E91" w:rsidRPr="0026226C">
              <w:rPr>
                <w:sz w:val="18"/>
                <w:szCs w:val="18"/>
              </w:rPr>
              <w:t xml:space="preserve"> (</w:t>
            </w:r>
            <w:r w:rsidR="00E12E91" w:rsidRPr="0026226C">
              <w:rPr>
                <w:sz w:val="18"/>
                <w:szCs w:val="18"/>
                <w:vertAlign w:val="superscript"/>
              </w:rPr>
              <w:t>5</w:t>
            </w:r>
            <w:r w:rsidR="00E12E91" w:rsidRPr="0026226C">
              <w:rPr>
                <w:sz w:val="18"/>
                <w:szCs w:val="18"/>
              </w:rPr>
              <w:t xml:space="preserve">) </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32534-81-9</w:t>
            </w:r>
          </w:p>
        </w:tc>
        <w:tc>
          <w:tcPr>
            <w:tcW w:w="1417" w:type="dxa"/>
          </w:tcPr>
          <w:p w:rsidR="00E12E91" w:rsidRPr="0026226C" w:rsidRDefault="00E12E91" w:rsidP="00146FF9">
            <w:pPr>
              <w:snapToGrid w:val="0"/>
              <w:spacing w:line="276" w:lineRule="auto"/>
              <w:ind w:right="-81"/>
              <w:jc w:val="center"/>
              <w:rPr>
                <w:sz w:val="18"/>
                <w:szCs w:val="18"/>
              </w:rPr>
            </w:pPr>
          </w:p>
        </w:tc>
        <w:tc>
          <w:tcPr>
            <w:tcW w:w="1418" w:type="dxa"/>
            <w:vAlign w:val="center"/>
          </w:tcPr>
          <w:p w:rsidR="00E12E91" w:rsidRPr="0026226C" w:rsidRDefault="00E12E91" w:rsidP="00146FF9">
            <w:pPr>
              <w:snapToGrid w:val="0"/>
              <w:spacing w:line="276" w:lineRule="auto"/>
              <w:ind w:right="-81"/>
              <w:jc w:val="center"/>
              <w:rPr>
                <w:sz w:val="18"/>
                <w:szCs w:val="18"/>
              </w:rPr>
            </w:pPr>
          </w:p>
        </w:tc>
        <w:tc>
          <w:tcPr>
            <w:tcW w:w="1276" w:type="dxa"/>
          </w:tcPr>
          <w:p w:rsidR="00E12E91" w:rsidRPr="0026226C" w:rsidRDefault="00671672" w:rsidP="00146FF9">
            <w:pPr>
              <w:snapToGrid w:val="0"/>
              <w:spacing w:line="276" w:lineRule="auto"/>
              <w:ind w:right="-81"/>
              <w:jc w:val="center"/>
              <w:rPr>
                <w:sz w:val="18"/>
                <w:szCs w:val="18"/>
              </w:rPr>
            </w:pPr>
            <w:r w:rsidRPr="0026226C">
              <w:rPr>
                <w:sz w:val="18"/>
                <w:szCs w:val="18"/>
              </w:rPr>
              <w:t>0,14</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w:t>
            </w:r>
            <w:r w:rsidR="00671672" w:rsidRPr="0026226C">
              <w:rPr>
                <w:sz w:val="18"/>
                <w:szCs w:val="18"/>
              </w:rPr>
              <w:t>0</w:t>
            </w:r>
            <w:r w:rsidRPr="0026226C">
              <w:rPr>
                <w:sz w:val="18"/>
                <w:szCs w:val="18"/>
              </w:rPr>
              <w:t>14</w:t>
            </w:r>
          </w:p>
        </w:tc>
        <w:tc>
          <w:tcPr>
            <w:tcW w:w="993" w:type="dxa"/>
          </w:tcPr>
          <w:p w:rsidR="00E12E91" w:rsidRPr="0026226C" w:rsidRDefault="00E12E91" w:rsidP="00146FF9">
            <w:pPr>
              <w:snapToGrid w:val="0"/>
              <w:spacing w:line="276" w:lineRule="auto"/>
              <w:ind w:right="-81"/>
              <w:jc w:val="center"/>
              <w:rPr>
                <w:sz w:val="18"/>
                <w:szCs w:val="18"/>
              </w:rPr>
            </w:pPr>
            <w:r w:rsidRPr="0026226C">
              <w:rPr>
                <w:sz w:val="18"/>
                <w:szCs w:val="18"/>
              </w:rPr>
              <w:t>0,0085</w:t>
            </w:r>
          </w:p>
        </w:tc>
      </w:tr>
      <w:tr w:rsidR="00E12E91" w:rsidRPr="0026226C" w:rsidTr="00931274">
        <w:tc>
          <w:tcPr>
            <w:tcW w:w="1986" w:type="dxa"/>
            <w:vAlign w:val="center"/>
          </w:tcPr>
          <w:p w:rsidR="00E12E91" w:rsidRPr="0026226C" w:rsidRDefault="00E12E91" w:rsidP="00146FF9">
            <w:pPr>
              <w:pStyle w:val="Header"/>
              <w:snapToGrid w:val="0"/>
              <w:spacing w:line="276" w:lineRule="auto"/>
              <w:ind w:right="-81"/>
              <w:rPr>
                <w:rFonts w:ascii="Times New Roman" w:eastAsia="Lucida Sans Unicode" w:hAnsi="Times New Roman"/>
                <w:bCs/>
                <w:sz w:val="18"/>
                <w:szCs w:val="18"/>
                <w:lang w:val="lt-LT"/>
              </w:rPr>
            </w:pPr>
            <w:r w:rsidRPr="0026226C">
              <w:rPr>
                <w:rFonts w:ascii="Times New Roman" w:eastAsia="Lucida Sans Unicode" w:hAnsi="Times New Roman"/>
                <w:sz w:val="18"/>
                <w:szCs w:val="18"/>
                <w:lang w:val="lt-LT"/>
              </w:rPr>
              <w:t xml:space="preserve">Kadmis </w:t>
            </w:r>
            <w:r w:rsidRPr="0026226C">
              <w:rPr>
                <w:rFonts w:ascii="Times New Roman" w:eastAsia="Lucida Sans Unicode" w:hAnsi="Times New Roman"/>
                <w:bCs/>
                <w:sz w:val="18"/>
                <w:szCs w:val="18"/>
                <w:lang w:val="lt-LT"/>
              </w:rPr>
              <w:t>ir jo junginiai (</w:t>
            </w:r>
            <w:r w:rsidRPr="0026226C">
              <w:rPr>
                <w:rFonts w:ascii="Times New Roman" w:eastAsia="Lucida Sans Unicode" w:hAnsi="Times New Roman"/>
                <w:bCs/>
                <w:sz w:val="18"/>
                <w:szCs w:val="18"/>
                <w:vertAlign w:val="superscript"/>
                <w:lang w:val="lt-LT"/>
              </w:rPr>
              <w:t>6</w:t>
            </w:r>
            <w:r w:rsidRPr="0026226C">
              <w:rPr>
                <w:rFonts w:ascii="Times New Roman" w:eastAsia="Lucida Sans Unicode" w:hAnsi="Times New Roman"/>
                <w:bCs/>
                <w:sz w:val="18"/>
                <w:szCs w:val="18"/>
                <w:lang w:val="lt-LT"/>
              </w:rPr>
              <w:t xml:space="preserve">) </w:t>
            </w:r>
            <w:r w:rsidRPr="0026226C">
              <w:rPr>
                <w:rFonts w:ascii="Times New Roman" w:eastAsia="Lucida Sans Unicode" w:hAnsi="Times New Roman"/>
                <w:bCs/>
                <w:sz w:val="16"/>
                <w:szCs w:val="16"/>
                <w:lang w:val="lt-LT"/>
              </w:rPr>
              <w:t>(priklausomai nuo vandens kietumo klasės)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7440-43-9</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sym w:font="Symbol" w:char="F0A3"/>
            </w:r>
            <w:r w:rsidRPr="0026226C">
              <w:rPr>
                <w:sz w:val="18"/>
                <w:szCs w:val="18"/>
              </w:rPr>
              <w:t xml:space="preserve"> 0,08 (1 klasė)</w:t>
            </w:r>
          </w:p>
          <w:p w:rsidR="00E12E91" w:rsidRPr="0026226C" w:rsidRDefault="00E12E91" w:rsidP="00146FF9">
            <w:pPr>
              <w:snapToGrid w:val="0"/>
              <w:spacing w:line="276" w:lineRule="auto"/>
              <w:ind w:right="-81"/>
              <w:jc w:val="center"/>
              <w:rPr>
                <w:sz w:val="18"/>
                <w:szCs w:val="18"/>
              </w:rPr>
            </w:pPr>
            <w:r w:rsidRPr="0026226C">
              <w:rPr>
                <w:sz w:val="18"/>
                <w:szCs w:val="18"/>
              </w:rPr>
              <w:t>0,08 (2 klasė)</w:t>
            </w:r>
          </w:p>
          <w:p w:rsidR="00E12E91" w:rsidRPr="0026226C" w:rsidRDefault="00E12E91" w:rsidP="00146FF9">
            <w:pPr>
              <w:snapToGrid w:val="0"/>
              <w:spacing w:line="276" w:lineRule="auto"/>
              <w:ind w:right="-81"/>
              <w:jc w:val="center"/>
              <w:rPr>
                <w:sz w:val="18"/>
                <w:szCs w:val="18"/>
              </w:rPr>
            </w:pPr>
            <w:r w:rsidRPr="0026226C">
              <w:rPr>
                <w:sz w:val="18"/>
                <w:szCs w:val="18"/>
              </w:rPr>
              <w:t>0,09 (</w:t>
            </w:r>
            <w:r w:rsidR="00671672" w:rsidRPr="0026226C">
              <w:rPr>
                <w:sz w:val="18"/>
                <w:szCs w:val="18"/>
              </w:rPr>
              <w:t>3</w:t>
            </w:r>
            <w:r w:rsidRPr="0026226C">
              <w:rPr>
                <w:sz w:val="18"/>
                <w:szCs w:val="18"/>
              </w:rPr>
              <w:t xml:space="preserve"> klasė)</w:t>
            </w:r>
          </w:p>
          <w:p w:rsidR="00E12E91" w:rsidRPr="0026226C" w:rsidRDefault="00E12E91" w:rsidP="00146FF9">
            <w:pPr>
              <w:snapToGrid w:val="0"/>
              <w:spacing w:line="276" w:lineRule="auto"/>
              <w:ind w:right="-81"/>
              <w:jc w:val="center"/>
              <w:rPr>
                <w:sz w:val="18"/>
                <w:szCs w:val="18"/>
              </w:rPr>
            </w:pPr>
            <w:r w:rsidRPr="0026226C">
              <w:rPr>
                <w:sz w:val="18"/>
                <w:szCs w:val="18"/>
              </w:rPr>
              <w:t>0,15 (</w:t>
            </w:r>
            <w:r w:rsidR="00671672" w:rsidRPr="0026226C">
              <w:rPr>
                <w:sz w:val="18"/>
                <w:szCs w:val="18"/>
              </w:rPr>
              <w:t>4</w:t>
            </w:r>
            <w:r w:rsidRPr="0026226C">
              <w:rPr>
                <w:sz w:val="18"/>
                <w:szCs w:val="18"/>
              </w:rPr>
              <w:t xml:space="preserve"> klasė)</w:t>
            </w:r>
          </w:p>
          <w:p w:rsidR="00E12E91" w:rsidRPr="0026226C" w:rsidRDefault="00E12E91" w:rsidP="00146FF9">
            <w:pPr>
              <w:snapToGrid w:val="0"/>
              <w:spacing w:line="276" w:lineRule="auto"/>
              <w:ind w:right="-81"/>
              <w:jc w:val="center"/>
              <w:rPr>
                <w:sz w:val="18"/>
                <w:szCs w:val="18"/>
              </w:rPr>
            </w:pPr>
            <w:r w:rsidRPr="0026226C">
              <w:rPr>
                <w:sz w:val="18"/>
                <w:szCs w:val="18"/>
              </w:rPr>
              <w:t>0,25 (</w:t>
            </w:r>
            <w:r w:rsidR="00671672" w:rsidRPr="0026226C">
              <w:rPr>
                <w:sz w:val="18"/>
                <w:szCs w:val="18"/>
              </w:rPr>
              <w:t>5</w:t>
            </w:r>
            <w:r w:rsidRPr="0026226C">
              <w:rPr>
                <w:sz w:val="18"/>
                <w:szCs w:val="18"/>
              </w:rPr>
              <w:t xml:space="preserve"> klasė)</w:t>
            </w:r>
          </w:p>
        </w:tc>
        <w:tc>
          <w:tcPr>
            <w:tcW w:w="1418" w:type="dxa"/>
          </w:tcPr>
          <w:p w:rsidR="00E12E91" w:rsidRPr="0026226C" w:rsidRDefault="00671672" w:rsidP="00146FF9">
            <w:pPr>
              <w:snapToGrid w:val="0"/>
              <w:spacing w:line="276" w:lineRule="auto"/>
              <w:ind w:right="-81"/>
              <w:jc w:val="center"/>
              <w:rPr>
                <w:sz w:val="18"/>
                <w:szCs w:val="18"/>
              </w:rPr>
            </w:pPr>
            <w:r w:rsidRPr="0026226C">
              <w:rPr>
                <w:sz w:val="18"/>
                <w:szCs w:val="18"/>
              </w:rPr>
              <w:t>0,2</w:t>
            </w:r>
          </w:p>
        </w:tc>
        <w:tc>
          <w:tcPr>
            <w:tcW w:w="1276" w:type="dxa"/>
          </w:tcPr>
          <w:p w:rsidR="00671672" w:rsidRPr="0026226C" w:rsidRDefault="00671672" w:rsidP="00146FF9">
            <w:pPr>
              <w:snapToGrid w:val="0"/>
              <w:spacing w:line="276" w:lineRule="auto"/>
              <w:ind w:right="-81"/>
              <w:jc w:val="center"/>
              <w:rPr>
                <w:sz w:val="18"/>
                <w:szCs w:val="18"/>
              </w:rPr>
            </w:pPr>
            <w:r w:rsidRPr="0026226C">
              <w:rPr>
                <w:sz w:val="18"/>
                <w:szCs w:val="18"/>
              </w:rPr>
              <w:sym w:font="Symbol" w:char="F0A3"/>
            </w:r>
            <w:r w:rsidRPr="0026226C">
              <w:rPr>
                <w:sz w:val="18"/>
                <w:szCs w:val="18"/>
              </w:rPr>
              <w:t xml:space="preserve"> 0,45 (1 klasė)</w:t>
            </w:r>
          </w:p>
          <w:p w:rsidR="00671672" w:rsidRPr="0026226C" w:rsidRDefault="00671672" w:rsidP="00146FF9">
            <w:pPr>
              <w:snapToGrid w:val="0"/>
              <w:spacing w:line="276" w:lineRule="auto"/>
              <w:ind w:right="-81"/>
              <w:jc w:val="center"/>
              <w:rPr>
                <w:sz w:val="18"/>
                <w:szCs w:val="18"/>
              </w:rPr>
            </w:pPr>
            <w:r w:rsidRPr="0026226C">
              <w:rPr>
                <w:sz w:val="18"/>
                <w:szCs w:val="18"/>
              </w:rPr>
              <w:t>0,45 (2 klasė)</w:t>
            </w:r>
          </w:p>
          <w:p w:rsidR="00671672" w:rsidRPr="0026226C" w:rsidRDefault="00671672" w:rsidP="00146FF9">
            <w:pPr>
              <w:snapToGrid w:val="0"/>
              <w:spacing w:line="276" w:lineRule="auto"/>
              <w:ind w:right="-81"/>
              <w:jc w:val="center"/>
              <w:rPr>
                <w:sz w:val="18"/>
                <w:szCs w:val="18"/>
              </w:rPr>
            </w:pPr>
            <w:r w:rsidRPr="0026226C">
              <w:rPr>
                <w:sz w:val="18"/>
                <w:szCs w:val="18"/>
              </w:rPr>
              <w:t>0,6 (3 klasė)</w:t>
            </w:r>
          </w:p>
          <w:p w:rsidR="00671672" w:rsidRPr="0026226C" w:rsidRDefault="00671672" w:rsidP="00146FF9">
            <w:pPr>
              <w:snapToGrid w:val="0"/>
              <w:spacing w:line="276" w:lineRule="auto"/>
              <w:ind w:right="-81"/>
              <w:jc w:val="center"/>
              <w:rPr>
                <w:sz w:val="18"/>
                <w:szCs w:val="18"/>
              </w:rPr>
            </w:pPr>
            <w:r w:rsidRPr="0026226C">
              <w:rPr>
                <w:sz w:val="18"/>
                <w:szCs w:val="18"/>
              </w:rPr>
              <w:t>0,9 (4 klasė)</w:t>
            </w:r>
          </w:p>
          <w:p w:rsidR="00E12E91" w:rsidRPr="0026226C" w:rsidRDefault="00671672" w:rsidP="00146FF9">
            <w:pPr>
              <w:snapToGrid w:val="0"/>
              <w:spacing w:line="276" w:lineRule="auto"/>
              <w:ind w:right="-81"/>
              <w:jc w:val="center"/>
              <w:rPr>
                <w:sz w:val="18"/>
                <w:szCs w:val="18"/>
              </w:rPr>
            </w:pPr>
            <w:r w:rsidRPr="0026226C">
              <w:rPr>
                <w:sz w:val="18"/>
                <w:szCs w:val="18"/>
              </w:rPr>
              <w:t>1,5 (5 klasė)</w:t>
            </w:r>
          </w:p>
        </w:tc>
        <w:tc>
          <w:tcPr>
            <w:tcW w:w="1417" w:type="dxa"/>
            <w:vAlign w:val="center"/>
          </w:tcPr>
          <w:p w:rsidR="00671672" w:rsidRPr="0026226C" w:rsidRDefault="00671672" w:rsidP="00146FF9">
            <w:pPr>
              <w:snapToGrid w:val="0"/>
              <w:spacing w:line="276" w:lineRule="auto"/>
              <w:ind w:right="-81"/>
              <w:jc w:val="center"/>
              <w:rPr>
                <w:sz w:val="18"/>
                <w:szCs w:val="18"/>
              </w:rPr>
            </w:pPr>
            <w:r w:rsidRPr="0026226C">
              <w:rPr>
                <w:sz w:val="18"/>
                <w:szCs w:val="18"/>
              </w:rPr>
              <w:sym w:font="Symbol" w:char="F0A3"/>
            </w:r>
            <w:r w:rsidRPr="0026226C">
              <w:rPr>
                <w:sz w:val="18"/>
                <w:szCs w:val="18"/>
              </w:rPr>
              <w:t xml:space="preserve"> 0,45 (1 klasė)</w:t>
            </w:r>
          </w:p>
          <w:p w:rsidR="00671672" w:rsidRPr="0026226C" w:rsidRDefault="00671672" w:rsidP="00146FF9">
            <w:pPr>
              <w:snapToGrid w:val="0"/>
              <w:spacing w:line="276" w:lineRule="auto"/>
              <w:ind w:right="-81"/>
              <w:jc w:val="center"/>
              <w:rPr>
                <w:sz w:val="18"/>
                <w:szCs w:val="18"/>
              </w:rPr>
            </w:pPr>
            <w:r w:rsidRPr="0026226C">
              <w:rPr>
                <w:sz w:val="18"/>
                <w:szCs w:val="18"/>
              </w:rPr>
              <w:t>0,45 (2 klasė)</w:t>
            </w:r>
          </w:p>
          <w:p w:rsidR="00671672" w:rsidRPr="0026226C" w:rsidRDefault="00671672" w:rsidP="00146FF9">
            <w:pPr>
              <w:snapToGrid w:val="0"/>
              <w:spacing w:line="276" w:lineRule="auto"/>
              <w:ind w:right="-81"/>
              <w:jc w:val="center"/>
              <w:rPr>
                <w:sz w:val="18"/>
                <w:szCs w:val="18"/>
              </w:rPr>
            </w:pPr>
            <w:r w:rsidRPr="0026226C">
              <w:rPr>
                <w:sz w:val="18"/>
                <w:szCs w:val="18"/>
              </w:rPr>
              <w:t>0,6 (3 klasė)</w:t>
            </w:r>
          </w:p>
          <w:p w:rsidR="00671672" w:rsidRPr="0026226C" w:rsidRDefault="00671672" w:rsidP="00146FF9">
            <w:pPr>
              <w:snapToGrid w:val="0"/>
              <w:spacing w:line="276" w:lineRule="auto"/>
              <w:ind w:right="-81"/>
              <w:jc w:val="center"/>
              <w:rPr>
                <w:sz w:val="18"/>
                <w:szCs w:val="18"/>
              </w:rPr>
            </w:pPr>
            <w:r w:rsidRPr="0026226C">
              <w:rPr>
                <w:sz w:val="18"/>
                <w:szCs w:val="18"/>
              </w:rPr>
              <w:t>0,9 (4 klasė)</w:t>
            </w:r>
          </w:p>
          <w:p w:rsidR="00E12E91" w:rsidRPr="0026226C" w:rsidRDefault="00671672" w:rsidP="00146FF9">
            <w:pPr>
              <w:snapToGrid w:val="0"/>
              <w:spacing w:line="276" w:lineRule="auto"/>
              <w:ind w:right="-81"/>
              <w:jc w:val="center"/>
              <w:rPr>
                <w:sz w:val="18"/>
                <w:szCs w:val="18"/>
                <w:vertAlign w:val="superscript"/>
              </w:rPr>
            </w:pPr>
            <w:r w:rsidRPr="0026226C">
              <w:rPr>
                <w:sz w:val="18"/>
                <w:szCs w:val="18"/>
              </w:rPr>
              <w:t>1,5 (5 klasė)</w:t>
            </w:r>
          </w:p>
        </w:tc>
        <w:tc>
          <w:tcPr>
            <w:tcW w:w="993" w:type="dxa"/>
          </w:tcPr>
          <w:p w:rsidR="00E12E91" w:rsidRPr="0026226C" w:rsidRDefault="00E12E91" w:rsidP="00146FF9">
            <w:pPr>
              <w:snapToGrid w:val="0"/>
              <w:spacing w:line="276" w:lineRule="auto"/>
              <w:ind w:right="-81"/>
              <w:jc w:val="center"/>
              <w:rPr>
                <w:sz w:val="18"/>
                <w:szCs w:val="18"/>
                <w:vertAlign w:val="superscript"/>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Tetrachlormetanas (</w:t>
            </w:r>
            <w:r w:rsidRPr="0026226C">
              <w:rPr>
                <w:sz w:val="18"/>
                <w:szCs w:val="18"/>
                <w:vertAlign w:val="superscript"/>
              </w:rPr>
              <w:t>7</w:t>
            </w:r>
            <w:r w:rsidRPr="0026226C">
              <w:rPr>
                <w:sz w:val="18"/>
                <w:szCs w:val="18"/>
              </w:rPr>
              <w:t>)</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56-23-5</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12</w:t>
            </w:r>
          </w:p>
        </w:tc>
        <w:tc>
          <w:tcPr>
            <w:tcW w:w="1418" w:type="dxa"/>
            <w:vAlign w:val="center"/>
          </w:tcPr>
          <w:p w:rsidR="00E12E91" w:rsidRPr="0026226C" w:rsidRDefault="002653C7" w:rsidP="00146FF9">
            <w:pPr>
              <w:snapToGrid w:val="0"/>
              <w:spacing w:line="276" w:lineRule="auto"/>
              <w:ind w:right="-81"/>
              <w:jc w:val="center"/>
              <w:rPr>
                <w:sz w:val="18"/>
                <w:szCs w:val="18"/>
              </w:rPr>
            </w:pPr>
            <w:r w:rsidRPr="0026226C">
              <w:rPr>
                <w:sz w:val="18"/>
                <w:szCs w:val="18"/>
              </w:rPr>
              <w:t>12</w:t>
            </w:r>
          </w:p>
        </w:tc>
        <w:tc>
          <w:tcPr>
            <w:tcW w:w="1276" w:type="dxa"/>
          </w:tcPr>
          <w:p w:rsidR="00E12E91" w:rsidRPr="0026226C" w:rsidRDefault="002653C7"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2653C7"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2E038A" w:rsidP="00146FF9">
            <w:pPr>
              <w:snapToGrid w:val="0"/>
              <w:spacing w:line="276" w:lineRule="auto"/>
              <w:ind w:right="-81"/>
              <w:rPr>
                <w:sz w:val="18"/>
                <w:szCs w:val="18"/>
                <w:vertAlign w:val="superscript"/>
              </w:rPr>
            </w:pPr>
            <w:r>
              <w:rPr>
                <w:sz w:val="18"/>
                <w:szCs w:val="18"/>
              </w:rPr>
              <w:t xml:space="preserve">C10-13 </w:t>
            </w:r>
            <w:r w:rsidR="00E12E91" w:rsidRPr="0026226C">
              <w:rPr>
                <w:sz w:val="18"/>
                <w:szCs w:val="18"/>
              </w:rPr>
              <w:t>Chloralkanai</w:t>
            </w:r>
            <w:r w:rsidR="00E12E91" w:rsidRPr="0026226C">
              <w:rPr>
                <w:sz w:val="18"/>
                <w:szCs w:val="18"/>
                <w:vertAlign w:val="superscript"/>
              </w:rPr>
              <w:t xml:space="preserve"> </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85535-84-8</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0,4</w:t>
            </w:r>
          </w:p>
        </w:tc>
        <w:tc>
          <w:tcPr>
            <w:tcW w:w="1418" w:type="dxa"/>
            <w:vAlign w:val="center"/>
          </w:tcPr>
          <w:p w:rsidR="00E12E91" w:rsidRPr="0026226C" w:rsidRDefault="002653C7" w:rsidP="00146FF9">
            <w:pPr>
              <w:snapToGrid w:val="0"/>
              <w:spacing w:line="276" w:lineRule="auto"/>
              <w:ind w:right="-81"/>
              <w:jc w:val="center"/>
              <w:rPr>
                <w:sz w:val="18"/>
                <w:szCs w:val="18"/>
              </w:rPr>
            </w:pPr>
            <w:r w:rsidRPr="0026226C">
              <w:rPr>
                <w:sz w:val="18"/>
                <w:szCs w:val="18"/>
              </w:rPr>
              <w:t>0</w:t>
            </w:r>
            <w:r w:rsidR="00E12E91" w:rsidRPr="0026226C">
              <w:rPr>
                <w:sz w:val="18"/>
                <w:szCs w:val="18"/>
              </w:rPr>
              <w:t>,4</w:t>
            </w:r>
          </w:p>
        </w:tc>
        <w:tc>
          <w:tcPr>
            <w:tcW w:w="1276" w:type="dxa"/>
          </w:tcPr>
          <w:p w:rsidR="00E12E91" w:rsidRPr="0026226C" w:rsidRDefault="002653C7" w:rsidP="00146FF9">
            <w:pPr>
              <w:snapToGrid w:val="0"/>
              <w:spacing w:line="276" w:lineRule="auto"/>
              <w:ind w:right="-81"/>
              <w:jc w:val="center"/>
              <w:rPr>
                <w:sz w:val="18"/>
                <w:szCs w:val="18"/>
              </w:rPr>
            </w:pPr>
            <w:r w:rsidRPr="0026226C">
              <w:rPr>
                <w:sz w:val="18"/>
                <w:szCs w:val="18"/>
              </w:rPr>
              <w:t>1,4</w:t>
            </w:r>
          </w:p>
        </w:tc>
        <w:tc>
          <w:tcPr>
            <w:tcW w:w="1417" w:type="dxa"/>
            <w:vAlign w:val="center"/>
          </w:tcPr>
          <w:p w:rsidR="00E12E91" w:rsidRPr="0026226C" w:rsidRDefault="002653C7" w:rsidP="00146FF9">
            <w:pPr>
              <w:snapToGrid w:val="0"/>
              <w:spacing w:line="276" w:lineRule="auto"/>
              <w:ind w:right="-81"/>
              <w:jc w:val="center"/>
              <w:rPr>
                <w:sz w:val="18"/>
                <w:szCs w:val="18"/>
              </w:rPr>
            </w:pPr>
            <w:r w:rsidRPr="0026226C">
              <w:rPr>
                <w:sz w:val="18"/>
                <w:szCs w:val="18"/>
              </w:rPr>
              <w:t>1,4</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Chlorfenvinfosas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470-90-6</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0,1</w:t>
            </w:r>
          </w:p>
        </w:tc>
        <w:tc>
          <w:tcPr>
            <w:tcW w:w="1418"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w:t>
            </w:r>
            <w:r w:rsidR="002653C7" w:rsidRPr="0026226C">
              <w:rPr>
                <w:sz w:val="18"/>
                <w:szCs w:val="18"/>
              </w:rPr>
              <w:t>1</w:t>
            </w:r>
          </w:p>
        </w:tc>
        <w:tc>
          <w:tcPr>
            <w:tcW w:w="1276" w:type="dxa"/>
            <w:vAlign w:val="center"/>
          </w:tcPr>
          <w:p w:rsidR="00E12E91" w:rsidRPr="0026226C" w:rsidRDefault="002653C7" w:rsidP="00146FF9">
            <w:pPr>
              <w:snapToGrid w:val="0"/>
              <w:spacing w:line="276" w:lineRule="auto"/>
              <w:ind w:right="-81"/>
              <w:jc w:val="center"/>
              <w:rPr>
                <w:sz w:val="18"/>
                <w:szCs w:val="18"/>
              </w:rPr>
            </w:pPr>
            <w:r w:rsidRPr="0026226C">
              <w:rPr>
                <w:sz w:val="18"/>
                <w:szCs w:val="18"/>
              </w:rPr>
              <w:t>0,3</w:t>
            </w:r>
          </w:p>
        </w:tc>
        <w:tc>
          <w:tcPr>
            <w:tcW w:w="1417" w:type="dxa"/>
            <w:vAlign w:val="center"/>
          </w:tcPr>
          <w:p w:rsidR="00E12E91" w:rsidRPr="0026226C" w:rsidRDefault="002653C7" w:rsidP="00146FF9">
            <w:pPr>
              <w:snapToGrid w:val="0"/>
              <w:spacing w:line="276" w:lineRule="auto"/>
              <w:ind w:right="-81"/>
              <w:jc w:val="center"/>
              <w:rPr>
                <w:sz w:val="18"/>
                <w:szCs w:val="18"/>
              </w:rPr>
            </w:pPr>
            <w:r w:rsidRPr="0026226C">
              <w:rPr>
                <w:sz w:val="18"/>
                <w:szCs w:val="18"/>
              </w:rPr>
              <w:t>0,3</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b/>
                <w:bCs/>
                <w:sz w:val="18"/>
                <w:szCs w:val="18"/>
              </w:rPr>
            </w:pPr>
            <w:r w:rsidRPr="0026226C">
              <w:rPr>
                <w:sz w:val="18"/>
                <w:szCs w:val="18"/>
              </w:rPr>
              <w:t>Chlorpirifosas (etilo chlorpirifosas)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2921-88-2</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0,03</w:t>
            </w:r>
          </w:p>
        </w:tc>
        <w:tc>
          <w:tcPr>
            <w:tcW w:w="1418"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w:t>
            </w:r>
            <w:r w:rsidR="002653C7" w:rsidRPr="0026226C">
              <w:rPr>
                <w:sz w:val="18"/>
                <w:szCs w:val="18"/>
              </w:rPr>
              <w:t>03</w:t>
            </w:r>
          </w:p>
        </w:tc>
        <w:tc>
          <w:tcPr>
            <w:tcW w:w="1276" w:type="dxa"/>
            <w:vAlign w:val="center"/>
          </w:tcPr>
          <w:p w:rsidR="00E12E91" w:rsidRPr="0026226C" w:rsidRDefault="002653C7" w:rsidP="00146FF9">
            <w:pPr>
              <w:snapToGrid w:val="0"/>
              <w:spacing w:line="276" w:lineRule="auto"/>
              <w:ind w:right="-81"/>
              <w:jc w:val="center"/>
              <w:rPr>
                <w:sz w:val="18"/>
                <w:szCs w:val="18"/>
              </w:rPr>
            </w:pPr>
            <w:r w:rsidRPr="0026226C">
              <w:rPr>
                <w:sz w:val="18"/>
                <w:szCs w:val="18"/>
              </w:rPr>
              <w:t>0,1</w:t>
            </w:r>
          </w:p>
        </w:tc>
        <w:tc>
          <w:tcPr>
            <w:tcW w:w="1417" w:type="dxa"/>
            <w:vAlign w:val="center"/>
          </w:tcPr>
          <w:p w:rsidR="00E12E91" w:rsidRPr="0026226C" w:rsidRDefault="002653C7" w:rsidP="00146FF9">
            <w:pPr>
              <w:snapToGrid w:val="0"/>
              <w:spacing w:line="276" w:lineRule="auto"/>
              <w:ind w:right="-81"/>
              <w:jc w:val="center"/>
              <w:rPr>
                <w:sz w:val="18"/>
                <w:szCs w:val="18"/>
              </w:rPr>
            </w:pPr>
            <w:r w:rsidRPr="0026226C">
              <w:rPr>
                <w:sz w:val="18"/>
                <w:szCs w:val="18"/>
              </w:rPr>
              <w:t>0,1</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Ciklodieno pesticidai: Aldrinas (</w:t>
            </w:r>
            <w:r w:rsidRPr="0026226C">
              <w:rPr>
                <w:sz w:val="18"/>
                <w:szCs w:val="18"/>
                <w:vertAlign w:val="superscript"/>
              </w:rPr>
              <w:t>7</w:t>
            </w:r>
            <w:r w:rsidRPr="0026226C">
              <w:rPr>
                <w:sz w:val="18"/>
                <w:szCs w:val="18"/>
              </w:rPr>
              <w:t>)</w:t>
            </w:r>
          </w:p>
          <w:p w:rsidR="00E12E91" w:rsidRPr="0026226C" w:rsidRDefault="00E12E91" w:rsidP="00146FF9">
            <w:pPr>
              <w:snapToGrid w:val="0"/>
              <w:spacing w:line="276" w:lineRule="auto"/>
              <w:ind w:right="-81"/>
              <w:rPr>
                <w:sz w:val="18"/>
                <w:szCs w:val="18"/>
              </w:rPr>
            </w:pPr>
            <w:r w:rsidRPr="0026226C">
              <w:rPr>
                <w:sz w:val="18"/>
                <w:szCs w:val="18"/>
              </w:rPr>
              <w:t>Dieldrinas (</w:t>
            </w:r>
            <w:r w:rsidRPr="0026226C">
              <w:rPr>
                <w:sz w:val="18"/>
                <w:szCs w:val="18"/>
                <w:vertAlign w:val="superscript"/>
              </w:rPr>
              <w:t>7</w:t>
            </w:r>
            <w:r w:rsidRPr="0026226C">
              <w:rPr>
                <w:sz w:val="18"/>
                <w:szCs w:val="18"/>
              </w:rPr>
              <w:t>)</w:t>
            </w:r>
          </w:p>
          <w:p w:rsidR="00E12E91" w:rsidRPr="0026226C" w:rsidRDefault="00E12E91" w:rsidP="00146FF9">
            <w:pPr>
              <w:snapToGrid w:val="0"/>
              <w:spacing w:line="276" w:lineRule="auto"/>
              <w:ind w:right="-81"/>
              <w:rPr>
                <w:sz w:val="18"/>
                <w:szCs w:val="18"/>
              </w:rPr>
            </w:pPr>
            <w:r w:rsidRPr="0026226C">
              <w:rPr>
                <w:sz w:val="18"/>
                <w:szCs w:val="18"/>
              </w:rPr>
              <w:lastRenderedPageBreak/>
              <w:t>Endrinas (</w:t>
            </w:r>
            <w:r w:rsidRPr="0026226C">
              <w:rPr>
                <w:sz w:val="18"/>
                <w:szCs w:val="18"/>
                <w:vertAlign w:val="superscript"/>
              </w:rPr>
              <w:t>7</w:t>
            </w:r>
            <w:r w:rsidRPr="0026226C">
              <w:rPr>
                <w:sz w:val="18"/>
                <w:szCs w:val="18"/>
              </w:rPr>
              <w:t>)</w:t>
            </w:r>
          </w:p>
          <w:p w:rsidR="00E12E91" w:rsidRPr="0026226C" w:rsidRDefault="00E12E91" w:rsidP="00146FF9">
            <w:pPr>
              <w:snapToGrid w:val="0"/>
              <w:spacing w:line="276" w:lineRule="auto"/>
              <w:ind w:right="-81"/>
              <w:rPr>
                <w:sz w:val="18"/>
                <w:szCs w:val="18"/>
              </w:rPr>
            </w:pPr>
            <w:r w:rsidRPr="0026226C">
              <w:rPr>
                <w:sz w:val="18"/>
                <w:szCs w:val="18"/>
              </w:rPr>
              <w:t>Izodrinas (</w:t>
            </w:r>
            <w:r w:rsidRPr="0026226C">
              <w:rPr>
                <w:sz w:val="18"/>
                <w:szCs w:val="18"/>
                <w:vertAlign w:val="superscript"/>
              </w:rPr>
              <w:t>7</w:t>
            </w:r>
            <w:r w:rsidRPr="0026226C">
              <w:rPr>
                <w:sz w:val="18"/>
                <w:szCs w:val="18"/>
              </w:rPr>
              <w:t>)</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lastRenderedPageBreak/>
              <w:t>309-00-2</w:t>
            </w:r>
          </w:p>
          <w:p w:rsidR="00E12E91" w:rsidRPr="0026226C" w:rsidRDefault="00E12E91" w:rsidP="00146FF9">
            <w:pPr>
              <w:snapToGrid w:val="0"/>
              <w:spacing w:line="276" w:lineRule="auto"/>
              <w:ind w:right="-81"/>
              <w:rPr>
                <w:sz w:val="18"/>
                <w:szCs w:val="18"/>
              </w:rPr>
            </w:pPr>
            <w:r w:rsidRPr="0026226C">
              <w:rPr>
                <w:sz w:val="18"/>
                <w:szCs w:val="18"/>
              </w:rPr>
              <w:t>60-57-1</w:t>
            </w:r>
          </w:p>
          <w:p w:rsidR="00E12E91" w:rsidRPr="0026226C" w:rsidRDefault="00E12E91" w:rsidP="00146FF9">
            <w:pPr>
              <w:snapToGrid w:val="0"/>
              <w:spacing w:line="276" w:lineRule="auto"/>
              <w:ind w:right="-81"/>
              <w:rPr>
                <w:sz w:val="18"/>
                <w:szCs w:val="18"/>
              </w:rPr>
            </w:pPr>
            <w:r w:rsidRPr="0026226C">
              <w:rPr>
                <w:sz w:val="18"/>
                <w:szCs w:val="18"/>
              </w:rPr>
              <w:t>72-20-8</w:t>
            </w:r>
          </w:p>
          <w:p w:rsidR="00E12E91" w:rsidRPr="0026226C" w:rsidRDefault="00E12E91" w:rsidP="00146FF9">
            <w:pPr>
              <w:snapToGrid w:val="0"/>
              <w:spacing w:line="276" w:lineRule="auto"/>
              <w:ind w:right="-81"/>
              <w:rPr>
                <w:sz w:val="18"/>
                <w:szCs w:val="18"/>
              </w:rPr>
            </w:pPr>
            <w:r w:rsidRPr="0026226C">
              <w:rPr>
                <w:sz w:val="18"/>
                <w:szCs w:val="18"/>
              </w:rPr>
              <w:lastRenderedPageBreak/>
              <w:t>465-73-6</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lastRenderedPageBreak/>
              <w:sym w:font="Symbol" w:char="F053"/>
            </w:r>
            <w:r w:rsidRPr="0026226C">
              <w:rPr>
                <w:sz w:val="18"/>
                <w:szCs w:val="18"/>
              </w:rPr>
              <w:t xml:space="preserve"> </w:t>
            </w:r>
            <w:r w:rsidRPr="0026226C">
              <w:rPr>
                <w:sz w:val="18"/>
                <w:szCs w:val="18"/>
                <w:lang w:val="en-US"/>
              </w:rPr>
              <w:t xml:space="preserve">= </w:t>
            </w:r>
            <w:r w:rsidRPr="0026226C">
              <w:rPr>
                <w:sz w:val="18"/>
                <w:szCs w:val="18"/>
              </w:rPr>
              <w:t>0,01</w:t>
            </w:r>
          </w:p>
        </w:tc>
        <w:tc>
          <w:tcPr>
            <w:tcW w:w="1418" w:type="dxa"/>
          </w:tcPr>
          <w:p w:rsidR="00E12E91" w:rsidRPr="0026226C" w:rsidRDefault="002653C7" w:rsidP="00146FF9">
            <w:pPr>
              <w:snapToGrid w:val="0"/>
              <w:spacing w:line="276" w:lineRule="auto"/>
              <w:ind w:right="-81"/>
              <w:jc w:val="center"/>
              <w:rPr>
                <w:sz w:val="18"/>
                <w:szCs w:val="18"/>
              </w:rPr>
            </w:pPr>
            <w:r w:rsidRPr="0026226C">
              <w:rPr>
                <w:sz w:val="18"/>
                <w:szCs w:val="18"/>
              </w:rPr>
              <w:sym w:font="Symbol" w:char="F053"/>
            </w:r>
            <w:r w:rsidRPr="0026226C">
              <w:rPr>
                <w:sz w:val="18"/>
                <w:szCs w:val="18"/>
              </w:rPr>
              <w:t xml:space="preserve"> </w:t>
            </w:r>
            <w:r w:rsidRPr="0026226C">
              <w:rPr>
                <w:sz w:val="18"/>
                <w:szCs w:val="18"/>
                <w:lang w:val="en-US"/>
              </w:rPr>
              <w:t xml:space="preserve">= </w:t>
            </w:r>
            <w:r w:rsidRPr="0026226C">
              <w:rPr>
                <w:sz w:val="18"/>
                <w:szCs w:val="18"/>
              </w:rPr>
              <w:t>0,005</w:t>
            </w:r>
          </w:p>
        </w:tc>
        <w:tc>
          <w:tcPr>
            <w:tcW w:w="1276" w:type="dxa"/>
          </w:tcPr>
          <w:p w:rsidR="00E12E91" w:rsidRPr="0026226C" w:rsidRDefault="002653C7" w:rsidP="00146FF9">
            <w:pPr>
              <w:snapToGrid w:val="0"/>
              <w:spacing w:line="276" w:lineRule="auto"/>
              <w:ind w:right="-81"/>
              <w:jc w:val="center"/>
              <w:rPr>
                <w:sz w:val="18"/>
                <w:szCs w:val="18"/>
              </w:rPr>
            </w:pPr>
            <w:r w:rsidRPr="0026226C">
              <w:rPr>
                <w:sz w:val="18"/>
                <w:szCs w:val="18"/>
              </w:rPr>
              <w:t>Netaikoma</w:t>
            </w:r>
          </w:p>
        </w:tc>
        <w:tc>
          <w:tcPr>
            <w:tcW w:w="1417" w:type="dxa"/>
          </w:tcPr>
          <w:p w:rsidR="00E12E91" w:rsidRPr="0026226C" w:rsidRDefault="002653C7"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lastRenderedPageBreak/>
              <w:t>Visas DDT (</w:t>
            </w:r>
            <w:r w:rsidRPr="0026226C">
              <w:rPr>
                <w:sz w:val="18"/>
                <w:szCs w:val="18"/>
                <w:vertAlign w:val="superscript"/>
              </w:rPr>
              <w:t>7</w:t>
            </w:r>
            <w:r w:rsidRPr="0026226C">
              <w:rPr>
                <w:sz w:val="18"/>
                <w:szCs w:val="18"/>
              </w:rPr>
              <w:t>) (</w:t>
            </w:r>
            <w:r w:rsidRPr="0026226C">
              <w:rPr>
                <w:sz w:val="18"/>
                <w:szCs w:val="18"/>
                <w:vertAlign w:val="superscript"/>
              </w:rPr>
              <w:t>9</w:t>
            </w:r>
            <w:r w:rsidRPr="0026226C">
              <w:rPr>
                <w:sz w:val="18"/>
                <w:szCs w:val="18"/>
              </w:rPr>
              <w:t>)</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netaikoma</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0,025</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0,025</w:t>
            </w:r>
          </w:p>
        </w:tc>
        <w:tc>
          <w:tcPr>
            <w:tcW w:w="1276" w:type="dxa"/>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jc w:val="right"/>
              <w:rPr>
                <w:sz w:val="18"/>
                <w:szCs w:val="18"/>
              </w:rPr>
            </w:pPr>
            <w:r w:rsidRPr="0026226C">
              <w:rPr>
                <w:sz w:val="18"/>
                <w:szCs w:val="18"/>
              </w:rPr>
              <w:t>para-para-DDT(</w:t>
            </w:r>
            <w:r w:rsidRPr="0026226C">
              <w:rPr>
                <w:sz w:val="18"/>
                <w:szCs w:val="18"/>
                <w:vertAlign w:val="superscript"/>
              </w:rPr>
              <w:t>7</w:t>
            </w:r>
            <w:r w:rsidRPr="0026226C">
              <w:rPr>
                <w:sz w:val="18"/>
                <w:szCs w:val="18"/>
              </w:rPr>
              <w:t>)</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50-29-3</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0,01</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0,01</w:t>
            </w:r>
          </w:p>
        </w:tc>
        <w:tc>
          <w:tcPr>
            <w:tcW w:w="1276" w:type="dxa"/>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1,2-dichloretanas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107-06-2</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10</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10</w:t>
            </w:r>
          </w:p>
        </w:tc>
        <w:tc>
          <w:tcPr>
            <w:tcW w:w="1276" w:type="dxa"/>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Dichlormetanas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75-09-2</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20</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20</w:t>
            </w:r>
          </w:p>
        </w:tc>
        <w:tc>
          <w:tcPr>
            <w:tcW w:w="1276" w:type="dxa"/>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b/>
                <w:bCs/>
                <w:sz w:val="18"/>
                <w:szCs w:val="18"/>
              </w:rPr>
            </w:pPr>
            <w:r w:rsidRPr="0026226C">
              <w:rPr>
                <w:sz w:val="18"/>
                <w:szCs w:val="18"/>
              </w:rPr>
              <w:t>Di(2-etilheksil)ftalatas (DEHP)</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117-81-7</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1,3</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1,3</w:t>
            </w:r>
          </w:p>
        </w:tc>
        <w:tc>
          <w:tcPr>
            <w:tcW w:w="1276"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b/>
                <w:bCs/>
                <w:sz w:val="18"/>
                <w:szCs w:val="18"/>
              </w:rPr>
            </w:pPr>
            <w:r w:rsidRPr="0026226C">
              <w:rPr>
                <w:sz w:val="18"/>
                <w:szCs w:val="18"/>
              </w:rPr>
              <w:t>Diuronas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330-54-1</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0,2</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0,2</w:t>
            </w:r>
          </w:p>
        </w:tc>
        <w:tc>
          <w:tcPr>
            <w:tcW w:w="1276"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1,8</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1,8</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b/>
                <w:bCs/>
                <w:sz w:val="18"/>
                <w:szCs w:val="18"/>
              </w:rPr>
            </w:pPr>
            <w:r w:rsidRPr="0026226C">
              <w:rPr>
                <w:sz w:val="18"/>
                <w:szCs w:val="18"/>
              </w:rPr>
              <w:t>Endosulfanas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115-29-7</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0,005</w:t>
            </w:r>
          </w:p>
        </w:tc>
        <w:tc>
          <w:tcPr>
            <w:tcW w:w="1418"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0,0</w:t>
            </w:r>
            <w:r w:rsidR="009574B8" w:rsidRPr="0026226C">
              <w:rPr>
                <w:sz w:val="18"/>
                <w:szCs w:val="18"/>
              </w:rPr>
              <w:t>005</w:t>
            </w:r>
          </w:p>
        </w:tc>
        <w:tc>
          <w:tcPr>
            <w:tcW w:w="1276"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0,01</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0,004</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Fluorantenas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206-44-0</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0,0063</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0,0063</w:t>
            </w:r>
          </w:p>
        </w:tc>
        <w:tc>
          <w:tcPr>
            <w:tcW w:w="1276" w:type="dxa"/>
          </w:tcPr>
          <w:p w:rsidR="00E12E91" w:rsidRPr="0026226C" w:rsidRDefault="009574B8" w:rsidP="00146FF9">
            <w:pPr>
              <w:snapToGrid w:val="0"/>
              <w:spacing w:line="276" w:lineRule="auto"/>
              <w:ind w:right="-81"/>
              <w:jc w:val="center"/>
              <w:rPr>
                <w:sz w:val="18"/>
                <w:szCs w:val="18"/>
              </w:rPr>
            </w:pPr>
            <w:r w:rsidRPr="0026226C">
              <w:rPr>
                <w:sz w:val="18"/>
                <w:szCs w:val="18"/>
              </w:rPr>
              <w:t>0,12</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0,12</w:t>
            </w:r>
          </w:p>
        </w:tc>
        <w:tc>
          <w:tcPr>
            <w:tcW w:w="993" w:type="dxa"/>
          </w:tcPr>
          <w:p w:rsidR="00E12E91" w:rsidRPr="0026226C" w:rsidRDefault="00E12E91" w:rsidP="00146FF9">
            <w:pPr>
              <w:snapToGrid w:val="0"/>
              <w:spacing w:line="276" w:lineRule="auto"/>
              <w:ind w:right="-81"/>
              <w:jc w:val="center"/>
              <w:rPr>
                <w:sz w:val="18"/>
                <w:szCs w:val="18"/>
              </w:rPr>
            </w:pPr>
            <w:r w:rsidRPr="0026226C">
              <w:rPr>
                <w:sz w:val="18"/>
                <w:szCs w:val="18"/>
              </w:rPr>
              <w:t>30</w:t>
            </w: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Heksachlorobenzenas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118-74-1</w:t>
            </w:r>
          </w:p>
        </w:tc>
        <w:tc>
          <w:tcPr>
            <w:tcW w:w="1417" w:type="dxa"/>
            <w:vAlign w:val="center"/>
          </w:tcPr>
          <w:p w:rsidR="00E12E91" w:rsidRPr="0026226C" w:rsidRDefault="00E12E91" w:rsidP="00146FF9">
            <w:pPr>
              <w:snapToGrid w:val="0"/>
              <w:spacing w:line="276" w:lineRule="auto"/>
              <w:ind w:right="-81"/>
              <w:jc w:val="center"/>
              <w:rPr>
                <w:sz w:val="18"/>
                <w:szCs w:val="18"/>
              </w:rPr>
            </w:pPr>
          </w:p>
        </w:tc>
        <w:tc>
          <w:tcPr>
            <w:tcW w:w="1418" w:type="dxa"/>
            <w:vAlign w:val="center"/>
          </w:tcPr>
          <w:p w:rsidR="00E12E91" w:rsidRPr="0026226C" w:rsidRDefault="00E12E91" w:rsidP="00146FF9">
            <w:pPr>
              <w:snapToGrid w:val="0"/>
              <w:spacing w:line="276" w:lineRule="auto"/>
              <w:ind w:right="-81"/>
              <w:jc w:val="center"/>
              <w:rPr>
                <w:sz w:val="18"/>
                <w:szCs w:val="18"/>
              </w:rPr>
            </w:pPr>
          </w:p>
        </w:tc>
        <w:tc>
          <w:tcPr>
            <w:tcW w:w="1276"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0,05</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0,05</w:t>
            </w:r>
          </w:p>
        </w:tc>
        <w:tc>
          <w:tcPr>
            <w:tcW w:w="993" w:type="dxa"/>
          </w:tcPr>
          <w:p w:rsidR="00E12E91" w:rsidRPr="0026226C" w:rsidRDefault="00E12E91" w:rsidP="00146FF9">
            <w:pPr>
              <w:snapToGrid w:val="0"/>
              <w:spacing w:line="276" w:lineRule="auto"/>
              <w:ind w:right="-81"/>
              <w:jc w:val="center"/>
              <w:rPr>
                <w:sz w:val="18"/>
                <w:szCs w:val="18"/>
              </w:rPr>
            </w:pPr>
            <w:r w:rsidRPr="0026226C">
              <w:rPr>
                <w:sz w:val="18"/>
                <w:szCs w:val="18"/>
              </w:rPr>
              <w:t>10</w:t>
            </w: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 xml:space="preserve">Heksachlorobutadienas </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87-68-3</w:t>
            </w:r>
          </w:p>
        </w:tc>
        <w:tc>
          <w:tcPr>
            <w:tcW w:w="1417" w:type="dxa"/>
            <w:vAlign w:val="center"/>
          </w:tcPr>
          <w:p w:rsidR="00E12E91" w:rsidRPr="0026226C" w:rsidRDefault="00E12E91" w:rsidP="00146FF9">
            <w:pPr>
              <w:pStyle w:val="ISTATYMAS"/>
              <w:snapToGrid w:val="0"/>
              <w:spacing w:line="276" w:lineRule="auto"/>
              <w:ind w:right="-81"/>
              <w:rPr>
                <w:rFonts w:ascii="Times New Roman" w:hAnsi="Times New Roman"/>
                <w:sz w:val="18"/>
                <w:szCs w:val="18"/>
                <w:lang w:val="lt-LT"/>
              </w:rPr>
            </w:pPr>
          </w:p>
        </w:tc>
        <w:tc>
          <w:tcPr>
            <w:tcW w:w="1418" w:type="dxa"/>
            <w:vAlign w:val="center"/>
          </w:tcPr>
          <w:p w:rsidR="00E12E91" w:rsidRPr="0026226C" w:rsidRDefault="00E12E91" w:rsidP="00146FF9">
            <w:pPr>
              <w:snapToGrid w:val="0"/>
              <w:spacing w:line="276" w:lineRule="auto"/>
              <w:ind w:right="-81"/>
              <w:jc w:val="center"/>
              <w:rPr>
                <w:sz w:val="18"/>
                <w:szCs w:val="18"/>
              </w:rPr>
            </w:pPr>
          </w:p>
        </w:tc>
        <w:tc>
          <w:tcPr>
            <w:tcW w:w="1276" w:type="dxa"/>
            <w:vAlign w:val="center"/>
          </w:tcPr>
          <w:p w:rsidR="00E12E91" w:rsidRPr="0026226C" w:rsidRDefault="009574B8" w:rsidP="00146FF9">
            <w:pPr>
              <w:pStyle w:val="ISTATYMAS"/>
              <w:snapToGrid w:val="0"/>
              <w:spacing w:line="276" w:lineRule="auto"/>
              <w:ind w:right="-81"/>
              <w:rPr>
                <w:rFonts w:ascii="Times New Roman" w:hAnsi="Times New Roman"/>
                <w:sz w:val="18"/>
                <w:szCs w:val="18"/>
                <w:lang w:val="lt-LT"/>
              </w:rPr>
            </w:pPr>
            <w:r w:rsidRPr="0026226C">
              <w:rPr>
                <w:rFonts w:ascii="Times New Roman" w:hAnsi="Times New Roman"/>
                <w:sz w:val="18"/>
                <w:szCs w:val="18"/>
                <w:lang w:val="lt-LT"/>
              </w:rPr>
              <w:t>0,6</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0,6</w:t>
            </w:r>
          </w:p>
        </w:tc>
        <w:tc>
          <w:tcPr>
            <w:tcW w:w="993" w:type="dxa"/>
          </w:tcPr>
          <w:p w:rsidR="00E12E91" w:rsidRPr="0026226C" w:rsidRDefault="00E12E91" w:rsidP="00146FF9">
            <w:pPr>
              <w:snapToGrid w:val="0"/>
              <w:spacing w:line="276" w:lineRule="auto"/>
              <w:ind w:right="-81"/>
              <w:jc w:val="center"/>
              <w:rPr>
                <w:sz w:val="18"/>
                <w:szCs w:val="18"/>
              </w:rPr>
            </w:pPr>
            <w:r w:rsidRPr="0026226C">
              <w:rPr>
                <w:sz w:val="18"/>
                <w:szCs w:val="18"/>
              </w:rPr>
              <w:t>55</w:t>
            </w: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Heksachlorocikloheksanas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608-73-1</w:t>
            </w:r>
          </w:p>
        </w:tc>
        <w:tc>
          <w:tcPr>
            <w:tcW w:w="1417" w:type="dxa"/>
            <w:vAlign w:val="center"/>
          </w:tcPr>
          <w:p w:rsidR="00E12E91" w:rsidRPr="0026226C" w:rsidRDefault="00E12E91" w:rsidP="00146FF9">
            <w:pPr>
              <w:pStyle w:val="ISTATYMAS"/>
              <w:snapToGrid w:val="0"/>
              <w:spacing w:line="276" w:lineRule="auto"/>
              <w:ind w:right="-81"/>
              <w:rPr>
                <w:rFonts w:ascii="Times New Roman" w:hAnsi="Times New Roman"/>
                <w:sz w:val="18"/>
                <w:szCs w:val="18"/>
                <w:lang w:val="lt-LT"/>
              </w:rPr>
            </w:pPr>
            <w:r w:rsidRPr="0026226C">
              <w:rPr>
                <w:rFonts w:ascii="Times New Roman" w:hAnsi="Times New Roman"/>
                <w:sz w:val="18"/>
                <w:szCs w:val="18"/>
                <w:lang w:val="lt-LT"/>
              </w:rPr>
              <w:t>0,02</w:t>
            </w:r>
          </w:p>
        </w:tc>
        <w:tc>
          <w:tcPr>
            <w:tcW w:w="1418"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0,0</w:t>
            </w:r>
            <w:r w:rsidR="009574B8" w:rsidRPr="0026226C">
              <w:rPr>
                <w:sz w:val="18"/>
                <w:szCs w:val="18"/>
              </w:rPr>
              <w:t>02</w:t>
            </w:r>
          </w:p>
        </w:tc>
        <w:tc>
          <w:tcPr>
            <w:tcW w:w="1276" w:type="dxa"/>
            <w:vAlign w:val="center"/>
          </w:tcPr>
          <w:p w:rsidR="00E12E91" w:rsidRPr="0026226C" w:rsidRDefault="009574B8" w:rsidP="00146FF9">
            <w:pPr>
              <w:pStyle w:val="ISTATYMAS"/>
              <w:snapToGrid w:val="0"/>
              <w:spacing w:line="276" w:lineRule="auto"/>
              <w:ind w:right="-81"/>
              <w:rPr>
                <w:rFonts w:ascii="Times New Roman" w:hAnsi="Times New Roman"/>
                <w:sz w:val="18"/>
                <w:szCs w:val="18"/>
                <w:lang w:val="lt-LT"/>
              </w:rPr>
            </w:pPr>
            <w:r w:rsidRPr="0026226C">
              <w:rPr>
                <w:rFonts w:ascii="Times New Roman" w:hAnsi="Times New Roman"/>
                <w:sz w:val="18"/>
                <w:szCs w:val="18"/>
                <w:lang w:val="lt-LT"/>
              </w:rPr>
              <w:t>0,04</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0,02</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b/>
                <w:bCs/>
                <w:sz w:val="18"/>
                <w:szCs w:val="18"/>
              </w:rPr>
            </w:pPr>
            <w:r w:rsidRPr="0026226C">
              <w:rPr>
                <w:sz w:val="18"/>
                <w:szCs w:val="18"/>
              </w:rPr>
              <w:t>Izoproturonas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34123-59-6</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0,3</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0,3</w:t>
            </w:r>
          </w:p>
        </w:tc>
        <w:tc>
          <w:tcPr>
            <w:tcW w:w="1276"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1,0</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1,0</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b/>
                <w:bCs/>
                <w:sz w:val="18"/>
                <w:szCs w:val="18"/>
              </w:rPr>
            </w:pPr>
            <w:r w:rsidRPr="0026226C">
              <w:rPr>
                <w:sz w:val="18"/>
                <w:szCs w:val="18"/>
              </w:rPr>
              <w:t>Švinas ir jo junginiai</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7439-92-1</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1,2</w:t>
            </w:r>
            <w:r w:rsidRPr="0026226C">
              <w:rPr>
                <w:sz w:val="18"/>
                <w:szCs w:val="18"/>
                <w:vertAlign w:val="superscript"/>
              </w:rPr>
              <w:t>(13)</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1,3</w:t>
            </w:r>
          </w:p>
        </w:tc>
        <w:tc>
          <w:tcPr>
            <w:tcW w:w="1276" w:type="dxa"/>
          </w:tcPr>
          <w:p w:rsidR="00E12E91" w:rsidRPr="0026226C" w:rsidRDefault="009574B8" w:rsidP="00146FF9">
            <w:pPr>
              <w:snapToGrid w:val="0"/>
              <w:spacing w:line="276" w:lineRule="auto"/>
              <w:ind w:right="-81"/>
              <w:jc w:val="center"/>
              <w:rPr>
                <w:sz w:val="18"/>
                <w:szCs w:val="18"/>
              </w:rPr>
            </w:pPr>
            <w:r w:rsidRPr="0026226C">
              <w:rPr>
                <w:sz w:val="18"/>
                <w:szCs w:val="18"/>
              </w:rPr>
              <w:t>14</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14</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pStyle w:val="Header"/>
              <w:snapToGrid w:val="0"/>
              <w:spacing w:line="276" w:lineRule="auto"/>
              <w:ind w:right="-81"/>
              <w:rPr>
                <w:rFonts w:ascii="Times New Roman" w:eastAsia="Lucida Sans Unicode" w:hAnsi="Times New Roman"/>
                <w:bCs/>
                <w:sz w:val="18"/>
                <w:szCs w:val="18"/>
                <w:lang w:val="lt-LT"/>
              </w:rPr>
            </w:pPr>
            <w:r w:rsidRPr="0026226C">
              <w:rPr>
                <w:rFonts w:ascii="Times New Roman" w:eastAsia="Lucida Sans Unicode" w:hAnsi="Times New Roman"/>
                <w:sz w:val="18"/>
                <w:szCs w:val="18"/>
                <w:lang w:val="lt-LT"/>
              </w:rPr>
              <w:t xml:space="preserve">Gyvsidabris </w:t>
            </w:r>
            <w:r w:rsidRPr="0026226C">
              <w:rPr>
                <w:rFonts w:ascii="Times New Roman" w:eastAsia="Lucida Sans Unicode" w:hAnsi="Times New Roman"/>
                <w:bCs/>
                <w:sz w:val="18"/>
                <w:szCs w:val="18"/>
                <w:lang w:val="lt-LT"/>
              </w:rPr>
              <w:t>ir jo junginiai</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7439-97-6</w:t>
            </w:r>
          </w:p>
        </w:tc>
        <w:tc>
          <w:tcPr>
            <w:tcW w:w="1417" w:type="dxa"/>
            <w:vAlign w:val="center"/>
          </w:tcPr>
          <w:p w:rsidR="00E12E91" w:rsidRPr="0026226C" w:rsidRDefault="00E12E91" w:rsidP="00146FF9">
            <w:pPr>
              <w:snapToGrid w:val="0"/>
              <w:spacing w:line="276" w:lineRule="auto"/>
              <w:ind w:right="-81"/>
              <w:jc w:val="center"/>
              <w:rPr>
                <w:sz w:val="18"/>
                <w:szCs w:val="18"/>
                <w:vertAlign w:val="superscript"/>
              </w:rPr>
            </w:pPr>
          </w:p>
        </w:tc>
        <w:tc>
          <w:tcPr>
            <w:tcW w:w="1418" w:type="dxa"/>
            <w:vAlign w:val="center"/>
          </w:tcPr>
          <w:p w:rsidR="00E12E91" w:rsidRPr="0026226C" w:rsidRDefault="00E12E91" w:rsidP="00146FF9">
            <w:pPr>
              <w:snapToGrid w:val="0"/>
              <w:spacing w:line="276" w:lineRule="auto"/>
              <w:ind w:right="-81"/>
              <w:jc w:val="center"/>
              <w:rPr>
                <w:sz w:val="18"/>
                <w:szCs w:val="18"/>
              </w:rPr>
            </w:pPr>
          </w:p>
        </w:tc>
        <w:tc>
          <w:tcPr>
            <w:tcW w:w="1276"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0,07</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0,07</w:t>
            </w:r>
          </w:p>
        </w:tc>
        <w:tc>
          <w:tcPr>
            <w:tcW w:w="993" w:type="dxa"/>
          </w:tcPr>
          <w:p w:rsidR="00E12E91" w:rsidRPr="0026226C" w:rsidRDefault="00E12E91" w:rsidP="00146FF9">
            <w:pPr>
              <w:snapToGrid w:val="0"/>
              <w:spacing w:line="276" w:lineRule="auto"/>
              <w:ind w:right="-81"/>
              <w:jc w:val="center"/>
              <w:rPr>
                <w:sz w:val="18"/>
                <w:szCs w:val="18"/>
              </w:rPr>
            </w:pPr>
            <w:r w:rsidRPr="0026226C">
              <w:rPr>
                <w:sz w:val="18"/>
                <w:szCs w:val="18"/>
              </w:rPr>
              <w:t>20</w:t>
            </w:r>
          </w:p>
        </w:tc>
      </w:tr>
      <w:tr w:rsidR="00E12E91" w:rsidRPr="0026226C" w:rsidTr="00931274">
        <w:tc>
          <w:tcPr>
            <w:tcW w:w="1986" w:type="dxa"/>
            <w:vAlign w:val="center"/>
          </w:tcPr>
          <w:p w:rsidR="00E12E91" w:rsidRPr="0026226C" w:rsidRDefault="00E12E91" w:rsidP="00146FF9">
            <w:pPr>
              <w:snapToGrid w:val="0"/>
              <w:spacing w:line="276" w:lineRule="auto"/>
              <w:ind w:right="-81"/>
              <w:rPr>
                <w:b/>
                <w:bCs/>
                <w:sz w:val="18"/>
                <w:szCs w:val="18"/>
              </w:rPr>
            </w:pPr>
            <w:r w:rsidRPr="0026226C">
              <w:rPr>
                <w:sz w:val="18"/>
                <w:szCs w:val="18"/>
              </w:rPr>
              <w:t>Naftalenas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91-20-3</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2</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2</w:t>
            </w:r>
          </w:p>
        </w:tc>
        <w:tc>
          <w:tcPr>
            <w:tcW w:w="1276" w:type="dxa"/>
          </w:tcPr>
          <w:p w:rsidR="00E12E91" w:rsidRPr="0026226C" w:rsidRDefault="009574B8" w:rsidP="00146FF9">
            <w:pPr>
              <w:snapToGrid w:val="0"/>
              <w:spacing w:line="276" w:lineRule="auto"/>
              <w:ind w:right="-81"/>
              <w:jc w:val="center"/>
              <w:rPr>
                <w:sz w:val="18"/>
                <w:szCs w:val="18"/>
              </w:rPr>
            </w:pPr>
            <w:r w:rsidRPr="0026226C">
              <w:rPr>
                <w:sz w:val="18"/>
                <w:szCs w:val="18"/>
              </w:rPr>
              <w:t>130</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130</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Nikelis ir jo junginiai</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7440-02-0</w:t>
            </w:r>
          </w:p>
        </w:tc>
        <w:tc>
          <w:tcPr>
            <w:tcW w:w="1417" w:type="dxa"/>
            <w:vAlign w:val="center"/>
          </w:tcPr>
          <w:p w:rsidR="00E12E91" w:rsidRPr="000F3E0F" w:rsidRDefault="00DA54B5" w:rsidP="00146FF9">
            <w:pPr>
              <w:snapToGrid w:val="0"/>
              <w:spacing w:line="276" w:lineRule="auto"/>
              <w:ind w:right="-81"/>
              <w:jc w:val="center"/>
              <w:rPr>
                <w:sz w:val="18"/>
                <w:szCs w:val="18"/>
              </w:rPr>
            </w:pPr>
            <w:r w:rsidRPr="000F3E0F">
              <w:rPr>
                <w:sz w:val="18"/>
                <w:szCs w:val="18"/>
              </w:rPr>
              <w:t xml:space="preserve">4 </w:t>
            </w:r>
            <w:r w:rsidRPr="000F3E0F">
              <w:rPr>
                <w:sz w:val="18"/>
                <w:szCs w:val="18"/>
                <w:vertAlign w:val="superscript"/>
              </w:rPr>
              <w:t>(13)</w:t>
            </w:r>
          </w:p>
        </w:tc>
        <w:tc>
          <w:tcPr>
            <w:tcW w:w="1418" w:type="dxa"/>
            <w:vAlign w:val="center"/>
          </w:tcPr>
          <w:p w:rsidR="00E12E91" w:rsidRPr="000F3E0F" w:rsidRDefault="00DA54B5" w:rsidP="00146FF9">
            <w:pPr>
              <w:snapToGrid w:val="0"/>
              <w:spacing w:line="276" w:lineRule="auto"/>
              <w:ind w:right="-81"/>
              <w:jc w:val="center"/>
              <w:rPr>
                <w:sz w:val="18"/>
                <w:szCs w:val="18"/>
              </w:rPr>
            </w:pPr>
            <w:r w:rsidRPr="000F3E0F">
              <w:rPr>
                <w:sz w:val="18"/>
                <w:szCs w:val="18"/>
              </w:rPr>
              <w:t>8,6</w:t>
            </w:r>
          </w:p>
        </w:tc>
        <w:tc>
          <w:tcPr>
            <w:tcW w:w="1276" w:type="dxa"/>
          </w:tcPr>
          <w:p w:rsidR="00E12E91" w:rsidRPr="000F3E0F" w:rsidRDefault="00DA54B5" w:rsidP="00146FF9">
            <w:pPr>
              <w:snapToGrid w:val="0"/>
              <w:spacing w:line="276" w:lineRule="auto"/>
              <w:ind w:right="-81"/>
              <w:jc w:val="center"/>
              <w:rPr>
                <w:sz w:val="18"/>
                <w:szCs w:val="18"/>
              </w:rPr>
            </w:pPr>
            <w:r w:rsidRPr="000F3E0F">
              <w:rPr>
                <w:sz w:val="18"/>
                <w:szCs w:val="18"/>
              </w:rPr>
              <w:t>34</w:t>
            </w:r>
          </w:p>
        </w:tc>
        <w:tc>
          <w:tcPr>
            <w:tcW w:w="1417" w:type="dxa"/>
          </w:tcPr>
          <w:p w:rsidR="00E12E91" w:rsidRPr="000F3E0F" w:rsidRDefault="00DA54B5" w:rsidP="00146FF9">
            <w:pPr>
              <w:snapToGrid w:val="0"/>
              <w:spacing w:line="276" w:lineRule="auto"/>
              <w:ind w:right="-81"/>
              <w:jc w:val="center"/>
              <w:rPr>
                <w:sz w:val="18"/>
                <w:szCs w:val="18"/>
              </w:rPr>
            </w:pPr>
            <w:r w:rsidRPr="000F3E0F">
              <w:rPr>
                <w:sz w:val="18"/>
                <w:szCs w:val="18"/>
              </w:rPr>
              <w:t>34</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bCs/>
                <w:sz w:val="18"/>
                <w:szCs w:val="18"/>
                <w:lang w:eastAsia="ar-SA"/>
              </w:rPr>
            </w:pPr>
            <w:r w:rsidRPr="0026226C">
              <w:rPr>
                <w:bCs/>
                <w:sz w:val="18"/>
                <w:szCs w:val="18"/>
                <w:lang w:eastAsia="ar-SA"/>
              </w:rPr>
              <w:t>Nonilfenolis</w:t>
            </w:r>
          </w:p>
          <w:p w:rsidR="00E12E91" w:rsidRPr="0026226C" w:rsidRDefault="00E12E91" w:rsidP="00146FF9">
            <w:pPr>
              <w:snapToGrid w:val="0"/>
              <w:spacing w:line="276" w:lineRule="auto"/>
              <w:ind w:right="-81"/>
              <w:rPr>
                <w:bCs/>
                <w:sz w:val="18"/>
                <w:szCs w:val="18"/>
                <w:lang w:eastAsia="ar-SA"/>
              </w:rPr>
            </w:pPr>
            <w:r w:rsidRPr="0026226C">
              <w:rPr>
                <w:bCs/>
                <w:sz w:val="18"/>
                <w:szCs w:val="18"/>
                <w:lang w:eastAsia="ar-SA"/>
              </w:rPr>
              <w:t>(4- nonilfenolis)</w:t>
            </w:r>
          </w:p>
        </w:tc>
        <w:tc>
          <w:tcPr>
            <w:tcW w:w="992" w:type="dxa"/>
            <w:vAlign w:val="center"/>
          </w:tcPr>
          <w:p w:rsidR="00E12E91" w:rsidRPr="0026226C" w:rsidRDefault="00E12E91" w:rsidP="00146FF9">
            <w:pPr>
              <w:snapToGrid w:val="0"/>
              <w:spacing w:line="276" w:lineRule="auto"/>
              <w:ind w:right="-81"/>
              <w:rPr>
                <w:bCs/>
                <w:sz w:val="18"/>
                <w:szCs w:val="18"/>
              </w:rPr>
            </w:pPr>
            <w:r w:rsidRPr="0026226C">
              <w:rPr>
                <w:sz w:val="18"/>
                <w:szCs w:val="18"/>
              </w:rPr>
              <w:t>(104-40-5)</w:t>
            </w:r>
          </w:p>
        </w:tc>
        <w:tc>
          <w:tcPr>
            <w:tcW w:w="1417" w:type="dxa"/>
            <w:vAlign w:val="center"/>
          </w:tcPr>
          <w:p w:rsidR="00E12E91" w:rsidRPr="0026226C" w:rsidRDefault="00E12E91" w:rsidP="00146FF9">
            <w:pPr>
              <w:pStyle w:val="ISTATYMAS"/>
              <w:snapToGrid w:val="0"/>
              <w:spacing w:line="276" w:lineRule="auto"/>
              <w:ind w:right="-81"/>
              <w:rPr>
                <w:rFonts w:ascii="Times New Roman" w:hAnsi="Times New Roman"/>
                <w:bCs/>
                <w:sz w:val="18"/>
                <w:szCs w:val="18"/>
                <w:lang w:val="lt-LT"/>
              </w:rPr>
            </w:pPr>
            <w:r w:rsidRPr="0026226C">
              <w:rPr>
                <w:rFonts w:ascii="Times New Roman" w:hAnsi="Times New Roman"/>
                <w:bCs/>
                <w:sz w:val="18"/>
                <w:szCs w:val="18"/>
                <w:lang w:val="lt-LT"/>
              </w:rPr>
              <w:t>0,3</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0,3</w:t>
            </w:r>
          </w:p>
        </w:tc>
        <w:tc>
          <w:tcPr>
            <w:tcW w:w="1276" w:type="dxa"/>
            <w:vAlign w:val="center"/>
          </w:tcPr>
          <w:p w:rsidR="00E12E91" w:rsidRPr="0026226C" w:rsidRDefault="009574B8" w:rsidP="00146FF9">
            <w:pPr>
              <w:pStyle w:val="ISTATYMAS"/>
              <w:snapToGrid w:val="0"/>
              <w:spacing w:line="276" w:lineRule="auto"/>
              <w:ind w:right="-81"/>
              <w:rPr>
                <w:rFonts w:ascii="Times New Roman" w:hAnsi="Times New Roman"/>
                <w:bCs/>
                <w:sz w:val="18"/>
                <w:szCs w:val="18"/>
                <w:lang w:val="lt-LT"/>
              </w:rPr>
            </w:pPr>
            <w:r w:rsidRPr="0026226C">
              <w:rPr>
                <w:rFonts w:ascii="Times New Roman" w:hAnsi="Times New Roman"/>
                <w:bCs/>
                <w:sz w:val="18"/>
                <w:szCs w:val="18"/>
                <w:lang w:val="lt-LT"/>
              </w:rPr>
              <w:t>2,0</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2,0</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bCs/>
                <w:sz w:val="18"/>
                <w:szCs w:val="18"/>
                <w:lang w:eastAsia="ar-SA"/>
              </w:rPr>
            </w:pPr>
            <w:r w:rsidRPr="0026226C">
              <w:rPr>
                <w:bCs/>
                <w:sz w:val="18"/>
                <w:szCs w:val="18"/>
                <w:lang w:eastAsia="ar-SA"/>
              </w:rPr>
              <w:t xml:space="preserve">Oktilfenolis </w:t>
            </w:r>
          </w:p>
          <w:p w:rsidR="00E12E91" w:rsidRPr="0026226C" w:rsidRDefault="00E12E91" w:rsidP="00146FF9">
            <w:pPr>
              <w:snapToGrid w:val="0"/>
              <w:spacing w:line="276" w:lineRule="auto"/>
              <w:ind w:right="-81"/>
              <w:rPr>
                <w:bCs/>
                <w:sz w:val="18"/>
                <w:szCs w:val="18"/>
                <w:lang w:eastAsia="ar-SA"/>
              </w:rPr>
            </w:pPr>
            <w:r w:rsidRPr="0026226C">
              <w:rPr>
                <w:rFonts w:eastAsia="Calibri"/>
                <w:sz w:val="18"/>
                <w:szCs w:val="18"/>
                <w:lang w:eastAsia="lt-LT"/>
              </w:rPr>
              <w:t>((4-(1,1’,3,3’-tetrametilbutil)- fenolis))</w:t>
            </w:r>
          </w:p>
        </w:tc>
        <w:tc>
          <w:tcPr>
            <w:tcW w:w="992" w:type="dxa"/>
            <w:vAlign w:val="center"/>
          </w:tcPr>
          <w:p w:rsidR="00E12E91" w:rsidRPr="0026226C" w:rsidRDefault="00E12E91" w:rsidP="00146FF9">
            <w:pPr>
              <w:snapToGrid w:val="0"/>
              <w:spacing w:line="276" w:lineRule="auto"/>
              <w:ind w:right="-81"/>
              <w:rPr>
                <w:bCs/>
                <w:sz w:val="18"/>
                <w:szCs w:val="18"/>
              </w:rPr>
            </w:pPr>
            <w:r w:rsidRPr="0026226C">
              <w:rPr>
                <w:bCs/>
                <w:sz w:val="18"/>
                <w:szCs w:val="18"/>
              </w:rPr>
              <w:t>140-66-9</w:t>
            </w:r>
          </w:p>
        </w:tc>
        <w:tc>
          <w:tcPr>
            <w:tcW w:w="1417" w:type="dxa"/>
            <w:vAlign w:val="center"/>
          </w:tcPr>
          <w:p w:rsidR="00E12E91" w:rsidRPr="0026226C" w:rsidRDefault="00E12E91" w:rsidP="00146FF9">
            <w:pPr>
              <w:pStyle w:val="ISTATYMAS"/>
              <w:snapToGrid w:val="0"/>
              <w:spacing w:line="276" w:lineRule="auto"/>
              <w:ind w:right="-81"/>
              <w:rPr>
                <w:rFonts w:ascii="Times New Roman" w:hAnsi="Times New Roman"/>
                <w:bCs/>
                <w:sz w:val="18"/>
                <w:szCs w:val="18"/>
                <w:lang w:val="lt-LT"/>
              </w:rPr>
            </w:pPr>
            <w:r w:rsidRPr="0026226C">
              <w:rPr>
                <w:rFonts w:ascii="Times New Roman" w:hAnsi="Times New Roman"/>
                <w:bCs/>
                <w:sz w:val="18"/>
                <w:szCs w:val="18"/>
                <w:lang w:val="lt-LT"/>
              </w:rPr>
              <w:t>0,1</w:t>
            </w:r>
          </w:p>
        </w:tc>
        <w:tc>
          <w:tcPr>
            <w:tcW w:w="1418"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0,01</w:t>
            </w:r>
          </w:p>
        </w:tc>
        <w:tc>
          <w:tcPr>
            <w:tcW w:w="1276" w:type="dxa"/>
            <w:vAlign w:val="center"/>
          </w:tcPr>
          <w:p w:rsidR="00E12E91" w:rsidRPr="0026226C" w:rsidRDefault="009574B8" w:rsidP="00146FF9">
            <w:pPr>
              <w:pStyle w:val="ISTATYMAS"/>
              <w:snapToGrid w:val="0"/>
              <w:spacing w:line="276" w:lineRule="auto"/>
              <w:ind w:right="-81"/>
              <w:rPr>
                <w:rFonts w:ascii="Times New Roman" w:hAnsi="Times New Roman"/>
                <w:bCs/>
                <w:sz w:val="18"/>
                <w:szCs w:val="18"/>
                <w:lang w:val="lt-LT"/>
              </w:rPr>
            </w:pPr>
            <w:r w:rsidRPr="0026226C">
              <w:rPr>
                <w:rFonts w:ascii="Times New Roman" w:hAnsi="Times New Roman"/>
                <w:sz w:val="18"/>
                <w:szCs w:val="18"/>
              </w:rPr>
              <w:t>Netaikoma</w:t>
            </w:r>
          </w:p>
        </w:tc>
        <w:tc>
          <w:tcPr>
            <w:tcW w:w="1417" w:type="dxa"/>
            <w:vAlign w:val="center"/>
          </w:tcPr>
          <w:p w:rsidR="00E12E91" w:rsidRPr="0026226C" w:rsidRDefault="009574B8"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pStyle w:val="Header"/>
              <w:snapToGrid w:val="0"/>
              <w:spacing w:line="276" w:lineRule="auto"/>
              <w:ind w:right="-81"/>
              <w:rPr>
                <w:rFonts w:ascii="Times New Roman" w:eastAsia="Lucida Sans Unicode" w:hAnsi="Times New Roman"/>
                <w:sz w:val="18"/>
                <w:szCs w:val="18"/>
                <w:lang w:val="lt-LT"/>
              </w:rPr>
            </w:pPr>
            <w:r w:rsidRPr="0026226C">
              <w:rPr>
                <w:rFonts w:ascii="Times New Roman" w:eastAsia="Lucida Sans Unicode" w:hAnsi="Times New Roman"/>
                <w:sz w:val="18"/>
                <w:szCs w:val="18"/>
                <w:lang w:val="lt-LT"/>
              </w:rPr>
              <w:t>Pentachlorobenzenas</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608-93-5</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0,007</w:t>
            </w:r>
          </w:p>
        </w:tc>
        <w:tc>
          <w:tcPr>
            <w:tcW w:w="1418" w:type="dxa"/>
            <w:vAlign w:val="center"/>
          </w:tcPr>
          <w:p w:rsidR="00E12E91" w:rsidRPr="0026226C" w:rsidRDefault="00715DDE" w:rsidP="00146FF9">
            <w:pPr>
              <w:snapToGrid w:val="0"/>
              <w:spacing w:line="276" w:lineRule="auto"/>
              <w:ind w:right="-81"/>
              <w:jc w:val="center"/>
              <w:rPr>
                <w:sz w:val="18"/>
                <w:szCs w:val="18"/>
              </w:rPr>
            </w:pPr>
            <w:r w:rsidRPr="0026226C">
              <w:rPr>
                <w:sz w:val="18"/>
                <w:szCs w:val="18"/>
              </w:rPr>
              <w:t>0,0007</w:t>
            </w:r>
          </w:p>
        </w:tc>
        <w:tc>
          <w:tcPr>
            <w:tcW w:w="1276" w:type="dxa"/>
            <w:vAlign w:val="center"/>
          </w:tcPr>
          <w:p w:rsidR="00E12E91" w:rsidRPr="0026226C" w:rsidRDefault="00715DDE"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715DDE"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Pentachlorofenolis (PCP)</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87-86-5</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0,4</w:t>
            </w:r>
          </w:p>
        </w:tc>
        <w:tc>
          <w:tcPr>
            <w:tcW w:w="1418" w:type="dxa"/>
            <w:vAlign w:val="center"/>
          </w:tcPr>
          <w:p w:rsidR="00E12E91" w:rsidRPr="0026226C" w:rsidRDefault="00715DDE" w:rsidP="00146FF9">
            <w:pPr>
              <w:snapToGrid w:val="0"/>
              <w:spacing w:line="276" w:lineRule="auto"/>
              <w:ind w:right="-81"/>
              <w:jc w:val="center"/>
              <w:rPr>
                <w:sz w:val="18"/>
                <w:szCs w:val="18"/>
              </w:rPr>
            </w:pPr>
            <w:r w:rsidRPr="0026226C">
              <w:rPr>
                <w:sz w:val="18"/>
                <w:szCs w:val="18"/>
              </w:rPr>
              <w:t>0,4</w:t>
            </w:r>
          </w:p>
        </w:tc>
        <w:tc>
          <w:tcPr>
            <w:tcW w:w="1276" w:type="dxa"/>
            <w:vAlign w:val="center"/>
          </w:tcPr>
          <w:p w:rsidR="00E12E91" w:rsidRPr="0026226C" w:rsidRDefault="00715DDE" w:rsidP="00146FF9">
            <w:pPr>
              <w:snapToGrid w:val="0"/>
              <w:spacing w:line="276" w:lineRule="auto"/>
              <w:ind w:right="-81"/>
              <w:jc w:val="center"/>
              <w:rPr>
                <w:sz w:val="18"/>
                <w:szCs w:val="18"/>
              </w:rPr>
            </w:pPr>
            <w:r w:rsidRPr="0026226C">
              <w:rPr>
                <w:sz w:val="18"/>
                <w:szCs w:val="18"/>
              </w:rPr>
              <w:t>1</w:t>
            </w:r>
          </w:p>
        </w:tc>
        <w:tc>
          <w:tcPr>
            <w:tcW w:w="1417" w:type="dxa"/>
            <w:vAlign w:val="center"/>
          </w:tcPr>
          <w:p w:rsidR="00E12E91" w:rsidRPr="0026226C" w:rsidRDefault="00715DDE" w:rsidP="00146FF9">
            <w:pPr>
              <w:snapToGrid w:val="0"/>
              <w:spacing w:line="276" w:lineRule="auto"/>
              <w:ind w:right="-81"/>
              <w:jc w:val="center"/>
              <w:rPr>
                <w:sz w:val="18"/>
                <w:szCs w:val="18"/>
              </w:rPr>
            </w:pPr>
            <w:r w:rsidRPr="0026226C">
              <w:rPr>
                <w:sz w:val="18"/>
                <w:szCs w:val="18"/>
              </w:rPr>
              <w:t>1</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Poli</w:t>
            </w:r>
            <w:r w:rsidR="00F66914">
              <w:rPr>
                <w:sz w:val="18"/>
                <w:szCs w:val="18"/>
              </w:rPr>
              <w:t>aromatiniai</w:t>
            </w:r>
            <w:r w:rsidRPr="0026226C">
              <w:rPr>
                <w:sz w:val="18"/>
                <w:szCs w:val="18"/>
              </w:rPr>
              <w:t xml:space="preserve"> angliavandeniliai (PA</w:t>
            </w:r>
            <w:r w:rsidR="00F66914">
              <w:rPr>
                <w:sz w:val="18"/>
                <w:szCs w:val="18"/>
              </w:rPr>
              <w:t>A</w:t>
            </w:r>
            <w:r w:rsidRPr="0026226C">
              <w:rPr>
                <w:sz w:val="18"/>
                <w:szCs w:val="18"/>
              </w:rPr>
              <w:t>) (</w:t>
            </w:r>
            <w:r w:rsidRPr="0026226C">
              <w:rPr>
                <w:sz w:val="18"/>
                <w:szCs w:val="18"/>
                <w:vertAlign w:val="superscript"/>
              </w:rPr>
              <w:t>1</w:t>
            </w:r>
            <w:r w:rsidR="001E4E7D">
              <w:rPr>
                <w:sz w:val="18"/>
                <w:szCs w:val="18"/>
                <w:vertAlign w:val="superscript"/>
              </w:rPr>
              <w:t>1</w:t>
            </w:r>
            <w:r w:rsidRPr="0026226C">
              <w:rPr>
                <w:sz w:val="18"/>
                <w:szCs w:val="18"/>
              </w:rPr>
              <w:t>)</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Netaikoma</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Netaikoma</w:t>
            </w:r>
          </w:p>
        </w:tc>
        <w:tc>
          <w:tcPr>
            <w:tcW w:w="1418"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Netaikoma</w:t>
            </w:r>
          </w:p>
        </w:tc>
        <w:tc>
          <w:tcPr>
            <w:tcW w:w="1276" w:type="dxa"/>
            <w:vAlign w:val="center"/>
          </w:tcPr>
          <w:p w:rsidR="00E12E91" w:rsidRPr="0026226C" w:rsidRDefault="00715DDE"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715DDE"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jc w:val="right"/>
              <w:rPr>
                <w:bCs/>
                <w:sz w:val="18"/>
                <w:szCs w:val="18"/>
                <w:lang w:eastAsia="ar-SA"/>
              </w:rPr>
            </w:pPr>
            <w:r w:rsidRPr="0026226C">
              <w:rPr>
                <w:bCs/>
                <w:sz w:val="18"/>
                <w:szCs w:val="18"/>
                <w:lang w:eastAsia="ar-SA"/>
              </w:rPr>
              <w:t>Benz(a)pirenas</w:t>
            </w:r>
          </w:p>
        </w:tc>
        <w:tc>
          <w:tcPr>
            <w:tcW w:w="992" w:type="dxa"/>
            <w:vAlign w:val="center"/>
          </w:tcPr>
          <w:p w:rsidR="00E12E91" w:rsidRPr="0026226C" w:rsidRDefault="00E12E91" w:rsidP="00146FF9">
            <w:pPr>
              <w:snapToGrid w:val="0"/>
              <w:spacing w:line="276" w:lineRule="auto"/>
              <w:ind w:right="-81"/>
              <w:rPr>
                <w:bCs/>
                <w:sz w:val="18"/>
                <w:szCs w:val="18"/>
              </w:rPr>
            </w:pPr>
            <w:r w:rsidRPr="0026226C">
              <w:rPr>
                <w:bCs/>
                <w:sz w:val="18"/>
                <w:szCs w:val="18"/>
              </w:rPr>
              <w:t>50-32-8</w:t>
            </w:r>
          </w:p>
        </w:tc>
        <w:tc>
          <w:tcPr>
            <w:tcW w:w="1417" w:type="dxa"/>
            <w:tcBorders>
              <w:bottom w:val="single" w:sz="4" w:space="0" w:color="auto"/>
            </w:tcBorders>
            <w:vAlign w:val="center"/>
          </w:tcPr>
          <w:p w:rsidR="00E12E91" w:rsidRPr="0026226C" w:rsidRDefault="00715DDE" w:rsidP="00146FF9">
            <w:pPr>
              <w:pStyle w:val="ISTATYMAS"/>
              <w:snapToGrid w:val="0"/>
              <w:spacing w:line="276" w:lineRule="auto"/>
              <w:ind w:right="-81"/>
              <w:rPr>
                <w:rFonts w:ascii="Times New Roman" w:hAnsi="Times New Roman"/>
                <w:bCs/>
                <w:sz w:val="18"/>
                <w:szCs w:val="18"/>
                <w:lang w:val="lt-LT"/>
              </w:rPr>
            </w:pPr>
            <w:r w:rsidRPr="0026226C">
              <w:rPr>
                <w:rFonts w:ascii="Times New Roman" w:hAnsi="Times New Roman"/>
                <w:sz w:val="18"/>
                <w:szCs w:val="18"/>
              </w:rPr>
              <w:t>1,7</w:t>
            </w:r>
            <w:r w:rsidRPr="0026226C">
              <w:rPr>
                <w:rFonts w:ascii="Times New Roman" w:hAnsi="Times New Roman"/>
                <w:sz w:val="18"/>
                <w:szCs w:val="18"/>
                <w:vertAlign w:val="superscript"/>
              </w:rPr>
              <w:sym w:font="Symbol" w:char="F0B4"/>
            </w:r>
            <w:r w:rsidRPr="0026226C">
              <w:rPr>
                <w:rFonts w:ascii="Times New Roman" w:hAnsi="Times New Roman"/>
                <w:sz w:val="18"/>
                <w:szCs w:val="18"/>
              </w:rPr>
              <w:t xml:space="preserve"> 10</w:t>
            </w:r>
            <w:r w:rsidRPr="0026226C">
              <w:rPr>
                <w:rFonts w:ascii="Times New Roman" w:hAnsi="Times New Roman"/>
                <w:sz w:val="18"/>
                <w:szCs w:val="18"/>
                <w:vertAlign w:val="superscript"/>
              </w:rPr>
              <w:t>-4</w:t>
            </w:r>
          </w:p>
        </w:tc>
        <w:tc>
          <w:tcPr>
            <w:tcW w:w="1418" w:type="dxa"/>
            <w:tcBorders>
              <w:bottom w:val="single" w:sz="4" w:space="0" w:color="auto"/>
            </w:tcBorders>
            <w:vAlign w:val="center"/>
          </w:tcPr>
          <w:p w:rsidR="00E12E91" w:rsidRPr="0026226C" w:rsidRDefault="00715DDE" w:rsidP="00146FF9">
            <w:pPr>
              <w:snapToGrid w:val="0"/>
              <w:spacing w:line="276" w:lineRule="auto"/>
              <w:ind w:right="-81"/>
              <w:jc w:val="center"/>
              <w:rPr>
                <w:sz w:val="18"/>
                <w:szCs w:val="18"/>
              </w:rPr>
            </w:pPr>
            <w:r w:rsidRPr="0026226C">
              <w:rPr>
                <w:sz w:val="18"/>
                <w:szCs w:val="18"/>
              </w:rPr>
              <w:t>1,7</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1276" w:type="dxa"/>
          </w:tcPr>
          <w:p w:rsidR="00E12E91" w:rsidRPr="0026226C" w:rsidRDefault="00715DDE" w:rsidP="00146FF9">
            <w:pPr>
              <w:snapToGrid w:val="0"/>
              <w:spacing w:line="276" w:lineRule="auto"/>
              <w:ind w:right="-81"/>
              <w:jc w:val="center"/>
              <w:rPr>
                <w:sz w:val="18"/>
                <w:szCs w:val="18"/>
              </w:rPr>
            </w:pPr>
            <w:r w:rsidRPr="0026226C">
              <w:rPr>
                <w:sz w:val="18"/>
                <w:szCs w:val="18"/>
              </w:rPr>
              <w:t>0,27</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0,</w:t>
            </w:r>
            <w:r w:rsidR="00715DDE" w:rsidRPr="0026226C">
              <w:rPr>
                <w:sz w:val="18"/>
                <w:szCs w:val="18"/>
              </w:rPr>
              <w:t>0</w:t>
            </w:r>
            <w:r w:rsidRPr="0026226C">
              <w:rPr>
                <w:sz w:val="18"/>
                <w:szCs w:val="18"/>
              </w:rPr>
              <w:t>27</w:t>
            </w:r>
          </w:p>
        </w:tc>
        <w:tc>
          <w:tcPr>
            <w:tcW w:w="993" w:type="dxa"/>
          </w:tcPr>
          <w:p w:rsidR="00E12E91" w:rsidRPr="0026226C" w:rsidRDefault="00E12E91" w:rsidP="00146FF9">
            <w:pPr>
              <w:snapToGrid w:val="0"/>
              <w:spacing w:line="276" w:lineRule="auto"/>
              <w:ind w:right="-81"/>
              <w:jc w:val="center"/>
              <w:rPr>
                <w:sz w:val="18"/>
                <w:szCs w:val="18"/>
              </w:rPr>
            </w:pPr>
            <w:r w:rsidRPr="0026226C">
              <w:rPr>
                <w:sz w:val="18"/>
                <w:szCs w:val="18"/>
              </w:rPr>
              <w:t>5</w:t>
            </w:r>
          </w:p>
        </w:tc>
      </w:tr>
      <w:tr w:rsidR="00B4677B" w:rsidRPr="0026226C" w:rsidTr="00931274">
        <w:tc>
          <w:tcPr>
            <w:tcW w:w="1986" w:type="dxa"/>
            <w:vAlign w:val="center"/>
          </w:tcPr>
          <w:p w:rsidR="00B4677B" w:rsidRPr="0026226C" w:rsidRDefault="00B4677B" w:rsidP="00146FF9">
            <w:pPr>
              <w:snapToGrid w:val="0"/>
              <w:spacing w:line="276" w:lineRule="auto"/>
              <w:ind w:right="-81"/>
              <w:jc w:val="right"/>
              <w:rPr>
                <w:bCs/>
                <w:sz w:val="18"/>
                <w:szCs w:val="18"/>
                <w:lang w:eastAsia="ar-SA"/>
              </w:rPr>
            </w:pPr>
            <w:r w:rsidRPr="0026226C">
              <w:rPr>
                <w:bCs/>
                <w:sz w:val="18"/>
                <w:szCs w:val="18"/>
                <w:lang w:eastAsia="ar-SA"/>
              </w:rPr>
              <w:t>Benz(b)fluoroantenas</w:t>
            </w:r>
          </w:p>
        </w:tc>
        <w:tc>
          <w:tcPr>
            <w:tcW w:w="992" w:type="dxa"/>
            <w:vAlign w:val="center"/>
          </w:tcPr>
          <w:p w:rsidR="00B4677B" w:rsidRPr="0026226C" w:rsidRDefault="00B4677B" w:rsidP="00146FF9">
            <w:pPr>
              <w:snapToGrid w:val="0"/>
              <w:spacing w:line="276" w:lineRule="auto"/>
              <w:ind w:right="-81"/>
              <w:rPr>
                <w:bCs/>
                <w:sz w:val="18"/>
                <w:szCs w:val="18"/>
              </w:rPr>
            </w:pPr>
            <w:r w:rsidRPr="0026226C">
              <w:rPr>
                <w:bCs/>
                <w:sz w:val="18"/>
                <w:szCs w:val="18"/>
              </w:rPr>
              <w:t>205-99-2</w:t>
            </w:r>
          </w:p>
        </w:tc>
        <w:tc>
          <w:tcPr>
            <w:tcW w:w="1417" w:type="dxa"/>
            <w:tcBorders>
              <w:bottom w:val="single" w:sz="4" w:space="0" w:color="auto"/>
            </w:tcBorders>
            <w:vAlign w:val="center"/>
          </w:tcPr>
          <w:p w:rsidR="00B4677B" w:rsidRPr="0026226C" w:rsidRDefault="00B4677B" w:rsidP="00146FF9">
            <w:pPr>
              <w:pStyle w:val="ISTATYMAS"/>
              <w:snapToGrid w:val="0"/>
              <w:spacing w:line="276" w:lineRule="auto"/>
              <w:ind w:right="-81"/>
              <w:rPr>
                <w:rFonts w:ascii="Times New Roman" w:hAnsi="Times New Roman"/>
                <w:sz w:val="18"/>
                <w:szCs w:val="18"/>
              </w:rPr>
            </w:pPr>
            <w:r w:rsidRPr="0026226C">
              <w:rPr>
                <w:rFonts w:ascii="Times New Roman" w:hAnsi="Times New Roman"/>
                <w:sz w:val="18"/>
                <w:szCs w:val="18"/>
              </w:rPr>
              <w:t>Žr. 11 išnašą</w:t>
            </w:r>
          </w:p>
        </w:tc>
        <w:tc>
          <w:tcPr>
            <w:tcW w:w="1418" w:type="dxa"/>
            <w:tcBorders>
              <w:bottom w:val="single" w:sz="4" w:space="0" w:color="auto"/>
            </w:tcBorders>
            <w:vAlign w:val="center"/>
          </w:tcPr>
          <w:p w:rsidR="00B4677B" w:rsidRPr="0026226C" w:rsidRDefault="00B4677B" w:rsidP="00146FF9">
            <w:pPr>
              <w:snapToGrid w:val="0"/>
              <w:spacing w:line="276" w:lineRule="auto"/>
              <w:ind w:right="-81"/>
              <w:jc w:val="center"/>
              <w:rPr>
                <w:sz w:val="18"/>
                <w:szCs w:val="18"/>
              </w:rPr>
            </w:pPr>
            <w:r w:rsidRPr="0026226C">
              <w:rPr>
                <w:sz w:val="18"/>
                <w:szCs w:val="18"/>
              </w:rPr>
              <w:t>Žr. 11 išnašą</w:t>
            </w:r>
          </w:p>
        </w:tc>
        <w:tc>
          <w:tcPr>
            <w:tcW w:w="1276" w:type="dxa"/>
          </w:tcPr>
          <w:p w:rsidR="00B4677B" w:rsidRPr="0026226C" w:rsidRDefault="00B4677B" w:rsidP="00146FF9">
            <w:pPr>
              <w:snapToGrid w:val="0"/>
              <w:spacing w:line="276" w:lineRule="auto"/>
              <w:ind w:right="-81"/>
              <w:jc w:val="center"/>
              <w:rPr>
                <w:sz w:val="18"/>
                <w:szCs w:val="18"/>
              </w:rPr>
            </w:pPr>
            <w:r w:rsidRPr="0026226C">
              <w:rPr>
                <w:sz w:val="18"/>
                <w:szCs w:val="18"/>
              </w:rPr>
              <w:t>0,017</w:t>
            </w:r>
          </w:p>
        </w:tc>
        <w:tc>
          <w:tcPr>
            <w:tcW w:w="1417" w:type="dxa"/>
          </w:tcPr>
          <w:p w:rsidR="00B4677B" w:rsidRPr="0026226C" w:rsidRDefault="00B4677B" w:rsidP="00146FF9">
            <w:pPr>
              <w:snapToGrid w:val="0"/>
              <w:spacing w:line="276" w:lineRule="auto"/>
              <w:ind w:right="-81"/>
              <w:jc w:val="center"/>
              <w:rPr>
                <w:sz w:val="18"/>
                <w:szCs w:val="18"/>
              </w:rPr>
            </w:pPr>
            <w:r w:rsidRPr="0026226C">
              <w:rPr>
                <w:sz w:val="18"/>
                <w:szCs w:val="18"/>
              </w:rPr>
              <w:t>0,017</w:t>
            </w:r>
          </w:p>
        </w:tc>
        <w:tc>
          <w:tcPr>
            <w:tcW w:w="993" w:type="dxa"/>
          </w:tcPr>
          <w:p w:rsidR="00B4677B" w:rsidRPr="0026226C" w:rsidRDefault="00CC2FB9" w:rsidP="00146FF9">
            <w:pPr>
              <w:snapToGrid w:val="0"/>
              <w:spacing w:line="276" w:lineRule="auto"/>
              <w:ind w:right="-81"/>
              <w:jc w:val="center"/>
              <w:rPr>
                <w:sz w:val="18"/>
                <w:szCs w:val="18"/>
              </w:rPr>
            </w:pPr>
            <w:r w:rsidRPr="0026226C">
              <w:rPr>
                <w:sz w:val="18"/>
                <w:szCs w:val="18"/>
              </w:rPr>
              <w:t>Žr. 11 išnašą</w:t>
            </w:r>
          </w:p>
        </w:tc>
      </w:tr>
      <w:tr w:rsidR="00B4677B" w:rsidRPr="0026226C" w:rsidTr="00931274">
        <w:tc>
          <w:tcPr>
            <w:tcW w:w="1986" w:type="dxa"/>
            <w:vAlign w:val="center"/>
          </w:tcPr>
          <w:p w:rsidR="00B4677B" w:rsidRPr="0026226C" w:rsidRDefault="00B4677B" w:rsidP="00146FF9">
            <w:pPr>
              <w:snapToGrid w:val="0"/>
              <w:spacing w:line="276" w:lineRule="auto"/>
              <w:ind w:right="-81"/>
              <w:jc w:val="right"/>
              <w:rPr>
                <w:bCs/>
                <w:sz w:val="18"/>
                <w:szCs w:val="18"/>
                <w:lang w:eastAsia="ar-SA"/>
              </w:rPr>
            </w:pPr>
            <w:r w:rsidRPr="0026226C">
              <w:rPr>
                <w:bCs/>
                <w:sz w:val="18"/>
                <w:szCs w:val="18"/>
                <w:lang w:eastAsia="ar-SA"/>
              </w:rPr>
              <w:t>Benz (k) fluorantenas</w:t>
            </w:r>
          </w:p>
        </w:tc>
        <w:tc>
          <w:tcPr>
            <w:tcW w:w="992" w:type="dxa"/>
            <w:vAlign w:val="center"/>
          </w:tcPr>
          <w:p w:rsidR="00B4677B" w:rsidRPr="0026226C" w:rsidRDefault="00B4677B" w:rsidP="00146FF9">
            <w:pPr>
              <w:snapToGrid w:val="0"/>
              <w:spacing w:line="276" w:lineRule="auto"/>
              <w:ind w:right="-81"/>
              <w:rPr>
                <w:bCs/>
                <w:sz w:val="18"/>
                <w:szCs w:val="18"/>
              </w:rPr>
            </w:pPr>
            <w:r w:rsidRPr="0026226C">
              <w:rPr>
                <w:bCs/>
                <w:sz w:val="18"/>
                <w:szCs w:val="18"/>
              </w:rPr>
              <w:t>207-08-9</w:t>
            </w:r>
          </w:p>
        </w:tc>
        <w:tc>
          <w:tcPr>
            <w:tcW w:w="1417" w:type="dxa"/>
            <w:tcBorders>
              <w:bottom w:val="single" w:sz="4" w:space="0" w:color="auto"/>
            </w:tcBorders>
            <w:vAlign w:val="center"/>
          </w:tcPr>
          <w:p w:rsidR="00B4677B" w:rsidRPr="0026226C" w:rsidRDefault="00B4677B" w:rsidP="00146FF9">
            <w:pPr>
              <w:pStyle w:val="ISTATYMAS"/>
              <w:snapToGrid w:val="0"/>
              <w:spacing w:line="276" w:lineRule="auto"/>
              <w:ind w:right="-81"/>
              <w:rPr>
                <w:rFonts w:ascii="Times New Roman" w:hAnsi="Times New Roman"/>
                <w:sz w:val="18"/>
                <w:szCs w:val="18"/>
              </w:rPr>
            </w:pPr>
            <w:r w:rsidRPr="0026226C">
              <w:rPr>
                <w:rFonts w:ascii="Times New Roman" w:hAnsi="Times New Roman"/>
                <w:sz w:val="18"/>
                <w:szCs w:val="18"/>
              </w:rPr>
              <w:t>Žr. 11 išnašą</w:t>
            </w:r>
          </w:p>
        </w:tc>
        <w:tc>
          <w:tcPr>
            <w:tcW w:w="1418" w:type="dxa"/>
            <w:tcBorders>
              <w:bottom w:val="single" w:sz="4" w:space="0" w:color="auto"/>
            </w:tcBorders>
            <w:vAlign w:val="center"/>
          </w:tcPr>
          <w:p w:rsidR="00B4677B" w:rsidRPr="0026226C" w:rsidRDefault="00B4677B" w:rsidP="00146FF9">
            <w:pPr>
              <w:snapToGrid w:val="0"/>
              <w:spacing w:line="276" w:lineRule="auto"/>
              <w:ind w:right="-81"/>
              <w:jc w:val="center"/>
              <w:rPr>
                <w:sz w:val="18"/>
                <w:szCs w:val="18"/>
              </w:rPr>
            </w:pPr>
            <w:r w:rsidRPr="0026226C">
              <w:rPr>
                <w:sz w:val="18"/>
                <w:szCs w:val="18"/>
              </w:rPr>
              <w:t>Žr. 11 išnašą</w:t>
            </w:r>
          </w:p>
        </w:tc>
        <w:tc>
          <w:tcPr>
            <w:tcW w:w="1276" w:type="dxa"/>
          </w:tcPr>
          <w:p w:rsidR="00B4677B" w:rsidRPr="0026226C" w:rsidRDefault="00B4677B" w:rsidP="00146FF9">
            <w:pPr>
              <w:snapToGrid w:val="0"/>
              <w:spacing w:line="276" w:lineRule="auto"/>
              <w:ind w:right="-81"/>
              <w:jc w:val="center"/>
              <w:rPr>
                <w:sz w:val="18"/>
                <w:szCs w:val="18"/>
              </w:rPr>
            </w:pPr>
            <w:r w:rsidRPr="0026226C">
              <w:rPr>
                <w:sz w:val="18"/>
                <w:szCs w:val="18"/>
              </w:rPr>
              <w:t>0,017</w:t>
            </w:r>
          </w:p>
        </w:tc>
        <w:tc>
          <w:tcPr>
            <w:tcW w:w="1417" w:type="dxa"/>
          </w:tcPr>
          <w:p w:rsidR="00B4677B" w:rsidRPr="0026226C" w:rsidRDefault="00B4677B" w:rsidP="00146FF9">
            <w:pPr>
              <w:snapToGrid w:val="0"/>
              <w:spacing w:line="276" w:lineRule="auto"/>
              <w:ind w:right="-81"/>
              <w:jc w:val="center"/>
              <w:rPr>
                <w:sz w:val="18"/>
                <w:szCs w:val="18"/>
              </w:rPr>
            </w:pPr>
            <w:r w:rsidRPr="0026226C">
              <w:rPr>
                <w:sz w:val="18"/>
                <w:szCs w:val="18"/>
              </w:rPr>
              <w:t>0,017</w:t>
            </w:r>
          </w:p>
        </w:tc>
        <w:tc>
          <w:tcPr>
            <w:tcW w:w="993" w:type="dxa"/>
          </w:tcPr>
          <w:p w:rsidR="00B4677B" w:rsidRPr="0026226C" w:rsidRDefault="00CC2FB9" w:rsidP="00146FF9">
            <w:pPr>
              <w:snapToGrid w:val="0"/>
              <w:spacing w:line="276" w:lineRule="auto"/>
              <w:ind w:right="-81"/>
              <w:jc w:val="center"/>
              <w:rPr>
                <w:sz w:val="18"/>
                <w:szCs w:val="18"/>
              </w:rPr>
            </w:pPr>
            <w:r w:rsidRPr="0026226C">
              <w:rPr>
                <w:sz w:val="18"/>
                <w:szCs w:val="18"/>
              </w:rPr>
              <w:t>Žr. 11 išnašą</w:t>
            </w:r>
          </w:p>
        </w:tc>
      </w:tr>
      <w:tr w:rsidR="00B4677B" w:rsidRPr="0026226C" w:rsidTr="00931274">
        <w:tc>
          <w:tcPr>
            <w:tcW w:w="1986" w:type="dxa"/>
            <w:vAlign w:val="center"/>
          </w:tcPr>
          <w:p w:rsidR="00B4677B" w:rsidRPr="0026226C" w:rsidRDefault="00B4677B" w:rsidP="00146FF9">
            <w:pPr>
              <w:snapToGrid w:val="0"/>
              <w:spacing w:line="276" w:lineRule="auto"/>
              <w:ind w:right="-81"/>
              <w:jc w:val="right"/>
              <w:rPr>
                <w:bCs/>
                <w:sz w:val="18"/>
                <w:szCs w:val="18"/>
                <w:lang w:eastAsia="ar-SA"/>
              </w:rPr>
            </w:pPr>
            <w:r w:rsidRPr="0026226C">
              <w:rPr>
                <w:bCs/>
                <w:sz w:val="18"/>
                <w:szCs w:val="18"/>
                <w:lang w:eastAsia="ar-SA"/>
              </w:rPr>
              <w:t>Benz (g, h, i) perilinas</w:t>
            </w:r>
          </w:p>
        </w:tc>
        <w:tc>
          <w:tcPr>
            <w:tcW w:w="992" w:type="dxa"/>
            <w:vAlign w:val="center"/>
          </w:tcPr>
          <w:p w:rsidR="00B4677B" w:rsidRPr="0026226C" w:rsidRDefault="00B4677B" w:rsidP="00146FF9">
            <w:pPr>
              <w:snapToGrid w:val="0"/>
              <w:spacing w:line="276" w:lineRule="auto"/>
              <w:ind w:right="-81"/>
              <w:rPr>
                <w:bCs/>
                <w:sz w:val="18"/>
                <w:szCs w:val="18"/>
              </w:rPr>
            </w:pPr>
            <w:r w:rsidRPr="0026226C">
              <w:rPr>
                <w:bCs/>
                <w:sz w:val="18"/>
                <w:szCs w:val="18"/>
              </w:rPr>
              <w:t>191-24-2</w:t>
            </w:r>
          </w:p>
        </w:tc>
        <w:tc>
          <w:tcPr>
            <w:tcW w:w="1417" w:type="dxa"/>
            <w:tcBorders>
              <w:bottom w:val="single" w:sz="4" w:space="0" w:color="auto"/>
            </w:tcBorders>
            <w:vAlign w:val="center"/>
          </w:tcPr>
          <w:p w:rsidR="00B4677B" w:rsidRPr="0026226C" w:rsidRDefault="00B4677B" w:rsidP="00146FF9">
            <w:pPr>
              <w:pStyle w:val="ISTATYMAS"/>
              <w:snapToGrid w:val="0"/>
              <w:spacing w:line="276" w:lineRule="auto"/>
              <w:ind w:right="-81"/>
              <w:rPr>
                <w:rFonts w:ascii="Times New Roman" w:hAnsi="Times New Roman"/>
                <w:sz w:val="18"/>
                <w:szCs w:val="18"/>
              </w:rPr>
            </w:pPr>
            <w:r w:rsidRPr="0026226C">
              <w:rPr>
                <w:rFonts w:ascii="Times New Roman" w:hAnsi="Times New Roman"/>
                <w:sz w:val="18"/>
                <w:szCs w:val="18"/>
              </w:rPr>
              <w:t>Žr. 11 išnašą</w:t>
            </w:r>
          </w:p>
        </w:tc>
        <w:tc>
          <w:tcPr>
            <w:tcW w:w="1418" w:type="dxa"/>
            <w:tcBorders>
              <w:bottom w:val="single" w:sz="4" w:space="0" w:color="auto"/>
            </w:tcBorders>
            <w:vAlign w:val="center"/>
          </w:tcPr>
          <w:p w:rsidR="00B4677B" w:rsidRPr="0026226C" w:rsidRDefault="00B4677B" w:rsidP="00146FF9">
            <w:pPr>
              <w:snapToGrid w:val="0"/>
              <w:spacing w:line="276" w:lineRule="auto"/>
              <w:ind w:right="-81"/>
              <w:jc w:val="center"/>
              <w:rPr>
                <w:sz w:val="18"/>
                <w:szCs w:val="18"/>
              </w:rPr>
            </w:pPr>
            <w:r w:rsidRPr="0026226C">
              <w:rPr>
                <w:sz w:val="18"/>
                <w:szCs w:val="18"/>
              </w:rPr>
              <w:t>Žr. 11 išnašą</w:t>
            </w:r>
          </w:p>
        </w:tc>
        <w:tc>
          <w:tcPr>
            <w:tcW w:w="1276" w:type="dxa"/>
          </w:tcPr>
          <w:p w:rsidR="00B4677B" w:rsidRPr="0026226C" w:rsidRDefault="00B4677B" w:rsidP="00146FF9">
            <w:pPr>
              <w:snapToGrid w:val="0"/>
              <w:spacing w:line="276" w:lineRule="auto"/>
              <w:ind w:right="-81"/>
              <w:jc w:val="center"/>
              <w:rPr>
                <w:sz w:val="18"/>
                <w:szCs w:val="18"/>
              </w:rPr>
            </w:pPr>
            <w:r w:rsidRPr="0026226C">
              <w:rPr>
                <w:sz w:val="18"/>
                <w:szCs w:val="18"/>
              </w:rPr>
              <w:t>8,2</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-3</w:t>
            </w:r>
          </w:p>
        </w:tc>
        <w:tc>
          <w:tcPr>
            <w:tcW w:w="1417" w:type="dxa"/>
          </w:tcPr>
          <w:p w:rsidR="00B4677B" w:rsidRPr="0026226C" w:rsidRDefault="00B4677B" w:rsidP="00146FF9">
            <w:pPr>
              <w:snapToGrid w:val="0"/>
              <w:spacing w:line="276" w:lineRule="auto"/>
              <w:ind w:right="-81"/>
              <w:jc w:val="center"/>
              <w:rPr>
                <w:sz w:val="18"/>
                <w:szCs w:val="18"/>
              </w:rPr>
            </w:pPr>
            <w:r w:rsidRPr="0026226C">
              <w:rPr>
                <w:sz w:val="18"/>
                <w:szCs w:val="18"/>
              </w:rPr>
              <w:t>8,2</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993" w:type="dxa"/>
          </w:tcPr>
          <w:p w:rsidR="00B4677B" w:rsidRPr="0026226C" w:rsidRDefault="00CC2FB9" w:rsidP="00146FF9">
            <w:pPr>
              <w:snapToGrid w:val="0"/>
              <w:spacing w:line="276" w:lineRule="auto"/>
              <w:ind w:right="-81"/>
              <w:jc w:val="center"/>
              <w:rPr>
                <w:sz w:val="18"/>
                <w:szCs w:val="18"/>
              </w:rPr>
            </w:pPr>
            <w:r w:rsidRPr="0026226C">
              <w:rPr>
                <w:sz w:val="18"/>
                <w:szCs w:val="18"/>
              </w:rPr>
              <w:t>Žr. 11 išnašą</w:t>
            </w:r>
          </w:p>
        </w:tc>
      </w:tr>
      <w:tr w:rsidR="00B4677B" w:rsidRPr="0026226C" w:rsidTr="00931274">
        <w:tc>
          <w:tcPr>
            <w:tcW w:w="1986" w:type="dxa"/>
            <w:vAlign w:val="center"/>
          </w:tcPr>
          <w:p w:rsidR="00B4677B" w:rsidRPr="0026226C" w:rsidRDefault="00B4677B" w:rsidP="00146FF9">
            <w:pPr>
              <w:snapToGrid w:val="0"/>
              <w:spacing w:line="276" w:lineRule="auto"/>
              <w:ind w:right="-81"/>
              <w:jc w:val="right"/>
              <w:rPr>
                <w:bCs/>
                <w:sz w:val="18"/>
                <w:szCs w:val="18"/>
                <w:lang w:eastAsia="ar-SA"/>
              </w:rPr>
            </w:pPr>
            <w:r w:rsidRPr="0026226C">
              <w:rPr>
                <w:bCs/>
                <w:sz w:val="18"/>
                <w:szCs w:val="18"/>
                <w:lang w:eastAsia="ar-SA"/>
              </w:rPr>
              <w:t>Indeno (1,2,3-cd) pirenas</w:t>
            </w:r>
          </w:p>
        </w:tc>
        <w:tc>
          <w:tcPr>
            <w:tcW w:w="992" w:type="dxa"/>
            <w:vAlign w:val="center"/>
          </w:tcPr>
          <w:p w:rsidR="00B4677B" w:rsidRPr="0026226C" w:rsidRDefault="00B4677B" w:rsidP="00146FF9">
            <w:pPr>
              <w:snapToGrid w:val="0"/>
              <w:spacing w:line="276" w:lineRule="auto"/>
              <w:ind w:right="-81"/>
              <w:rPr>
                <w:bCs/>
                <w:sz w:val="18"/>
                <w:szCs w:val="18"/>
              </w:rPr>
            </w:pPr>
            <w:r w:rsidRPr="0026226C">
              <w:rPr>
                <w:bCs/>
                <w:sz w:val="18"/>
                <w:szCs w:val="18"/>
              </w:rPr>
              <w:t>193-39-5</w:t>
            </w:r>
          </w:p>
        </w:tc>
        <w:tc>
          <w:tcPr>
            <w:tcW w:w="1417" w:type="dxa"/>
            <w:tcBorders>
              <w:bottom w:val="single" w:sz="4" w:space="0" w:color="auto"/>
            </w:tcBorders>
            <w:vAlign w:val="center"/>
          </w:tcPr>
          <w:p w:rsidR="00B4677B" w:rsidRPr="0026226C" w:rsidRDefault="00B4677B" w:rsidP="00146FF9">
            <w:pPr>
              <w:pStyle w:val="ISTATYMAS"/>
              <w:snapToGrid w:val="0"/>
              <w:spacing w:line="276" w:lineRule="auto"/>
              <w:ind w:right="-81"/>
              <w:rPr>
                <w:rFonts w:ascii="Times New Roman" w:hAnsi="Times New Roman"/>
                <w:sz w:val="18"/>
                <w:szCs w:val="18"/>
              </w:rPr>
            </w:pPr>
            <w:r w:rsidRPr="0026226C">
              <w:rPr>
                <w:rFonts w:ascii="Times New Roman" w:hAnsi="Times New Roman"/>
                <w:sz w:val="18"/>
                <w:szCs w:val="18"/>
              </w:rPr>
              <w:t>Žr. 11 išnašą</w:t>
            </w:r>
          </w:p>
        </w:tc>
        <w:tc>
          <w:tcPr>
            <w:tcW w:w="1418" w:type="dxa"/>
            <w:tcBorders>
              <w:bottom w:val="single" w:sz="4" w:space="0" w:color="auto"/>
            </w:tcBorders>
            <w:vAlign w:val="center"/>
          </w:tcPr>
          <w:p w:rsidR="00B4677B" w:rsidRPr="0026226C" w:rsidRDefault="00B4677B" w:rsidP="00146FF9">
            <w:pPr>
              <w:snapToGrid w:val="0"/>
              <w:spacing w:line="276" w:lineRule="auto"/>
              <w:ind w:right="-81"/>
              <w:jc w:val="center"/>
              <w:rPr>
                <w:sz w:val="18"/>
                <w:szCs w:val="18"/>
              </w:rPr>
            </w:pPr>
            <w:r w:rsidRPr="0026226C">
              <w:rPr>
                <w:sz w:val="18"/>
                <w:szCs w:val="18"/>
              </w:rPr>
              <w:t>Žr. 11 išnašą</w:t>
            </w:r>
          </w:p>
        </w:tc>
        <w:tc>
          <w:tcPr>
            <w:tcW w:w="1276" w:type="dxa"/>
          </w:tcPr>
          <w:p w:rsidR="00B4677B" w:rsidRPr="0026226C" w:rsidRDefault="00B4677B" w:rsidP="00146FF9">
            <w:pPr>
              <w:snapToGrid w:val="0"/>
              <w:spacing w:line="276" w:lineRule="auto"/>
              <w:ind w:right="-81"/>
              <w:jc w:val="center"/>
              <w:rPr>
                <w:sz w:val="18"/>
                <w:szCs w:val="18"/>
              </w:rPr>
            </w:pPr>
            <w:r w:rsidRPr="0026226C">
              <w:rPr>
                <w:sz w:val="18"/>
                <w:szCs w:val="18"/>
              </w:rPr>
              <w:t>Netaikoma</w:t>
            </w:r>
          </w:p>
        </w:tc>
        <w:tc>
          <w:tcPr>
            <w:tcW w:w="1417" w:type="dxa"/>
          </w:tcPr>
          <w:p w:rsidR="00B4677B" w:rsidRPr="0026226C" w:rsidRDefault="00B4677B" w:rsidP="00146FF9">
            <w:pPr>
              <w:snapToGrid w:val="0"/>
              <w:spacing w:line="276" w:lineRule="auto"/>
              <w:ind w:right="-81"/>
              <w:jc w:val="center"/>
              <w:rPr>
                <w:sz w:val="18"/>
                <w:szCs w:val="18"/>
              </w:rPr>
            </w:pPr>
            <w:r w:rsidRPr="0026226C">
              <w:rPr>
                <w:sz w:val="18"/>
                <w:szCs w:val="18"/>
              </w:rPr>
              <w:t>Netaikoma</w:t>
            </w:r>
          </w:p>
        </w:tc>
        <w:tc>
          <w:tcPr>
            <w:tcW w:w="993" w:type="dxa"/>
          </w:tcPr>
          <w:p w:rsidR="00B4677B" w:rsidRPr="0026226C" w:rsidRDefault="00CC2FB9" w:rsidP="00146FF9">
            <w:pPr>
              <w:snapToGrid w:val="0"/>
              <w:spacing w:line="276" w:lineRule="auto"/>
              <w:ind w:right="-81"/>
              <w:jc w:val="center"/>
              <w:rPr>
                <w:sz w:val="18"/>
                <w:szCs w:val="18"/>
              </w:rPr>
            </w:pPr>
            <w:r w:rsidRPr="0026226C">
              <w:rPr>
                <w:sz w:val="18"/>
                <w:szCs w:val="18"/>
              </w:rPr>
              <w:t>Žr. 11 išnašą</w:t>
            </w:r>
          </w:p>
        </w:tc>
      </w:tr>
      <w:tr w:rsidR="00E12E91" w:rsidRPr="0026226C" w:rsidTr="00931274">
        <w:tc>
          <w:tcPr>
            <w:tcW w:w="1986" w:type="dxa"/>
            <w:vAlign w:val="center"/>
          </w:tcPr>
          <w:p w:rsidR="00E12E91" w:rsidRPr="0026226C" w:rsidRDefault="00E12E91" w:rsidP="00146FF9">
            <w:pPr>
              <w:snapToGrid w:val="0"/>
              <w:spacing w:line="276" w:lineRule="auto"/>
              <w:ind w:right="-81"/>
              <w:rPr>
                <w:bCs/>
                <w:sz w:val="18"/>
                <w:szCs w:val="18"/>
                <w:lang w:eastAsia="ar-SA"/>
              </w:rPr>
            </w:pPr>
            <w:r w:rsidRPr="0026226C">
              <w:rPr>
                <w:bCs/>
                <w:sz w:val="18"/>
                <w:szCs w:val="18"/>
                <w:lang w:eastAsia="ar-SA"/>
              </w:rPr>
              <w:t>Simazinas</w:t>
            </w:r>
          </w:p>
        </w:tc>
        <w:tc>
          <w:tcPr>
            <w:tcW w:w="992" w:type="dxa"/>
            <w:vAlign w:val="center"/>
          </w:tcPr>
          <w:p w:rsidR="00E12E91" w:rsidRPr="0026226C" w:rsidRDefault="00E12E91" w:rsidP="00146FF9">
            <w:pPr>
              <w:snapToGrid w:val="0"/>
              <w:spacing w:line="276" w:lineRule="auto"/>
              <w:ind w:right="-81"/>
              <w:rPr>
                <w:bCs/>
                <w:sz w:val="18"/>
                <w:szCs w:val="18"/>
              </w:rPr>
            </w:pPr>
            <w:r w:rsidRPr="0026226C">
              <w:rPr>
                <w:bCs/>
                <w:sz w:val="18"/>
                <w:szCs w:val="18"/>
              </w:rPr>
              <w:t>122-34-9</w:t>
            </w:r>
          </w:p>
        </w:tc>
        <w:tc>
          <w:tcPr>
            <w:tcW w:w="1417" w:type="dxa"/>
            <w:tcBorders>
              <w:top w:val="single" w:sz="4" w:space="0" w:color="auto"/>
            </w:tcBorders>
            <w:vAlign w:val="center"/>
          </w:tcPr>
          <w:p w:rsidR="00E12E91" w:rsidRPr="0026226C" w:rsidRDefault="00E12E91" w:rsidP="00146FF9">
            <w:pPr>
              <w:pStyle w:val="ISTATYMAS"/>
              <w:snapToGrid w:val="0"/>
              <w:spacing w:line="276" w:lineRule="auto"/>
              <w:ind w:right="-81"/>
              <w:rPr>
                <w:rFonts w:ascii="Times New Roman" w:hAnsi="Times New Roman"/>
                <w:bCs/>
                <w:sz w:val="18"/>
                <w:szCs w:val="18"/>
                <w:lang w:val="lt-LT"/>
              </w:rPr>
            </w:pPr>
            <w:r w:rsidRPr="0026226C">
              <w:rPr>
                <w:rFonts w:ascii="Times New Roman" w:hAnsi="Times New Roman"/>
                <w:bCs/>
                <w:sz w:val="18"/>
                <w:szCs w:val="18"/>
                <w:lang w:val="lt-LT"/>
              </w:rPr>
              <w:t>1</w:t>
            </w:r>
          </w:p>
        </w:tc>
        <w:tc>
          <w:tcPr>
            <w:tcW w:w="1418" w:type="dxa"/>
            <w:tcBorders>
              <w:top w:val="single" w:sz="4" w:space="0" w:color="auto"/>
            </w:tcBorders>
            <w:vAlign w:val="center"/>
          </w:tcPr>
          <w:p w:rsidR="00E12E91" w:rsidRPr="0026226C" w:rsidRDefault="00B4677B" w:rsidP="00146FF9">
            <w:pPr>
              <w:snapToGrid w:val="0"/>
              <w:spacing w:line="276" w:lineRule="auto"/>
              <w:ind w:right="-81"/>
              <w:jc w:val="center"/>
              <w:rPr>
                <w:sz w:val="18"/>
                <w:szCs w:val="18"/>
              </w:rPr>
            </w:pPr>
            <w:r w:rsidRPr="0026226C">
              <w:rPr>
                <w:sz w:val="18"/>
                <w:szCs w:val="18"/>
              </w:rPr>
              <w:t>1</w:t>
            </w:r>
          </w:p>
        </w:tc>
        <w:tc>
          <w:tcPr>
            <w:tcW w:w="1276" w:type="dxa"/>
            <w:vAlign w:val="center"/>
          </w:tcPr>
          <w:p w:rsidR="00E12E91" w:rsidRPr="0026226C" w:rsidRDefault="00B4677B" w:rsidP="00146FF9">
            <w:pPr>
              <w:pStyle w:val="ISTATYMAS"/>
              <w:snapToGrid w:val="0"/>
              <w:spacing w:line="276" w:lineRule="auto"/>
              <w:ind w:right="-81"/>
              <w:rPr>
                <w:rFonts w:ascii="Times New Roman" w:hAnsi="Times New Roman"/>
                <w:bCs/>
                <w:sz w:val="18"/>
                <w:szCs w:val="18"/>
                <w:lang w:val="lt-LT"/>
              </w:rPr>
            </w:pPr>
            <w:r w:rsidRPr="0026226C">
              <w:rPr>
                <w:rFonts w:ascii="Times New Roman" w:hAnsi="Times New Roman"/>
                <w:bCs/>
                <w:sz w:val="18"/>
                <w:szCs w:val="18"/>
                <w:lang w:val="lt-LT"/>
              </w:rPr>
              <w:t>4</w:t>
            </w:r>
          </w:p>
        </w:tc>
        <w:tc>
          <w:tcPr>
            <w:tcW w:w="1417"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4</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Tetrachloroetilenas (</w:t>
            </w:r>
            <w:r w:rsidRPr="0026226C">
              <w:rPr>
                <w:sz w:val="18"/>
                <w:szCs w:val="18"/>
                <w:vertAlign w:val="superscript"/>
              </w:rPr>
              <w:t>7</w:t>
            </w:r>
            <w:r w:rsidRPr="0026226C">
              <w:rPr>
                <w:sz w:val="18"/>
                <w:szCs w:val="18"/>
              </w:rPr>
              <w:t>)</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127-18-4</w:t>
            </w:r>
          </w:p>
        </w:tc>
        <w:tc>
          <w:tcPr>
            <w:tcW w:w="1417" w:type="dxa"/>
          </w:tcPr>
          <w:p w:rsidR="00E12E91" w:rsidRPr="0026226C" w:rsidRDefault="00E12E91" w:rsidP="00146FF9">
            <w:pPr>
              <w:snapToGrid w:val="0"/>
              <w:spacing w:line="276" w:lineRule="auto"/>
              <w:ind w:right="-81"/>
              <w:jc w:val="center"/>
              <w:rPr>
                <w:sz w:val="18"/>
                <w:szCs w:val="18"/>
              </w:rPr>
            </w:pPr>
            <w:r w:rsidRPr="0026226C">
              <w:rPr>
                <w:sz w:val="18"/>
                <w:szCs w:val="18"/>
              </w:rPr>
              <w:t>10</w:t>
            </w:r>
          </w:p>
        </w:tc>
        <w:tc>
          <w:tcPr>
            <w:tcW w:w="1418"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10</w:t>
            </w:r>
          </w:p>
        </w:tc>
        <w:tc>
          <w:tcPr>
            <w:tcW w:w="1276" w:type="dxa"/>
          </w:tcPr>
          <w:p w:rsidR="00E12E91" w:rsidRPr="0026226C" w:rsidRDefault="00B4677B"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Trichloroetilenas (TRI) (</w:t>
            </w:r>
            <w:r w:rsidRPr="0026226C">
              <w:rPr>
                <w:sz w:val="18"/>
                <w:szCs w:val="18"/>
                <w:vertAlign w:val="superscript"/>
              </w:rPr>
              <w:t>7</w:t>
            </w:r>
            <w:r w:rsidRPr="0026226C">
              <w:rPr>
                <w:sz w:val="18"/>
                <w:szCs w:val="18"/>
              </w:rPr>
              <w:t>)</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79-01-6</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10</w:t>
            </w:r>
          </w:p>
        </w:tc>
        <w:tc>
          <w:tcPr>
            <w:tcW w:w="1418"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10</w:t>
            </w:r>
          </w:p>
        </w:tc>
        <w:tc>
          <w:tcPr>
            <w:tcW w:w="1276"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bCs/>
                <w:sz w:val="18"/>
                <w:szCs w:val="18"/>
                <w:lang w:eastAsia="ar-SA"/>
              </w:rPr>
            </w:pPr>
            <w:r w:rsidRPr="0026226C">
              <w:rPr>
                <w:bCs/>
                <w:sz w:val="18"/>
                <w:szCs w:val="18"/>
                <w:lang w:eastAsia="ar-SA"/>
              </w:rPr>
              <w:t>Tributilalavo junginiai (Tributilalavo katijonai)</w:t>
            </w:r>
          </w:p>
        </w:tc>
        <w:tc>
          <w:tcPr>
            <w:tcW w:w="992" w:type="dxa"/>
            <w:vAlign w:val="center"/>
          </w:tcPr>
          <w:p w:rsidR="00E12E91" w:rsidRPr="0026226C" w:rsidRDefault="00E12E91" w:rsidP="00146FF9">
            <w:pPr>
              <w:snapToGrid w:val="0"/>
              <w:spacing w:line="276" w:lineRule="auto"/>
              <w:ind w:right="-81"/>
              <w:rPr>
                <w:bCs/>
                <w:sz w:val="18"/>
                <w:szCs w:val="18"/>
              </w:rPr>
            </w:pPr>
            <w:r w:rsidRPr="0026226C">
              <w:rPr>
                <w:bCs/>
                <w:sz w:val="18"/>
                <w:szCs w:val="18"/>
              </w:rPr>
              <w:t>36643-28-4</w:t>
            </w:r>
          </w:p>
        </w:tc>
        <w:tc>
          <w:tcPr>
            <w:tcW w:w="1417" w:type="dxa"/>
            <w:vAlign w:val="center"/>
          </w:tcPr>
          <w:p w:rsidR="00E12E91" w:rsidRPr="0026226C" w:rsidRDefault="00E12E91" w:rsidP="00146FF9">
            <w:pPr>
              <w:pStyle w:val="ISTATYMAS"/>
              <w:snapToGrid w:val="0"/>
              <w:spacing w:line="276" w:lineRule="auto"/>
              <w:ind w:right="-81"/>
              <w:rPr>
                <w:rFonts w:ascii="Times New Roman" w:hAnsi="Times New Roman"/>
                <w:bCs/>
                <w:sz w:val="18"/>
                <w:szCs w:val="18"/>
                <w:lang w:val="lt-LT"/>
              </w:rPr>
            </w:pPr>
            <w:r w:rsidRPr="0026226C">
              <w:rPr>
                <w:rFonts w:ascii="Times New Roman" w:hAnsi="Times New Roman"/>
                <w:bCs/>
                <w:sz w:val="18"/>
                <w:szCs w:val="18"/>
                <w:lang w:val="lt-LT"/>
              </w:rPr>
              <w:t>0,0002</w:t>
            </w:r>
          </w:p>
        </w:tc>
        <w:tc>
          <w:tcPr>
            <w:tcW w:w="1418"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0,00</w:t>
            </w:r>
            <w:r w:rsidR="00B4677B" w:rsidRPr="0026226C">
              <w:rPr>
                <w:sz w:val="18"/>
                <w:szCs w:val="18"/>
              </w:rPr>
              <w:t>02</w:t>
            </w:r>
          </w:p>
        </w:tc>
        <w:tc>
          <w:tcPr>
            <w:tcW w:w="1276" w:type="dxa"/>
            <w:vAlign w:val="center"/>
          </w:tcPr>
          <w:p w:rsidR="00E12E91" w:rsidRPr="0026226C" w:rsidRDefault="00B4677B" w:rsidP="00146FF9">
            <w:pPr>
              <w:pStyle w:val="ISTATYMAS"/>
              <w:snapToGrid w:val="0"/>
              <w:spacing w:line="276" w:lineRule="auto"/>
              <w:ind w:right="-81"/>
              <w:rPr>
                <w:rFonts w:ascii="Times New Roman" w:hAnsi="Times New Roman"/>
                <w:bCs/>
                <w:sz w:val="18"/>
                <w:szCs w:val="18"/>
                <w:lang w:val="lt-LT"/>
              </w:rPr>
            </w:pPr>
            <w:r w:rsidRPr="0026226C">
              <w:rPr>
                <w:rFonts w:ascii="Times New Roman" w:hAnsi="Times New Roman"/>
                <w:sz w:val="18"/>
                <w:szCs w:val="18"/>
              </w:rPr>
              <w:t>0,0015</w:t>
            </w:r>
          </w:p>
        </w:tc>
        <w:tc>
          <w:tcPr>
            <w:tcW w:w="1417"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0,0015</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 xml:space="preserve">Trichlorobenzenai </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12002-48-1</w:t>
            </w:r>
          </w:p>
        </w:tc>
        <w:tc>
          <w:tcPr>
            <w:tcW w:w="1417" w:type="dxa"/>
            <w:vAlign w:val="center"/>
          </w:tcPr>
          <w:p w:rsidR="00E12E91" w:rsidRPr="0026226C" w:rsidRDefault="00E12E91" w:rsidP="00146FF9">
            <w:pPr>
              <w:pStyle w:val="ISTATYMAS"/>
              <w:snapToGrid w:val="0"/>
              <w:spacing w:line="276" w:lineRule="auto"/>
              <w:ind w:right="-81"/>
              <w:rPr>
                <w:rFonts w:ascii="Times New Roman" w:hAnsi="Times New Roman"/>
                <w:sz w:val="18"/>
                <w:szCs w:val="18"/>
                <w:lang w:val="lt-LT"/>
              </w:rPr>
            </w:pPr>
            <w:r w:rsidRPr="0026226C">
              <w:rPr>
                <w:rFonts w:ascii="Times New Roman" w:hAnsi="Times New Roman"/>
                <w:sz w:val="18"/>
                <w:szCs w:val="18"/>
                <w:lang w:val="lt-LT"/>
              </w:rPr>
              <w:t>0,4</w:t>
            </w:r>
          </w:p>
        </w:tc>
        <w:tc>
          <w:tcPr>
            <w:tcW w:w="1418"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0,4</w:t>
            </w:r>
          </w:p>
        </w:tc>
        <w:tc>
          <w:tcPr>
            <w:tcW w:w="1276" w:type="dxa"/>
            <w:vAlign w:val="center"/>
          </w:tcPr>
          <w:p w:rsidR="00E12E91" w:rsidRPr="0026226C" w:rsidRDefault="00B4677B" w:rsidP="00146FF9">
            <w:pPr>
              <w:pStyle w:val="ISTATYMAS"/>
              <w:snapToGrid w:val="0"/>
              <w:spacing w:line="276" w:lineRule="auto"/>
              <w:ind w:right="-81"/>
              <w:rPr>
                <w:rFonts w:ascii="Times New Roman" w:hAnsi="Times New Roman"/>
                <w:sz w:val="18"/>
                <w:szCs w:val="18"/>
                <w:lang w:val="lt-LT"/>
              </w:rPr>
            </w:pPr>
            <w:r w:rsidRPr="0026226C">
              <w:rPr>
                <w:rFonts w:ascii="Times New Roman" w:hAnsi="Times New Roman"/>
                <w:sz w:val="18"/>
                <w:szCs w:val="18"/>
              </w:rPr>
              <w:t>Netaikoma</w:t>
            </w:r>
          </w:p>
        </w:tc>
        <w:tc>
          <w:tcPr>
            <w:tcW w:w="1417"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E12E91" w:rsidRPr="0026226C" w:rsidTr="00931274">
        <w:tc>
          <w:tcPr>
            <w:tcW w:w="1986" w:type="dxa"/>
            <w:vAlign w:val="center"/>
          </w:tcPr>
          <w:p w:rsidR="00E12E91" w:rsidRPr="0026226C" w:rsidRDefault="00E12E91" w:rsidP="00146FF9">
            <w:pPr>
              <w:snapToGrid w:val="0"/>
              <w:spacing w:line="276" w:lineRule="auto"/>
              <w:ind w:right="-81"/>
              <w:rPr>
                <w:sz w:val="18"/>
                <w:szCs w:val="18"/>
              </w:rPr>
            </w:pPr>
            <w:r w:rsidRPr="0026226C">
              <w:rPr>
                <w:sz w:val="18"/>
                <w:szCs w:val="18"/>
              </w:rPr>
              <w:t xml:space="preserve">Trichlorometanas </w:t>
            </w:r>
          </w:p>
        </w:tc>
        <w:tc>
          <w:tcPr>
            <w:tcW w:w="992" w:type="dxa"/>
            <w:vAlign w:val="center"/>
          </w:tcPr>
          <w:p w:rsidR="00E12E91" w:rsidRPr="0026226C" w:rsidRDefault="00E12E91" w:rsidP="00146FF9">
            <w:pPr>
              <w:snapToGrid w:val="0"/>
              <w:spacing w:line="276" w:lineRule="auto"/>
              <w:ind w:right="-81"/>
              <w:rPr>
                <w:sz w:val="18"/>
                <w:szCs w:val="18"/>
              </w:rPr>
            </w:pPr>
            <w:r w:rsidRPr="0026226C">
              <w:rPr>
                <w:sz w:val="18"/>
                <w:szCs w:val="18"/>
              </w:rPr>
              <w:t>67-66-3</w:t>
            </w:r>
          </w:p>
        </w:tc>
        <w:tc>
          <w:tcPr>
            <w:tcW w:w="1417" w:type="dxa"/>
            <w:vAlign w:val="center"/>
          </w:tcPr>
          <w:p w:rsidR="00E12E91" w:rsidRPr="0026226C" w:rsidRDefault="00E12E91" w:rsidP="00146FF9">
            <w:pPr>
              <w:snapToGrid w:val="0"/>
              <w:spacing w:line="276" w:lineRule="auto"/>
              <w:ind w:right="-81"/>
              <w:jc w:val="center"/>
              <w:rPr>
                <w:sz w:val="18"/>
                <w:szCs w:val="18"/>
              </w:rPr>
            </w:pPr>
            <w:r w:rsidRPr="0026226C">
              <w:rPr>
                <w:sz w:val="18"/>
                <w:szCs w:val="18"/>
              </w:rPr>
              <w:t>2,5</w:t>
            </w:r>
          </w:p>
        </w:tc>
        <w:tc>
          <w:tcPr>
            <w:tcW w:w="1418"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2,5</w:t>
            </w:r>
          </w:p>
        </w:tc>
        <w:tc>
          <w:tcPr>
            <w:tcW w:w="1276"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E12E91" w:rsidRPr="0026226C" w:rsidRDefault="00B4677B" w:rsidP="00146FF9">
            <w:pPr>
              <w:snapToGrid w:val="0"/>
              <w:spacing w:line="276" w:lineRule="auto"/>
              <w:ind w:right="-81"/>
              <w:jc w:val="center"/>
              <w:rPr>
                <w:sz w:val="18"/>
                <w:szCs w:val="18"/>
              </w:rPr>
            </w:pPr>
            <w:r w:rsidRPr="0026226C">
              <w:rPr>
                <w:sz w:val="18"/>
                <w:szCs w:val="18"/>
              </w:rPr>
              <w:t>Netaikoma</w:t>
            </w:r>
          </w:p>
        </w:tc>
        <w:tc>
          <w:tcPr>
            <w:tcW w:w="993" w:type="dxa"/>
          </w:tcPr>
          <w:p w:rsidR="00E12E91" w:rsidRPr="0026226C" w:rsidRDefault="00E12E91" w:rsidP="00146FF9">
            <w:pPr>
              <w:snapToGrid w:val="0"/>
              <w:spacing w:line="276" w:lineRule="auto"/>
              <w:ind w:right="-81"/>
              <w:jc w:val="center"/>
              <w:rPr>
                <w:sz w:val="18"/>
                <w:szCs w:val="18"/>
              </w:rPr>
            </w:pPr>
          </w:p>
        </w:tc>
      </w:tr>
      <w:tr w:rsidR="00182158" w:rsidRPr="0026226C" w:rsidTr="00931274">
        <w:tc>
          <w:tcPr>
            <w:tcW w:w="1986" w:type="dxa"/>
            <w:vAlign w:val="center"/>
          </w:tcPr>
          <w:p w:rsidR="00182158" w:rsidRPr="0026226C" w:rsidRDefault="00182158" w:rsidP="00146FF9">
            <w:pPr>
              <w:snapToGrid w:val="0"/>
              <w:spacing w:line="276" w:lineRule="auto"/>
              <w:ind w:right="-81"/>
              <w:rPr>
                <w:sz w:val="18"/>
                <w:szCs w:val="18"/>
              </w:rPr>
            </w:pPr>
            <w:r w:rsidRPr="0026226C">
              <w:rPr>
                <w:sz w:val="18"/>
                <w:szCs w:val="18"/>
              </w:rPr>
              <w:t>Trifluralinas</w:t>
            </w:r>
          </w:p>
        </w:tc>
        <w:tc>
          <w:tcPr>
            <w:tcW w:w="992" w:type="dxa"/>
            <w:vAlign w:val="center"/>
          </w:tcPr>
          <w:p w:rsidR="00182158" w:rsidRPr="0026226C" w:rsidRDefault="00182158" w:rsidP="00146FF9">
            <w:pPr>
              <w:snapToGrid w:val="0"/>
              <w:spacing w:line="276" w:lineRule="auto"/>
              <w:ind w:right="-81"/>
              <w:rPr>
                <w:sz w:val="18"/>
                <w:szCs w:val="18"/>
              </w:rPr>
            </w:pPr>
            <w:r w:rsidRPr="0026226C">
              <w:rPr>
                <w:sz w:val="18"/>
                <w:szCs w:val="18"/>
              </w:rPr>
              <w:t>1582-09-8</w:t>
            </w:r>
          </w:p>
        </w:tc>
        <w:tc>
          <w:tcPr>
            <w:tcW w:w="1417" w:type="dxa"/>
            <w:vAlign w:val="center"/>
          </w:tcPr>
          <w:p w:rsidR="00182158" w:rsidRPr="0026226C" w:rsidRDefault="00182158" w:rsidP="00146FF9">
            <w:pPr>
              <w:snapToGrid w:val="0"/>
              <w:spacing w:line="276" w:lineRule="auto"/>
              <w:ind w:right="-81"/>
              <w:jc w:val="center"/>
              <w:rPr>
                <w:sz w:val="18"/>
                <w:szCs w:val="18"/>
              </w:rPr>
            </w:pPr>
            <w:r w:rsidRPr="0026226C">
              <w:rPr>
                <w:sz w:val="18"/>
                <w:szCs w:val="18"/>
              </w:rPr>
              <w:t>0,03</w:t>
            </w:r>
          </w:p>
        </w:tc>
        <w:tc>
          <w:tcPr>
            <w:tcW w:w="1418" w:type="dxa"/>
            <w:vAlign w:val="center"/>
          </w:tcPr>
          <w:p w:rsidR="00182158" w:rsidRPr="0026226C" w:rsidRDefault="00182158" w:rsidP="00146FF9">
            <w:pPr>
              <w:snapToGrid w:val="0"/>
              <w:spacing w:line="276" w:lineRule="auto"/>
              <w:ind w:right="-81"/>
              <w:jc w:val="center"/>
              <w:rPr>
                <w:sz w:val="18"/>
                <w:szCs w:val="18"/>
              </w:rPr>
            </w:pPr>
            <w:r w:rsidRPr="0026226C">
              <w:rPr>
                <w:sz w:val="18"/>
                <w:szCs w:val="18"/>
              </w:rPr>
              <w:t>0,03</w:t>
            </w:r>
          </w:p>
        </w:tc>
        <w:tc>
          <w:tcPr>
            <w:tcW w:w="1276" w:type="dxa"/>
            <w:vAlign w:val="center"/>
          </w:tcPr>
          <w:p w:rsidR="00182158" w:rsidRPr="0026226C" w:rsidRDefault="00182158"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182158" w:rsidRPr="0026226C" w:rsidRDefault="00182158" w:rsidP="00146FF9">
            <w:pPr>
              <w:snapToGrid w:val="0"/>
              <w:spacing w:line="276" w:lineRule="auto"/>
              <w:ind w:right="-81"/>
              <w:jc w:val="center"/>
              <w:rPr>
                <w:b/>
                <w:sz w:val="18"/>
                <w:szCs w:val="18"/>
              </w:rPr>
            </w:pPr>
            <w:r w:rsidRPr="0026226C">
              <w:rPr>
                <w:sz w:val="18"/>
                <w:szCs w:val="18"/>
              </w:rPr>
              <w:t>Netaikoma</w:t>
            </w:r>
          </w:p>
        </w:tc>
        <w:tc>
          <w:tcPr>
            <w:tcW w:w="993" w:type="dxa"/>
          </w:tcPr>
          <w:p w:rsidR="00182158" w:rsidRPr="0026226C" w:rsidRDefault="00182158" w:rsidP="00146FF9">
            <w:pPr>
              <w:snapToGrid w:val="0"/>
              <w:spacing w:line="276" w:lineRule="auto"/>
              <w:ind w:right="-81"/>
              <w:jc w:val="center"/>
              <w:rPr>
                <w:sz w:val="18"/>
                <w:szCs w:val="18"/>
              </w:rPr>
            </w:pPr>
          </w:p>
        </w:tc>
      </w:tr>
      <w:tr w:rsidR="00182158" w:rsidRPr="0026226C" w:rsidTr="00931274">
        <w:tc>
          <w:tcPr>
            <w:tcW w:w="1986" w:type="dxa"/>
            <w:vAlign w:val="center"/>
          </w:tcPr>
          <w:p w:rsidR="00182158" w:rsidRPr="0026226C" w:rsidRDefault="00182158" w:rsidP="00146FF9">
            <w:pPr>
              <w:snapToGrid w:val="0"/>
              <w:spacing w:line="276" w:lineRule="auto"/>
              <w:ind w:right="-81"/>
              <w:rPr>
                <w:sz w:val="18"/>
                <w:szCs w:val="18"/>
              </w:rPr>
            </w:pPr>
            <w:r w:rsidRPr="0026226C">
              <w:rPr>
                <w:sz w:val="18"/>
                <w:szCs w:val="18"/>
              </w:rPr>
              <w:t>Dikofolis</w:t>
            </w:r>
          </w:p>
        </w:tc>
        <w:tc>
          <w:tcPr>
            <w:tcW w:w="992" w:type="dxa"/>
            <w:vAlign w:val="center"/>
          </w:tcPr>
          <w:p w:rsidR="00182158" w:rsidRPr="0026226C" w:rsidRDefault="00182158" w:rsidP="00146FF9">
            <w:pPr>
              <w:snapToGrid w:val="0"/>
              <w:spacing w:line="276" w:lineRule="auto"/>
              <w:ind w:right="-81"/>
              <w:rPr>
                <w:sz w:val="18"/>
                <w:szCs w:val="18"/>
              </w:rPr>
            </w:pPr>
            <w:r w:rsidRPr="0026226C">
              <w:rPr>
                <w:sz w:val="18"/>
                <w:szCs w:val="18"/>
              </w:rPr>
              <w:t>115-32-2</w:t>
            </w:r>
          </w:p>
        </w:tc>
        <w:tc>
          <w:tcPr>
            <w:tcW w:w="1417" w:type="dxa"/>
            <w:vAlign w:val="center"/>
          </w:tcPr>
          <w:p w:rsidR="00182158" w:rsidRPr="0026226C" w:rsidRDefault="00CC2FB9" w:rsidP="00146FF9">
            <w:pPr>
              <w:snapToGrid w:val="0"/>
              <w:spacing w:line="276" w:lineRule="auto"/>
              <w:ind w:right="-81"/>
              <w:jc w:val="center"/>
              <w:rPr>
                <w:sz w:val="18"/>
                <w:szCs w:val="18"/>
              </w:rPr>
            </w:pPr>
            <w:r w:rsidRPr="0026226C">
              <w:rPr>
                <w:sz w:val="18"/>
                <w:szCs w:val="18"/>
              </w:rPr>
              <w:t>1</w:t>
            </w:r>
            <w:r w:rsidR="00182158" w:rsidRPr="0026226C">
              <w:rPr>
                <w:sz w:val="18"/>
                <w:szCs w:val="18"/>
              </w:rPr>
              <w:t>,</w:t>
            </w:r>
            <w:r w:rsidRPr="0026226C">
              <w:rPr>
                <w:sz w:val="18"/>
                <w:szCs w:val="18"/>
              </w:rPr>
              <w:t>3</w:t>
            </w:r>
            <w:r w:rsidR="00182158" w:rsidRPr="0026226C">
              <w:rPr>
                <w:sz w:val="18"/>
                <w:szCs w:val="18"/>
                <w:vertAlign w:val="superscript"/>
              </w:rPr>
              <w:sym w:font="Symbol" w:char="F0B4"/>
            </w:r>
            <w:r w:rsidR="00182158" w:rsidRPr="0026226C">
              <w:rPr>
                <w:sz w:val="18"/>
                <w:szCs w:val="18"/>
              </w:rPr>
              <w:t xml:space="preserve"> 10</w:t>
            </w:r>
            <w:r w:rsidR="00182158" w:rsidRPr="0026226C">
              <w:rPr>
                <w:sz w:val="18"/>
                <w:szCs w:val="18"/>
                <w:vertAlign w:val="superscript"/>
              </w:rPr>
              <w:t>-3</w:t>
            </w:r>
          </w:p>
        </w:tc>
        <w:tc>
          <w:tcPr>
            <w:tcW w:w="1418" w:type="dxa"/>
            <w:vAlign w:val="center"/>
          </w:tcPr>
          <w:p w:rsidR="00182158" w:rsidRPr="0026226C" w:rsidRDefault="00CC2FB9" w:rsidP="00146FF9">
            <w:pPr>
              <w:snapToGrid w:val="0"/>
              <w:spacing w:line="276" w:lineRule="auto"/>
              <w:ind w:right="-81"/>
              <w:jc w:val="center"/>
              <w:rPr>
                <w:sz w:val="18"/>
                <w:szCs w:val="18"/>
              </w:rPr>
            </w:pPr>
            <w:r w:rsidRPr="0026226C">
              <w:rPr>
                <w:sz w:val="18"/>
                <w:szCs w:val="18"/>
              </w:rPr>
              <w:t>3</w:t>
            </w:r>
            <w:r w:rsidR="00182158" w:rsidRPr="0026226C">
              <w:rPr>
                <w:sz w:val="18"/>
                <w:szCs w:val="18"/>
              </w:rPr>
              <w:t>,2</w:t>
            </w:r>
            <w:r w:rsidR="00182158" w:rsidRPr="0026226C">
              <w:rPr>
                <w:sz w:val="18"/>
                <w:szCs w:val="18"/>
                <w:vertAlign w:val="superscript"/>
              </w:rPr>
              <w:sym w:font="Symbol" w:char="F0B4"/>
            </w:r>
            <w:r w:rsidR="00182158" w:rsidRPr="0026226C">
              <w:rPr>
                <w:sz w:val="18"/>
                <w:szCs w:val="18"/>
              </w:rPr>
              <w:t xml:space="preserve"> 10</w:t>
            </w:r>
            <w:r w:rsidR="00182158" w:rsidRPr="0026226C">
              <w:rPr>
                <w:sz w:val="18"/>
                <w:szCs w:val="18"/>
                <w:vertAlign w:val="superscript"/>
              </w:rPr>
              <w:t>-</w:t>
            </w:r>
            <w:r w:rsidRPr="0026226C">
              <w:rPr>
                <w:sz w:val="18"/>
                <w:szCs w:val="18"/>
                <w:vertAlign w:val="superscript"/>
              </w:rPr>
              <w:t>5</w:t>
            </w:r>
          </w:p>
        </w:tc>
        <w:tc>
          <w:tcPr>
            <w:tcW w:w="1276" w:type="dxa"/>
            <w:vAlign w:val="center"/>
          </w:tcPr>
          <w:p w:rsidR="00182158" w:rsidRPr="0026226C" w:rsidRDefault="00CC2FB9" w:rsidP="00146FF9">
            <w:pPr>
              <w:snapToGrid w:val="0"/>
              <w:spacing w:line="276" w:lineRule="auto"/>
              <w:ind w:right="-81"/>
              <w:jc w:val="center"/>
              <w:rPr>
                <w:sz w:val="18"/>
                <w:szCs w:val="18"/>
              </w:rPr>
            </w:pPr>
            <w:r w:rsidRPr="0026226C">
              <w:rPr>
                <w:sz w:val="18"/>
                <w:szCs w:val="18"/>
              </w:rPr>
              <w:t>Netaikoma (</w:t>
            </w:r>
            <w:r w:rsidRPr="0026226C">
              <w:rPr>
                <w:sz w:val="18"/>
                <w:szCs w:val="18"/>
                <w:vertAlign w:val="superscript"/>
              </w:rPr>
              <w:t>10</w:t>
            </w:r>
            <w:r w:rsidRPr="0026226C">
              <w:rPr>
                <w:sz w:val="18"/>
                <w:szCs w:val="18"/>
              </w:rPr>
              <w:t>)</w:t>
            </w:r>
          </w:p>
        </w:tc>
        <w:tc>
          <w:tcPr>
            <w:tcW w:w="1417" w:type="dxa"/>
            <w:vAlign w:val="center"/>
          </w:tcPr>
          <w:p w:rsidR="00182158" w:rsidRPr="0026226C" w:rsidRDefault="00CC2FB9" w:rsidP="00146FF9">
            <w:pPr>
              <w:snapToGrid w:val="0"/>
              <w:spacing w:line="276" w:lineRule="auto"/>
              <w:ind w:right="-81"/>
              <w:jc w:val="center"/>
              <w:rPr>
                <w:sz w:val="18"/>
                <w:szCs w:val="18"/>
              </w:rPr>
            </w:pPr>
            <w:r w:rsidRPr="0026226C">
              <w:rPr>
                <w:sz w:val="18"/>
                <w:szCs w:val="18"/>
              </w:rPr>
              <w:t>Netaikoma(</w:t>
            </w:r>
            <w:r w:rsidRPr="0026226C">
              <w:rPr>
                <w:sz w:val="18"/>
                <w:szCs w:val="18"/>
                <w:vertAlign w:val="superscript"/>
              </w:rPr>
              <w:t>10</w:t>
            </w:r>
            <w:r w:rsidRPr="0026226C">
              <w:rPr>
                <w:sz w:val="18"/>
                <w:szCs w:val="18"/>
              </w:rPr>
              <w:t>)</w:t>
            </w:r>
          </w:p>
        </w:tc>
        <w:tc>
          <w:tcPr>
            <w:tcW w:w="993" w:type="dxa"/>
          </w:tcPr>
          <w:p w:rsidR="00182158" w:rsidRPr="0026226C" w:rsidRDefault="00CC2FB9" w:rsidP="00146FF9">
            <w:pPr>
              <w:snapToGrid w:val="0"/>
              <w:spacing w:line="276" w:lineRule="auto"/>
              <w:ind w:right="-81"/>
              <w:jc w:val="center"/>
              <w:rPr>
                <w:sz w:val="18"/>
                <w:szCs w:val="18"/>
              </w:rPr>
            </w:pPr>
            <w:r w:rsidRPr="0026226C">
              <w:rPr>
                <w:sz w:val="18"/>
                <w:szCs w:val="18"/>
              </w:rPr>
              <w:t>33</w:t>
            </w:r>
          </w:p>
        </w:tc>
      </w:tr>
      <w:tr w:rsidR="00182158" w:rsidRPr="0026226C" w:rsidTr="00931274">
        <w:tc>
          <w:tcPr>
            <w:tcW w:w="1986" w:type="dxa"/>
            <w:vAlign w:val="center"/>
          </w:tcPr>
          <w:p w:rsidR="00182158" w:rsidRPr="0026226C" w:rsidRDefault="00CC2FB9" w:rsidP="00146FF9">
            <w:pPr>
              <w:snapToGrid w:val="0"/>
              <w:spacing w:line="276" w:lineRule="auto"/>
              <w:ind w:right="-81"/>
              <w:rPr>
                <w:sz w:val="18"/>
                <w:szCs w:val="18"/>
              </w:rPr>
            </w:pPr>
            <w:r w:rsidRPr="0026226C">
              <w:rPr>
                <w:sz w:val="18"/>
                <w:szCs w:val="18"/>
              </w:rPr>
              <w:t>Perfluoroktansulfonrūgštis ir jos dariniai (PFOS)</w:t>
            </w:r>
          </w:p>
        </w:tc>
        <w:tc>
          <w:tcPr>
            <w:tcW w:w="992" w:type="dxa"/>
            <w:vAlign w:val="center"/>
          </w:tcPr>
          <w:p w:rsidR="00182158" w:rsidRPr="0026226C" w:rsidRDefault="006B0E70" w:rsidP="00146FF9">
            <w:pPr>
              <w:snapToGrid w:val="0"/>
              <w:spacing w:line="276" w:lineRule="auto"/>
              <w:ind w:right="-81"/>
              <w:rPr>
                <w:sz w:val="18"/>
                <w:szCs w:val="18"/>
              </w:rPr>
            </w:pPr>
            <w:r w:rsidRPr="0026226C">
              <w:rPr>
                <w:sz w:val="18"/>
                <w:szCs w:val="18"/>
              </w:rPr>
              <w:t>1763-23-1</w:t>
            </w:r>
          </w:p>
        </w:tc>
        <w:tc>
          <w:tcPr>
            <w:tcW w:w="1417" w:type="dxa"/>
            <w:vAlign w:val="center"/>
          </w:tcPr>
          <w:p w:rsidR="00182158" w:rsidRPr="0026226C" w:rsidRDefault="00CC2FB9" w:rsidP="00146FF9">
            <w:pPr>
              <w:snapToGrid w:val="0"/>
              <w:spacing w:line="276" w:lineRule="auto"/>
              <w:ind w:right="-81"/>
              <w:jc w:val="center"/>
              <w:rPr>
                <w:sz w:val="18"/>
                <w:szCs w:val="18"/>
              </w:rPr>
            </w:pPr>
            <w:r w:rsidRPr="0026226C">
              <w:rPr>
                <w:sz w:val="18"/>
                <w:szCs w:val="18"/>
              </w:rPr>
              <w:t>6,5</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1418" w:type="dxa"/>
            <w:vAlign w:val="center"/>
          </w:tcPr>
          <w:p w:rsidR="00182158" w:rsidRPr="0026226C" w:rsidRDefault="00CC2FB9" w:rsidP="00146FF9">
            <w:pPr>
              <w:snapToGrid w:val="0"/>
              <w:spacing w:line="276" w:lineRule="auto"/>
              <w:ind w:right="-81"/>
              <w:jc w:val="center"/>
              <w:rPr>
                <w:sz w:val="18"/>
                <w:szCs w:val="18"/>
              </w:rPr>
            </w:pPr>
            <w:r w:rsidRPr="0026226C">
              <w:rPr>
                <w:sz w:val="18"/>
                <w:szCs w:val="18"/>
              </w:rPr>
              <w:t>1,3</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1276" w:type="dxa"/>
            <w:vAlign w:val="center"/>
          </w:tcPr>
          <w:p w:rsidR="00182158" w:rsidRPr="0026226C" w:rsidRDefault="00CC2FB9" w:rsidP="00146FF9">
            <w:pPr>
              <w:snapToGrid w:val="0"/>
              <w:spacing w:line="276" w:lineRule="auto"/>
              <w:ind w:right="-81"/>
              <w:jc w:val="center"/>
              <w:rPr>
                <w:sz w:val="18"/>
                <w:szCs w:val="18"/>
              </w:rPr>
            </w:pPr>
            <w:r w:rsidRPr="0026226C">
              <w:rPr>
                <w:sz w:val="18"/>
                <w:szCs w:val="18"/>
              </w:rPr>
              <w:t>36</w:t>
            </w:r>
          </w:p>
        </w:tc>
        <w:tc>
          <w:tcPr>
            <w:tcW w:w="1417" w:type="dxa"/>
            <w:vAlign w:val="center"/>
          </w:tcPr>
          <w:p w:rsidR="00182158" w:rsidRPr="0026226C" w:rsidRDefault="00CC2FB9" w:rsidP="00146FF9">
            <w:pPr>
              <w:snapToGrid w:val="0"/>
              <w:spacing w:line="276" w:lineRule="auto"/>
              <w:ind w:right="-81"/>
              <w:jc w:val="center"/>
              <w:rPr>
                <w:sz w:val="18"/>
                <w:szCs w:val="18"/>
              </w:rPr>
            </w:pPr>
            <w:r w:rsidRPr="0026226C">
              <w:rPr>
                <w:sz w:val="18"/>
                <w:szCs w:val="18"/>
              </w:rPr>
              <w:t>7,2</w:t>
            </w:r>
          </w:p>
        </w:tc>
        <w:tc>
          <w:tcPr>
            <w:tcW w:w="993" w:type="dxa"/>
          </w:tcPr>
          <w:p w:rsidR="00182158" w:rsidRPr="0026226C" w:rsidRDefault="00CC2FB9" w:rsidP="00146FF9">
            <w:pPr>
              <w:snapToGrid w:val="0"/>
              <w:spacing w:line="276" w:lineRule="auto"/>
              <w:ind w:right="-81"/>
              <w:jc w:val="center"/>
              <w:rPr>
                <w:sz w:val="18"/>
                <w:szCs w:val="18"/>
              </w:rPr>
            </w:pPr>
            <w:r w:rsidRPr="0026226C">
              <w:rPr>
                <w:sz w:val="18"/>
                <w:szCs w:val="18"/>
              </w:rPr>
              <w:t>9,1</w:t>
            </w:r>
          </w:p>
        </w:tc>
      </w:tr>
      <w:tr w:rsidR="006B0E70" w:rsidRPr="0026226C" w:rsidTr="00931274">
        <w:tc>
          <w:tcPr>
            <w:tcW w:w="1986" w:type="dxa"/>
            <w:vAlign w:val="center"/>
          </w:tcPr>
          <w:p w:rsidR="006B0E70" w:rsidRPr="0026226C" w:rsidRDefault="006B0E70" w:rsidP="00146FF9">
            <w:pPr>
              <w:snapToGrid w:val="0"/>
              <w:spacing w:line="276" w:lineRule="auto"/>
              <w:ind w:right="-81"/>
              <w:rPr>
                <w:sz w:val="18"/>
                <w:szCs w:val="18"/>
              </w:rPr>
            </w:pPr>
            <w:r w:rsidRPr="0026226C">
              <w:rPr>
                <w:sz w:val="18"/>
                <w:szCs w:val="18"/>
              </w:rPr>
              <w:t>Chinoksifenas</w:t>
            </w:r>
          </w:p>
        </w:tc>
        <w:tc>
          <w:tcPr>
            <w:tcW w:w="992" w:type="dxa"/>
            <w:vAlign w:val="center"/>
          </w:tcPr>
          <w:p w:rsidR="006B0E70" w:rsidRPr="0026226C" w:rsidRDefault="006B0E70" w:rsidP="00146FF9">
            <w:pPr>
              <w:snapToGrid w:val="0"/>
              <w:spacing w:line="276" w:lineRule="auto"/>
              <w:ind w:right="-81"/>
              <w:rPr>
                <w:sz w:val="16"/>
                <w:szCs w:val="16"/>
              </w:rPr>
            </w:pPr>
            <w:r w:rsidRPr="0026226C">
              <w:rPr>
                <w:sz w:val="16"/>
                <w:szCs w:val="16"/>
              </w:rPr>
              <w:t>124495-18-7</w:t>
            </w:r>
          </w:p>
        </w:tc>
        <w:tc>
          <w:tcPr>
            <w:tcW w:w="1417" w:type="dxa"/>
            <w:vAlign w:val="center"/>
          </w:tcPr>
          <w:p w:rsidR="006B0E70" w:rsidRPr="0026226C" w:rsidRDefault="006B0E70" w:rsidP="00146FF9">
            <w:pPr>
              <w:snapToGrid w:val="0"/>
              <w:spacing w:line="276" w:lineRule="auto"/>
              <w:ind w:right="-81"/>
              <w:jc w:val="center"/>
              <w:rPr>
                <w:sz w:val="18"/>
                <w:szCs w:val="18"/>
              </w:rPr>
            </w:pPr>
            <w:r w:rsidRPr="0026226C">
              <w:rPr>
                <w:sz w:val="18"/>
                <w:szCs w:val="18"/>
              </w:rPr>
              <w:t>0,15</w:t>
            </w:r>
          </w:p>
        </w:tc>
        <w:tc>
          <w:tcPr>
            <w:tcW w:w="1418" w:type="dxa"/>
            <w:vAlign w:val="center"/>
          </w:tcPr>
          <w:p w:rsidR="006B0E70" w:rsidRPr="0026226C" w:rsidRDefault="006B0E70" w:rsidP="00146FF9">
            <w:pPr>
              <w:snapToGrid w:val="0"/>
              <w:spacing w:line="276" w:lineRule="auto"/>
              <w:ind w:right="-81"/>
              <w:jc w:val="center"/>
              <w:rPr>
                <w:sz w:val="18"/>
                <w:szCs w:val="18"/>
              </w:rPr>
            </w:pPr>
            <w:r w:rsidRPr="0026226C">
              <w:rPr>
                <w:sz w:val="18"/>
                <w:szCs w:val="18"/>
              </w:rPr>
              <w:t>0,015</w:t>
            </w:r>
          </w:p>
        </w:tc>
        <w:tc>
          <w:tcPr>
            <w:tcW w:w="1276" w:type="dxa"/>
            <w:vAlign w:val="center"/>
          </w:tcPr>
          <w:p w:rsidR="006B0E70" w:rsidRPr="0026226C" w:rsidRDefault="006B0E70" w:rsidP="00146FF9">
            <w:pPr>
              <w:snapToGrid w:val="0"/>
              <w:spacing w:line="276" w:lineRule="auto"/>
              <w:ind w:right="-81"/>
              <w:jc w:val="center"/>
              <w:rPr>
                <w:sz w:val="18"/>
                <w:szCs w:val="18"/>
              </w:rPr>
            </w:pPr>
            <w:r w:rsidRPr="0026226C">
              <w:rPr>
                <w:sz w:val="18"/>
                <w:szCs w:val="18"/>
              </w:rPr>
              <w:t>2,7</w:t>
            </w:r>
          </w:p>
        </w:tc>
        <w:tc>
          <w:tcPr>
            <w:tcW w:w="1417" w:type="dxa"/>
            <w:vAlign w:val="center"/>
          </w:tcPr>
          <w:p w:rsidR="006B0E70" w:rsidRPr="0026226C" w:rsidRDefault="006B0E70" w:rsidP="00146FF9">
            <w:pPr>
              <w:snapToGrid w:val="0"/>
              <w:spacing w:line="276" w:lineRule="auto"/>
              <w:ind w:right="-81"/>
              <w:jc w:val="center"/>
              <w:rPr>
                <w:sz w:val="18"/>
                <w:szCs w:val="18"/>
              </w:rPr>
            </w:pPr>
            <w:r w:rsidRPr="0026226C">
              <w:rPr>
                <w:sz w:val="18"/>
                <w:szCs w:val="18"/>
              </w:rPr>
              <w:t>0,54</w:t>
            </w:r>
          </w:p>
        </w:tc>
        <w:tc>
          <w:tcPr>
            <w:tcW w:w="993" w:type="dxa"/>
          </w:tcPr>
          <w:p w:rsidR="006B0E70" w:rsidRPr="0026226C" w:rsidRDefault="006B0E70" w:rsidP="00146FF9">
            <w:pPr>
              <w:snapToGrid w:val="0"/>
              <w:spacing w:line="276" w:lineRule="auto"/>
              <w:ind w:right="-81"/>
              <w:jc w:val="center"/>
              <w:rPr>
                <w:sz w:val="18"/>
                <w:szCs w:val="18"/>
              </w:rPr>
            </w:pPr>
          </w:p>
        </w:tc>
      </w:tr>
      <w:tr w:rsidR="00182158" w:rsidRPr="0026226C" w:rsidTr="00931274">
        <w:tc>
          <w:tcPr>
            <w:tcW w:w="1986" w:type="dxa"/>
            <w:vAlign w:val="center"/>
          </w:tcPr>
          <w:p w:rsidR="00182158" w:rsidRPr="0026226C" w:rsidRDefault="006B0E70" w:rsidP="00146FF9">
            <w:pPr>
              <w:snapToGrid w:val="0"/>
              <w:spacing w:line="276" w:lineRule="auto"/>
              <w:ind w:right="-81"/>
              <w:rPr>
                <w:sz w:val="18"/>
                <w:szCs w:val="18"/>
              </w:rPr>
            </w:pPr>
            <w:r w:rsidRPr="0026226C">
              <w:rPr>
                <w:sz w:val="18"/>
                <w:szCs w:val="18"/>
              </w:rPr>
              <w:t xml:space="preserve">Dioksinai ir dioksinų tipo </w:t>
            </w:r>
            <w:r w:rsidRPr="0026226C">
              <w:rPr>
                <w:sz w:val="18"/>
                <w:szCs w:val="18"/>
              </w:rPr>
              <w:lastRenderedPageBreak/>
              <w:t>junginiai</w:t>
            </w:r>
          </w:p>
        </w:tc>
        <w:tc>
          <w:tcPr>
            <w:tcW w:w="992" w:type="dxa"/>
            <w:vAlign w:val="center"/>
          </w:tcPr>
          <w:p w:rsidR="00182158" w:rsidRPr="0026226C" w:rsidRDefault="006B0E70" w:rsidP="00146FF9">
            <w:pPr>
              <w:snapToGrid w:val="0"/>
              <w:spacing w:line="276" w:lineRule="auto"/>
              <w:ind w:right="-81"/>
              <w:rPr>
                <w:sz w:val="18"/>
                <w:szCs w:val="18"/>
              </w:rPr>
            </w:pPr>
            <w:r w:rsidRPr="0026226C">
              <w:rPr>
                <w:sz w:val="18"/>
                <w:szCs w:val="18"/>
              </w:rPr>
              <w:lastRenderedPageBreak/>
              <w:t xml:space="preserve">Žr. </w:t>
            </w:r>
            <w:r w:rsidRPr="0026226C">
              <w:rPr>
                <w:sz w:val="16"/>
                <w:szCs w:val="16"/>
              </w:rPr>
              <w:lastRenderedPageBreak/>
              <w:t>Direktyvos 2000/60/EB  X priedo</w:t>
            </w:r>
            <w:r w:rsidRPr="0026226C">
              <w:rPr>
                <w:sz w:val="18"/>
                <w:szCs w:val="18"/>
              </w:rPr>
              <w:t xml:space="preserve"> 10 išnašą </w:t>
            </w:r>
          </w:p>
        </w:tc>
        <w:tc>
          <w:tcPr>
            <w:tcW w:w="1417" w:type="dxa"/>
            <w:vAlign w:val="center"/>
          </w:tcPr>
          <w:p w:rsidR="00182158" w:rsidRPr="0026226C" w:rsidRDefault="00182158" w:rsidP="00146FF9">
            <w:pPr>
              <w:snapToGrid w:val="0"/>
              <w:spacing w:line="276" w:lineRule="auto"/>
              <w:ind w:right="-81"/>
              <w:jc w:val="center"/>
              <w:rPr>
                <w:sz w:val="18"/>
                <w:szCs w:val="18"/>
              </w:rPr>
            </w:pPr>
          </w:p>
        </w:tc>
        <w:tc>
          <w:tcPr>
            <w:tcW w:w="1418" w:type="dxa"/>
            <w:vAlign w:val="center"/>
          </w:tcPr>
          <w:p w:rsidR="00182158" w:rsidRPr="0026226C" w:rsidRDefault="00182158" w:rsidP="00146FF9">
            <w:pPr>
              <w:snapToGrid w:val="0"/>
              <w:spacing w:line="276" w:lineRule="auto"/>
              <w:ind w:right="-81"/>
              <w:jc w:val="center"/>
              <w:rPr>
                <w:sz w:val="18"/>
                <w:szCs w:val="18"/>
              </w:rPr>
            </w:pPr>
          </w:p>
        </w:tc>
        <w:tc>
          <w:tcPr>
            <w:tcW w:w="1276" w:type="dxa"/>
            <w:vAlign w:val="center"/>
          </w:tcPr>
          <w:p w:rsidR="00182158" w:rsidRPr="0026226C" w:rsidRDefault="006B0E70" w:rsidP="00146FF9">
            <w:pPr>
              <w:snapToGrid w:val="0"/>
              <w:spacing w:line="276" w:lineRule="auto"/>
              <w:ind w:right="-81"/>
              <w:jc w:val="center"/>
              <w:rPr>
                <w:sz w:val="18"/>
                <w:szCs w:val="18"/>
              </w:rPr>
            </w:pPr>
            <w:r w:rsidRPr="0026226C">
              <w:rPr>
                <w:sz w:val="18"/>
                <w:szCs w:val="18"/>
              </w:rPr>
              <w:t>Netaikoma</w:t>
            </w:r>
          </w:p>
        </w:tc>
        <w:tc>
          <w:tcPr>
            <w:tcW w:w="1417" w:type="dxa"/>
            <w:vAlign w:val="center"/>
          </w:tcPr>
          <w:p w:rsidR="00182158" w:rsidRPr="0026226C" w:rsidRDefault="006B0E70" w:rsidP="00146FF9">
            <w:pPr>
              <w:snapToGrid w:val="0"/>
              <w:spacing w:line="276" w:lineRule="auto"/>
              <w:ind w:right="-81"/>
              <w:jc w:val="center"/>
              <w:rPr>
                <w:sz w:val="18"/>
                <w:szCs w:val="18"/>
              </w:rPr>
            </w:pPr>
            <w:r w:rsidRPr="0026226C">
              <w:rPr>
                <w:sz w:val="18"/>
                <w:szCs w:val="18"/>
              </w:rPr>
              <w:t>Netaikoma</w:t>
            </w:r>
          </w:p>
        </w:tc>
        <w:tc>
          <w:tcPr>
            <w:tcW w:w="993" w:type="dxa"/>
          </w:tcPr>
          <w:p w:rsidR="00182158" w:rsidRPr="0026226C" w:rsidRDefault="006B0E70" w:rsidP="00146FF9">
            <w:pPr>
              <w:snapToGrid w:val="0"/>
              <w:spacing w:line="276" w:lineRule="auto"/>
              <w:ind w:right="-81"/>
              <w:jc w:val="center"/>
              <w:rPr>
                <w:sz w:val="18"/>
                <w:szCs w:val="18"/>
              </w:rPr>
            </w:pPr>
            <w:r w:rsidRPr="0026226C">
              <w:rPr>
                <w:sz w:val="18"/>
                <w:szCs w:val="18"/>
              </w:rPr>
              <w:t xml:space="preserve">Suma: </w:t>
            </w:r>
            <w:r w:rsidRPr="0026226C">
              <w:rPr>
                <w:sz w:val="18"/>
                <w:szCs w:val="18"/>
              </w:rPr>
              <w:lastRenderedPageBreak/>
              <w:t>PCDD</w:t>
            </w:r>
            <w:r w:rsidR="001D63D7" w:rsidRPr="0026226C">
              <w:rPr>
                <w:sz w:val="18"/>
                <w:szCs w:val="18"/>
              </w:rPr>
              <w:t xml:space="preserve"> +</w:t>
            </w:r>
            <w:r w:rsidR="00DA5DBB" w:rsidRPr="0026226C">
              <w:rPr>
                <w:sz w:val="18"/>
                <w:szCs w:val="18"/>
              </w:rPr>
              <w:t xml:space="preserve"> PCDF </w:t>
            </w:r>
            <w:r w:rsidR="001D63D7" w:rsidRPr="0026226C">
              <w:rPr>
                <w:sz w:val="18"/>
                <w:szCs w:val="18"/>
              </w:rPr>
              <w:t xml:space="preserve">+ </w:t>
            </w:r>
            <w:r w:rsidR="00DA5DBB" w:rsidRPr="0026226C">
              <w:rPr>
                <w:sz w:val="18"/>
                <w:szCs w:val="18"/>
              </w:rPr>
              <w:t xml:space="preserve">PCB-DL 0,0065 </w:t>
            </w:r>
            <w:r w:rsidR="00DA5DBB" w:rsidRPr="0026226C">
              <w:rPr>
                <w:sz w:val="18"/>
                <w:szCs w:val="18"/>
              </w:rPr>
              <w:sym w:font="Symbol" w:char="F06D"/>
            </w:r>
            <w:r w:rsidR="00DA5DBB" w:rsidRPr="0026226C">
              <w:rPr>
                <w:sz w:val="18"/>
                <w:szCs w:val="18"/>
              </w:rPr>
              <w:t>g.kg</w:t>
            </w:r>
            <w:r w:rsidR="00DA5DBB" w:rsidRPr="0026226C">
              <w:rPr>
                <w:sz w:val="18"/>
                <w:szCs w:val="18"/>
                <w:vertAlign w:val="superscript"/>
              </w:rPr>
              <w:t>-1</w:t>
            </w:r>
            <w:r w:rsidR="00DA5DBB" w:rsidRPr="0026226C">
              <w:rPr>
                <w:sz w:val="18"/>
                <w:szCs w:val="18"/>
              </w:rPr>
              <w:t xml:space="preserve"> TEQ (</w:t>
            </w:r>
            <w:r w:rsidR="00DA5DBB" w:rsidRPr="0026226C">
              <w:rPr>
                <w:sz w:val="18"/>
                <w:szCs w:val="18"/>
                <w:vertAlign w:val="superscript"/>
              </w:rPr>
              <w:t>14</w:t>
            </w:r>
            <w:r w:rsidR="00DA5DBB" w:rsidRPr="0026226C">
              <w:rPr>
                <w:sz w:val="18"/>
                <w:szCs w:val="18"/>
              </w:rPr>
              <w:t>)</w:t>
            </w:r>
            <w:r w:rsidRPr="0026226C">
              <w:rPr>
                <w:sz w:val="18"/>
                <w:szCs w:val="18"/>
              </w:rPr>
              <w:t xml:space="preserve"> </w:t>
            </w:r>
          </w:p>
        </w:tc>
      </w:tr>
      <w:tr w:rsidR="00182158" w:rsidRPr="0026226C" w:rsidTr="00931274">
        <w:tc>
          <w:tcPr>
            <w:tcW w:w="1986" w:type="dxa"/>
            <w:vAlign w:val="center"/>
          </w:tcPr>
          <w:p w:rsidR="00182158" w:rsidRPr="0026226C" w:rsidRDefault="001D63D7" w:rsidP="00146FF9">
            <w:pPr>
              <w:snapToGrid w:val="0"/>
              <w:spacing w:line="276" w:lineRule="auto"/>
              <w:ind w:right="-81"/>
              <w:rPr>
                <w:sz w:val="18"/>
                <w:szCs w:val="18"/>
              </w:rPr>
            </w:pPr>
            <w:r w:rsidRPr="0026226C">
              <w:rPr>
                <w:sz w:val="18"/>
                <w:szCs w:val="18"/>
              </w:rPr>
              <w:lastRenderedPageBreak/>
              <w:t>Aklonifenas</w:t>
            </w:r>
          </w:p>
        </w:tc>
        <w:tc>
          <w:tcPr>
            <w:tcW w:w="992" w:type="dxa"/>
            <w:vAlign w:val="center"/>
          </w:tcPr>
          <w:p w:rsidR="00182158" w:rsidRPr="0026226C" w:rsidRDefault="001D63D7" w:rsidP="00146FF9">
            <w:pPr>
              <w:snapToGrid w:val="0"/>
              <w:spacing w:line="276" w:lineRule="auto"/>
              <w:ind w:right="-81"/>
              <w:rPr>
                <w:sz w:val="18"/>
                <w:szCs w:val="18"/>
              </w:rPr>
            </w:pPr>
            <w:r w:rsidRPr="0026226C">
              <w:rPr>
                <w:sz w:val="18"/>
                <w:szCs w:val="18"/>
              </w:rPr>
              <w:t>74070-46-5</w:t>
            </w:r>
          </w:p>
        </w:tc>
        <w:tc>
          <w:tcPr>
            <w:tcW w:w="1417"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0,12</w:t>
            </w:r>
          </w:p>
        </w:tc>
        <w:tc>
          <w:tcPr>
            <w:tcW w:w="1418"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0,12</w:t>
            </w:r>
          </w:p>
        </w:tc>
        <w:tc>
          <w:tcPr>
            <w:tcW w:w="1276"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0,12</w:t>
            </w:r>
          </w:p>
        </w:tc>
        <w:tc>
          <w:tcPr>
            <w:tcW w:w="1417"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0,012</w:t>
            </w:r>
          </w:p>
        </w:tc>
        <w:tc>
          <w:tcPr>
            <w:tcW w:w="993" w:type="dxa"/>
          </w:tcPr>
          <w:p w:rsidR="00182158" w:rsidRPr="0026226C" w:rsidRDefault="00182158" w:rsidP="00146FF9">
            <w:pPr>
              <w:snapToGrid w:val="0"/>
              <w:spacing w:line="276" w:lineRule="auto"/>
              <w:ind w:right="-81"/>
              <w:jc w:val="center"/>
              <w:rPr>
                <w:sz w:val="18"/>
                <w:szCs w:val="18"/>
              </w:rPr>
            </w:pPr>
          </w:p>
        </w:tc>
      </w:tr>
      <w:tr w:rsidR="00182158" w:rsidRPr="0026226C" w:rsidTr="00931274">
        <w:tc>
          <w:tcPr>
            <w:tcW w:w="1986" w:type="dxa"/>
            <w:vAlign w:val="center"/>
          </w:tcPr>
          <w:p w:rsidR="00182158" w:rsidRPr="0026226C" w:rsidRDefault="001D63D7" w:rsidP="00146FF9">
            <w:pPr>
              <w:snapToGrid w:val="0"/>
              <w:spacing w:line="276" w:lineRule="auto"/>
              <w:ind w:right="-81"/>
              <w:rPr>
                <w:sz w:val="18"/>
                <w:szCs w:val="18"/>
              </w:rPr>
            </w:pPr>
            <w:r w:rsidRPr="0026226C">
              <w:rPr>
                <w:sz w:val="18"/>
                <w:szCs w:val="18"/>
              </w:rPr>
              <w:t>Bifenoksas</w:t>
            </w:r>
          </w:p>
        </w:tc>
        <w:tc>
          <w:tcPr>
            <w:tcW w:w="992" w:type="dxa"/>
            <w:vAlign w:val="center"/>
          </w:tcPr>
          <w:p w:rsidR="00182158" w:rsidRPr="0026226C" w:rsidRDefault="001D63D7" w:rsidP="00146FF9">
            <w:pPr>
              <w:snapToGrid w:val="0"/>
              <w:spacing w:line="276" w:lineRule="auto"/>
              <w:ind w:right="-81"/>
              <w:rPr>
                <w:sz w:val="18"/>
                <w:szCs w:val="18"/>
              </w:rPr>
            </w:pPr>
            <w:r w:rsidRPr="0026226C">
              <w:rPr>
                <w:sz w:val="18"/>
                <w:szCs w:val="18"/>
              </w:rPr>
              <w:t>42576-02-3</w:t>
            </w:r>
          </w:p>
        </w:tc>
        <w:tc>
          <w:tcPr>
            <w:tcW w:w="1417"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0,012</w:t>
            </w:r>
          </w:p>
        </w:tc>
        <w:tc>
          <w:tcPr>
            <w:tcW w:w="1418"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0,0012</w:t>
            </w:r>
          </w:p>
        </w:tc>
        <w:tc>
          <w:tcPr>
            <w:tcW w:w="1276"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0,04</w:t>
            </w:r>
          </w:p>
        </w:tc>
        <w:tc>
          <w:tcPr>
            <w:tcW w:w="1417"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0,004</w:t>
            </w:r>
          </w:p>
        </w:tc>
        <w:tc>
          <w:tcPr>
            <w:tcW w:w="993" w:type="dxa"/>
          </w:tcPr>
          <w:p w:rsidR="00182158" w:rsidRPr="0026226C" w:rsidRDefault="00182158" w:rsidP="00146FF9">
            <w:pPr>
              <w:snapToGrid w:val="0"/>
              <w:spacing w:line="276" w:lineRule="auto"/>
              <w:ind w:right="-81"/>
              <w:jc w:val="center"/>
              <w:rPr>
                <w:sz w:val="18"/>
                <w:szCs w:val="18"/>
              </w:rPr>
            </w:pPr>
          </w:p>
        </w:tc>
      </w:tr>
      <w:tr w:rsidR="00182158" w:rsidRPr="0026226C" w:rsidTr="00931274">
        <w:tc>
          <w:tcPr>
            <w:tcW w:w="1986" w:type="dxa"/>
            <w:vAlign w:val="center"/>
          </w:tcPr>
          <w:p w:rsidR="00182158" w:rsidRPr="0026226C" w:rsidRDefault="001D63D7" w:rsidP="00146FF9">
            <w:pPr>
              <w:snapToGrid w:val="0"/>
              <w:spacing w:line="276" w:lineRule="auto"/>
              <w:ind w:right="-81"/>
              <w:rPr>
                <w:sz w:val="18"/>
                <w:szCs w:val="18"/>
              </w:rPr>
            </w:pPr>
            <w:r w:rsidRPr="0026226C">
              <w:rPr>
                <w:sz w:val="18"/>
                <w:szCs w:val="18"/>
              </w:rPr>
              <w:t>Cibutrinas</w:t>
            </w:r>
          </w:p>
        </w:tc>
        <w:tc>
          <w:tcPr>
            <w:tcW w:w="992" w:type="dxa"/>
            <w:vAlign w:val="center"/>
          </w:tcPr>
          <w:p w:rsidR="00182158" w:rsidRPr="0026226C" w:rsidRDefault="001D63D7" w:rsidP="00146FF9">
            <w:pPr>
              <w:snapToGrid w:val="0"/>
              <w:spacing w:line="276" w:lineRule="auto"/>
              <w:ind w:right="-81"/>
              <w:rPr>
                <w:sz w:val="18"/>
                <w:szCs w:val="18"/>
              </w:rPr>
            </w:pPr>
            <w:r w:rsidRPr="0026226C">
              <w:rPr>
                <w:sz w:val="18"/>
                <w:szCs w:val="18"/>
              </w:rPr>
              <w:t>28159-98-0</w:t>
            </w:r>
          </w:p>
        </w:tc>
        <w:tc>
          <w:tcPr>
            <w:tcW w:w="1417"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0,0025</w:t>
            </w:r>
          </w:p>
        </w:tc>
        <w:tc>
          <w:tcPr>
            <w:tcW w:w="1418"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0,0025</w:t>
            </w:r>
          </w:p>
        </w:tc>
        <w:tc>
          <w:tcPr>
            <w:tcW w:w="1276"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0,016</w:t>
            </w:r>
          </w:p>
        </w:tc>
        <w:tc>
          <w:tcPr>
            <w:tcW w:w="1417"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0,016</w:t>
            </w:r>
          </w:p>
        </w:tc>
        <w:tc>
          <w:tcPr>
            <w:tcW w:w="993" w:type="dxa"/>
          </w:tcPr>
          <w:p w:rsidR="00182158" w:rsidRPr="0026226C" w:rsidRDefault="00182158" w:rsidP="00146FF9">
            <w:pPr>
              <w:snapToGrid w:val="0"/>
              <w:spacing w:line="276" w:lineRule="auto"/>
              <w:ind w:right="-81"/>
              <w:jc w:val="center"/>
              <w:rPr>
                <w:sz w:val="18"/>
                <w:szCs w:val="18"/>
              </w:rPr>
            </w:pPr>
          </w:p>
        </w:tc>
      </w:tr>
      <w:tr w:rsidR="00182158" w:rsidRPr="0026226C" w:rsidTr="00931274">
        <w:tc>
          <w:tcPr>
            <w:tcW w:w="1986" w:type="dxa"/>
            <w:vAlign w:val="center"/>
          </w:tcPr>
          <w:p w:rsidR="00182158" w:rsidRPr="0026226C" w:rsidRDefault="001D63D7" w:rsidP="00146FF9">
            <w:pPr>
              <w:snapToGrid w:val="0"/>
              <w:spacing w:line="276" w:lineRule="auto"/>
              <w:ind w:right="-81"/>
              <w:rPr>
                <w:sz w:val="18"/>
                <w:szCs w:val="18"/>
              </w:rPr>
            </w:pPr>
            <w:r w:rsidRPr="0026226C">
              <w:rPr>
                <w:sz w:val="18"/>
                <w:szCs w:val="18"/>
              </w:rPr>
              <w:t>Cipermetrinas</w:t>
            </w:r>
          </w:p>
        </w:tc>
        <w:tc>
          <w:tcPr>
            <w:tcW w:w="992" w:type="dxa"/>
            <w:vAlign w:val="center"/>
          </w:tcPr>
          <w:p w:rsidR="00182158" w:rsidRPr="0026226C" w:rsidRDefault="001D63D7" w:rsidP="00146FF9">
            <w:pPr>
              <w:snapToGrid w:val="0"/>
              <w:spacing w:line="276" w:lineRule="auto"/>
              <w:ind w:right="-81"/>
              <w:rPr>
                <w:sz w:val="18"/>
                <w:szCs w:val="18"/>
              </w:rPr>
            </w:pPr>
            <w:r w:rsidRPr="0026226C">
              <w:rPr>
                <w:sz w:val="18"/>
                <w:szCs w:val="18"/>
              </w:rPr>
              <w:t>52315-07-8</w:t>
            </w:r>
          </w:p>
        </w:tc>
        <w:tc>
          <w:tcPr>
            <w:tcW w:w="1417"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6,5</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1418"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6,5</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1276"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6,5</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1417"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6,5</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993" w:type="dxa"/>
          </w:tcPr>
          <w:p w:rsidR="00182158" w:rsidRPr="0026226C" w:rsidRDefault="00182158" w:rsidP="00146FF9">
            <w:pPr>
              <w:snapToGrid w:val="0"/>
              <w:spacing w:line="276" w:lineRule="auto"/>
              <w:ind w:right="-81"/>
              <w:jc w:val="center"/>
              <w:rPr>
                <w:sz w:val="18"/>
                <w:szCs w:val="18"/>
              </w:rPr>
            </w:pPr>
          </w:p>
        </w:tc>
      </w:tr>
      <w:tr w:rsidR="00182158" w:rsidRPr="0026226C" w:rsidTr="00931274">
        <w:tc>
          <w:tcPr>
            <w:tcW w:w="1986" w:type="dxa"/>
            <w:vAlign w:val="center"/>
          </w:tcPr>
          <w:p w:rsidR="00182158" w:rsidRPr="0026226C" w:rsidRDefault="005F57F2" w:rsidP="00146FF9">
            <w:pPr>
              <w:snapToGrid w:val="0"/>
              <w:spacing w:line="276" w:lineRule="auto"/>
              <w:ind w:right="-81"/>
              <w:rPr>
                <w:sz w:val="18"/>
                <w:szCs w:val="18"/>
              </w:rPr>
            </w:pPr>
            <w:r w:rsidRPr="0026226C">
              <w:rPr>
                <w:sz w:val="18"/>
                <w:szCs w:val="18"/>
              </w:rPr>
              <w:t>Dichlorvosas</w:t>
            </w:r>
          </w:p>
        </w:tc>
        <w:tc>
          <w:tcPr>
            <w:tcW w:w="992" w:type="dxa"/>
            <w:vAlign w:val="center"/>
          </w:tcPr>
          <w:p w:rsidR="00182158" w:rsidRPr="0026226C" w:rsidRDefault="005F57F2" w:rsidP="00146FF9">
            <w:pPr>
              <w:snapToGrid w:val="0"/>
              <w:spacing w:line="276" w:lineRule="auto"/>
              <w:ind w:right="-81"/>
              <w:rPr>
                <w:sz w:val="18"/>
                <w:szCs w:val="18"/>
              </w:rPr>
            </w:pPr>
            <w:r w:rsidRPr="0026226C">
              <w:rPr>
                <w:sz w:val="18"/>
                <w:szCs w:val="18"/>
              </w:rPr>
              <w:t>62-73-7</w:t>
            </w:r>
          </w:p>
        </w:tc>
        <w:tc>
          <w:tcPr>
            <w:tcW w:w="1417"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6,5</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1418"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6,5</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1276"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6,5</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1417" w:type="dxa"/>
            <w:vAlign w:val="center"/>
          </w:tcPr>
          <w:p w:rsidR="00182158" w:rsidRPr="0026226C" w:rsidRDefault="001D63D7" w:rsidP="00146FF9">
            <w:pPr>
              <w:snapToGrid w:val="0"/>
              <w:spacing w:line="276" w:lineRule="auto"/>
              <w:ind w:right="-81"/>
              <w:jc w:val="center"/>
              <w:rPr>
                <w:sz w:val="18"/>
                <w:szCs w:val="18"/>
              </w:rPr>
            </w:pPr>
            <w:r w:rsidRPr="0026226C">
              <w:rPr>
                <w:sz w:val="18"/>
                <w:szCs w:val="18"/>
              </w:rPr>
              <w:t>6,5</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-4</w:t>
            </w:r>
          </w:p>
        </w:tc>
        <w:tc>
          <w:tcPr>
            <w:tcW w:w="993" w:type="dxa"/>
          </w:tcPr>
          <w:p w:rsidR="00182158" w:rsidRPr="0026226C" w:rsidRDefault="00182158" w:rsidP="00146FF9">
            <w:pPr>
              <w:snapToGrid w:val="0"/>
              <w:spacing w:line="276" w:lineRule="auto"/>
              <w:ind w:right="-81"/>
              <w:jc w:val="center"/>
              <w:rPr>
                <w:sz w:val="18"/>
                <w:szCs w:val="18"/>
              </w:rPr>
            </w:pPr>
          </w:p>
        </w:tc>
      </w:tr>
      <w:tr w:rsidR="00182158" w:rsidRPr="0026226C" w:rsidTr="00931274">
        <w:tc>
          <w:tcPr>
            <w:tcW w:w="1986" w:type="dxa"/>
            <w:vAlign w:val="center"/>
          </w:tcPr>
          <w:p w:rsidR="00182158" w:rsidRPr="0026226C" w:rsidRDefault="005F57F2" w:rsidP="00146FF9">
            <w:pPr>
              <w:snapToGrid w:val="0"/>
              <w:spacing w:line="276" w:lineRule="auto"/>
              <w:ind w:right="-81"/>
              <w:rPr>
                <w:sz w:val="18"/>
                <w:szCs w:val="18"/>
              </w:rPr>
            </w:pPr>
            <w:r w:rsidRPr="0026226C">
              <w:rPr>
                <w:sz w:val="18"/>
                <w:szCs w:val="18"/>
              </w:rPr>
              <w:t>Heksabromciklododekanas (HBCDD)</w:t>
            </w:r>
          </w:p>
        </w:tc>
        <w:tc>
          <w:tcPr>
            <w:tcW w:w="992" w:type="dxa"/>
            <w:vAlign w:val="center"/>
          </w:tcPr>
          <w:p w:rsidR="00182158" w:rsidRPr="0026226C" w:rsidRDefault="00396E90" w:rsidP="00146FF9">
            <w:pPr>
              <w:snapToGrid w:val="0"/>
              <w:spacing w:line="276" w:lineRule="auto"/>
              <w:ind w:right="-81"/>
              <w:rPr>
                <w:sz w:val="16"/>
                <w:szCs w:val="16"/>
              </w:rPr>
            </w:pPr>
            <w:r w:rsidRPr="0026226C">
              <w:rPr>
                <w:sz w:val="16"/>
                <w:szCs w:val="16"/>
              </w:rPr>
              <w:t>Žr. Direktyvos 2000/60/EB  X priedo 12 išnašą</w:t>
            </w:r>
          </w:p>
        </w:tc>
        <w:tc>
          <w:tcPr>
            <w:tcW w:w="1417"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0,0016</w:t>
            </w:r>
          </w:p>
        </w:tc>
        <w:tc>
          <w:tcPr>
            <w:tcW w:w="1418"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0,0008</w:t>
            </w:r>
          </w:p>
        </w:tc>
        <w:tc>
          <w:tcPr>
            <w:tcW w:w="1276"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0,5</w:t>
            </w:r>
          </w:p>
        </w:tc>
        <w:tc>
          <w:tcPr>
            <w:tcW w:w="1417"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0,05</w:t>
            </w:r>
          </w:p>
        </w:tc>
        <w:tc>
          <w:tcPr>
            <w:tcW w:w="993" w:type="dxa"/>
          </w:tcPr>
          <w:p w:rsidR="00182158" w:rsidRPr="0026226C" w:rsidRDefault="005F57F2" w:rsidP="00146FF9">
            <w:pPr>
              <w:snapToGrid w:val="0"/>
              <w:spacing w:line="276" w:lineRule="auto"/>
              <w:ind w:right="-81"/>
              <w:jc w:val="center"/>
              <w:rPr>
                <w:sz w:val="18"/>
                <w:szCs w:val="18"/>
              </w:rPr>
            </w:pPr>
            <w:r w:rsidRPr="0026226C">
              <w:rPr>
                <w:sz w:val="18"/>
                <w:szCs w:val="18"/>
              </w:rPr>
              <w:t>167</w:t>
            </w:r>
          </w:p>
        </w:tc>
      </w:tr>
      <w:tr w:rsidR="00182158" w:rsidRPr="0026226C" w:rsidTr="00931274">
        <w:tc>
          <w:tcPr>
            <w:tcW w:w="1986" w:type="dxa"/>
            <w:vAlign w:val="center"/>
          </w:tcPr>
          <w:p w:rsidR="00182158" w:rsidRPr="0026226C" w:rsidRDefault="005F57F2" w:rsidP="00146FF9">
            <w:pPr>
              <w:snapToGrid w:val="0"/>
              <w:spacing w:line="276" w:lineRule="auto"/>
              <w:ind w:right="-81"/>
              <w:rPr>
                <w:sz w:val="18"/>
                <w:szCs w:val="18"/>
              </w:rPr>
            </w:pPr>
            <w:r w:rsidRPr="0026226C">
              <w:rPr>
                <w:sz w:val="18"/>
                <w:szCs w:val="18"/>
              </w:rPr>
              <w:t>Heptachloras ir heptachloro epoksidas</w:t>
            </w:r>
          </w:p>
        </w:tc>
        <w:tc>
          <w:tcPr>
            <w:tcW w:w="992" w:type="dxa"/>
            <w:vAlign w:val="center"/>
          </w:tcPr>
          <w:p w:rsidR="00182158" w:rsidRPr="0026226C" w:rsidRDefault="005F57F2" w:rsidP="00146FF9">
            <w:pPr>
              <w:snapToGrid w:val="0"/>
              <w:spacing w:line="276" w:lineRule="auto"/>
              <w:ind w:right="-81"/>
              <w:rPr>
                <w:sz w:val="18"/>
                <w:szCs w:val="18"/>
              </w:rPr>
            </w:pPr>
            <w:r w:rsidRPr="0026226C">
              <w:rPr>
                <w:sz w:val="18"/>
                <w:szCs w:val="18"/>
              </w:rPr>
              <w:t>76-44-8 /1024-57-3</w:t>
            </w:r>
          </w:p>
        </w:tc>
        <w:tc>
          <w:tcPr>
            <w:tcW w:w="1417"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2</w:t>
            </w:r>
            <w:r w:rsidR="001D63D7" w:rsidRPr="0026226C">
              <w:rPr>
                <w:sz w:val="18"/>
                <w:szCs w:val="18"/>
                <w:vertAlign w:val="superscript"/>
              </w:rPr>
              <w:sym w:font="Symbol" w:char="F0B4"/>
            </w:r>
            <w:r w:rsidR="001D63D7" w:rsidRPr="0026226C">
              <w:rPr>
                <w:sz w:val="18"/>
                <w:szCs w:val="18"/>
              </w:rPr>
              <w:t xml:space="preserve"> 10</w:t>
            </w:r>
            <w:r w:rsidR="001D63D7" w:rsidRPr="0026226C">
              <w:rPr>
                <w:sz w:val="18"/>
                <w:szCs w:val="18"/>
                <w:vertAlign w:val="superscript"/>
              </w:rPr>
              <w:t>-</w:t>
            </w:r>
            <w:r w:rsidRPr="0026226C">
              <w:rPr>
                <w:sz w:val="18"/>
                <w:szCs w:val="18"/>
                <w:vertAlign w:val="superscript"/>
              </w:rPr>
              <w:t>7</w:t>
            </w:r>
          </w:p>
        </w:tc>
        <w:tc>
          <w:tcPr>
            <w:tcW w:w="1418"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1</w:t>
            </w:r>
            <w:r w:rsidR="001D63D7" w:rsidRPr="0026226C">
              <w:rPr>
                <w:sz w:val="18"/>
                <w:szCs w:val="18"/>
                <w:vertAlign w:val="superscript"/>
              </w:rPr>
              <w:sym w:font="Symbol" w:char="F0B4"/>
            </w:r>
            <w:r w:rsidR="001D63D7" w:rsidRPr="0026226C">
              <w:rPr>
                <w:sz w:val="18"/>
                <w:szCs w:val="18"/>
              </w:rPr>
              <w:t xml:space="preserve"> 10</w:t>
            </w:r>
            <w:r w:rsidR="001D63D7" w:rsidRPr="0026226C">
              <w:rPr>
                <w:sz w:val="18"/>
                <w:szCs w:val="18"/>
                <w:vertAlign w:val="superscript"/>
              </w:rPr>
              <w:t>-</w:t>
            </w:r>
            <w:r w:rsidRPr="0026226C">
              <w:rPr>
                <w:sz w:val="18"/>
                <w:szCs w:val="18"/>
                <w:vertAlign w:val="superscript"/>
              </w:rPr>
              <w:t>8</w:t>
            </w:r>
          </w:p>
        </w:tc>
        <w:tc>
          <w:tcPr>
            <w:tcW w:w="1276"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3</w:t>
            </w:r>
            <w:r w:rsidR="001D63D7" w:rsidRPr="0026226C">
              <w:rPr>
                <w:sz w:val="18"/>
                <w:szCs w:val="18"/>
                <w:vertAlign w:val="superscript"/>
              </w:rPr>
              <w:sym w:font="Symbol" w:char="F0B4"/>
            </w:r>
            <w:r w:rsidR="001D63D7" w:rsidRPr="0026226C">
              <w:rPr>
                <w:sz w:val="18"/>
                <w:szCs w:val="18"/>
              </w:rPr>
              <w:t xml:space="preserve"> 10</w:t>
            </w:r>
            <w:r w:rsidR="001D63D7" w:rsidRPr="0026226C">
              <w:rPr>
                <w:sz w:val="18"/>
                <w:szCs w:val="18"/>
                <w:vertAlign w:val="superscript"/>
              </w:rPr>
              <w:t>-4</w:t>
            </w:r>
          </w:p>
        </w:tc>
        <w:tc>
          <w:tcPr>
            <w:tcW w:w="1417"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3</w:t>
            </w:r>
            <w:r w:rsidR="001D63D7" w:rsidRPr="0026226C">
              <w:rPr>
                <w:sz w:val="18"/>
                <w:szCs w:val="18"/>
                <w:vertAlign w:val="superscript"/>
              </w:rPr>
              <w:sym w:font="Symbol" w:char="F0B4"/>
            </w:r>
            <w:r w:rsidR="001D63D7" w:rsidRPr="0026226C">
              <w:rPr>
                <w:sz w:val="18"/>
                <w:szCs w:val="18"/>
              </w:rPr>
              <w:t xml:space="preserve"> 10</w:t>
            </w:r>
            <w:r w:rsidR="001D63D7" w:rsidRPr="0026226C">
              <w:rPr>
                <w:sz w:val="18"/>
                <w:szCs w:val="18"/>
                <w:vertAlign w:val="superscript"/>
              </w:rPr>
              <w:t>-</w:t>
            </w:r>
            <w:r w:rsidRPr="0026226C">
              <w:rPr>
                <w:sz w:val="18"/>
                <w:szCs w:val="18"/>
                <w:vertAlign w:val="superscript"/>
              </w:rPr>
              <w:t>5</w:t>
            </w:r>
          </w:p>
        </w:tc>
        <w:tc>
          <w:tcPr>
            <w:tcW w:w="993"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6,7</w:t>
            </w:r>
            <w:r w:rsidRPr="0026226C">
              <w:rPr>
                <w:sz w:val="18"/>
                <w:szCs w:val="18"/>
                <w:vertAlign w:val="superscript"/>
              </w:rPr>
              <w:sym w:font="Symbol" w:char="F0B4"/>
            </w:r>
            <w:r w:rsidRPr="0026226C">
              <w:rPr>
                <w:sz w:val="18"/>
                <w:szCs w:val="18"/>
              </w:rPr>
              <w:t xml:space="preserve"> 10</w:t>
            </w:r>
            <w:r w:rsidRPr="0026226C">
              <w:rPr>
                <w:sz w:val="18"/>
                <w:szCs w:val="18"/>
                <w:vertAlign w:val="superscript"/>
              </w:rPr>
              <w:t>-3</w:t>
            </w:r>
          </w:p>
        </w:tc>
      </w:tr>
      <w:tr w:rsidR="00182158" w:rsidRPr="0026226C" w:rsidTr="00931274">
        <w:tc>
          <w:tcPr>
            <w:tcW w:w="1986" w:type="dxa"/>
            <w:vAlign w:val="center"/>
          </w:tcPr>
          <w:p w:rsidR="00182158" w:rsidRPr="0026226C" w:rsidRDefault="005F57F2" w:rsidP="00146FF9">
            <w:pPr>
              <w:snapToGrid w:val="0"/>
              <w:spacing w:line="276" w:lineRule="auto"/>
              <w:ind w:right="-81"/>
              <w:rPr>
                <w:sz w:val="18"/>
                <w:szCs w:val="18"/>
              </w:rPr>
            </w:pPr>
            <w:r w:rsidRPr="0026226C">
              <w:rPr>
                <w:sz w:val="18"/>
                <w:szCs w:val="18"/>
              </w:rPr>
              <w:t>Terbutrinas</w:t>
            </w:r>
          </w:p>
        </w:tc>
        <w:tc>
          <w:tcPr>
            <w:tcW w:w="992" w:type="dxa"/>
            <w:vAlign w:val="center"/>
          </w:tcPr>
          <w:p w:rsidR="00182158" w:rsidRPr="0026226C" w:rsidRDefault="005F57F2" w:rsidP="00146FF9">
            <w:pPr>
              <w:snapToGrid w:val="0"/>
              <w:spacing w:line="276" w:lineRule="auto"/>
              <w:ind w:right="-81"/>
              <w:rPr>
                <w:sz w:val="18"/>
                <w:szCs w:val="18"/>
              </w:rPr>
            </w:pPr>
            <w:r w:rsidRPr="0026226C">
              <w:rPr>
                <w:sz w:val="18"/>
                <w:szCs w:val="18"/>
              </w:rPr>
              <w:t>886-50-0</w:t>
            </w:r>
          </w:p>
        </w:tc>
        <w:tc>
          <w:tcPr>
            <w:tcW w:w="1417"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0,065</w:t>
            </w:r>
          </w:p>
        </w:tc>
        <w:tc>
          <w:tcPr>
            <w:tcW w:w="1418"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0,0065</w:t>
            </w:r>
          </w:p>
        </w:tc>
        <w:tc>
          <w:tcPr>
            <w:tcW w:w="1276"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0,34</w:t>
            </w:r>
          </w:p>
        </w:tc>
        <w:tc>
          <w:tcPr>
            <w:tcW w:w="1417" w:type="dxa"/>
            <w:vAlign w:val="center"/>
          </w:tcPr>
          <w:p w:rsidR="00182158" w:rsidRPr="0026226C" w:rsidRDefault="005F57F2" w:rsidP="00146FF9">
            <w:pPr>
              <w:snapToGrid w:val="0"/>
              <w:spacing w:line="276" w:lineRule="auto"/>
              <w:ind w:right="-81"/>
              <w:jc w:val="center"/>
              <w:rPr>
                <w:sz w:val="18"/>
                <w:szCs w:val="18"/>
              </w:rPr>
            </w:pPr>
            <w:r w:rsidRPr="0026226C">
              <w:rPr>
                <w:sz w:val="18"/>
                <w:szCs w:val="18"/>
              </w:rPr>
              <w:t>0,034</w:t>
            </w:r>
          </w:p>
        </w:tc>
        <w:tc>
          <w:tcPr>
            <w:tcW w:w="993" w:type="dxa"/>
          </w:tcPr>
          <w:p w:rsidR="00182158" w:rsidRPr="0026226C" w:rsidRDefault="00182158" w:rsidP="00146FF9">
            <w:pPr>
              <w:snapToGrid w:val="0"/>
              <w:spacing w:line="276" w:lineRule="auto"/>
              <w:ind w:right="-81"/>
              <w:jc w:val="center"/>
              <w:rPr>
                <w:sz w:val="18"/>
                <w:szCs w:val="18"/>
              </w:rPr>
            </w:pPr>
          </w:p>
        </w:tc>
      </w:tr>
    </w:tbl>
    <w:p w:rsidR="00E12E91" w:rsidRPr="0026226C" w:rsidRDefault="00E12E91" w:rsidP="00146FF9">
      <w:pPr>
        <w:pStyle w:val="ISTATYMAS"/>
        <w:tabs>
          <w:tab w:val="left" w:pos="825"/>
        </w:tabs>
        <w:spacing w:line="276" w:lineRule="auto"/>
        <w:ind w:right="-81"/>
        <w:jc w:val="both"/>
        <w:rPr>
          <w:rFonts w:ascii="Times New Roman" w:hAnsi="Times New Roman"/>
          <w:sz w:val="16"/>
          <w:szCs w:val="16"/>
          <w:lang w:val="lt-LT"/>
        </w:rPr>
      </w:pPr>
      <w:r w:rsidRPr="0026226C">
        <w:rPr>
          <w:rFonts w:ascii="Times New Roman" w:hAnsi="Times New Roman"/>
          <w:sz w:val="16"/>
          <w:szCs w:val="16"/>
          <w:vertAlign w:val="superscript"/>
          <w:lang w:val="lt-LT"/>
        </w:rPr>
        <w:t xml:space="preserve">1) </w:t>
      </w:r>
      <w:r w:rsidRPr="0026226C">
        <w:rPr>
          <w:rFonts w:ascii="Times New Roman" w:hAnsi="Times New Roman"/>
          <w:sz w:val="16"/>
          <w:szCs w:val="16"/>
          <w:lang w:val="lt-LT"/>
        </w:rPr>
        <w:t>CAS – Chemi</w:t>
      </w:r>
      <w:r w:rsidR="006A3130" w:rsidRPr="0026226C">
        <w:rPr>
          <w:rFonts w:ascii="Times New Roman" w:hAnsi="Times New Roman"/>
          <w:sz w:val="16"/>
          <w:szCs w:val="16"/>
          <w:lang w:val="lt-LT"/>
        </w:rPr>
        <w:t>nių medžiagų santrumpų tarnyba</w:t>
      </w:r>
    </w:p>
    <w:p w:rsidR="00E12E91" w:rsidRPr="0026226C" w:rsidRDefault="00E12E91" w:rsidP="00146FF9">
      <w:pPr>
        <w:tabs>
          <w:tab w:val="left" w:pos="349"/>
          <w:tab w:val="left" w:pos="1265"/>
          <w:tab w:val="left" w:pos="2181"/>
          <w:tab w:val="left" w:pos="3097"/>
          <w:tab w:val="left" w:pos="4013"/>
          <w:tab w:val="left" w:pos="4929"/>
          <w:tab w:val="left" w:pos="5845"/>
          <w:tab w:val="left" w:pos="6761"/>
          <w:tab w:val="left" w:pos="7677"/>
          <w:tab w:val="left" w:pos="8593"/>
          <w:tab w:val="left" w:pos="9509"/>
          <w:tab w:val="left" w:pos="10425"/>
          <w:tab w:val="left" w:pos="11341"/>
          <w:tab w:val="left" w:pos="12257"/>
          <w:tab w:val="left" w:pos="13173"/>
          <w:tab w:val="left" w:pos="14089"/>
        </w:tabs>
        <w:spacing w:line="276" w:lineRule="auto"/>
        <w:ind w:right="-81"/>
        <w:jc w:val="both"/>
        <w:rPr>
          <w:snapToGrid w:val="0"/>
          <w:sz w:val="16"/>
          <w:szCs w:val="16"/>
          <w:lang w:eastAsia="ar-SA"/>
        </w:rPr>
      </w:pPr>
      <w:r w:rsidRPr="0026226C">
        <w:rPr>
          <w:bCs/>
          <w:sz w:val="16"/>
          <w:szCs w:val="16"/>
          <w:vertAlign w:val="superscript"/>
        </w:rPr>
        <w:t>(2)</w:t>
      </w:r>
      <w:r w:rsidRPr="0026226C">
        <w:rPr>
          <w:bCs/>
          <w:sz w:val="16"/>
          <w:szCs w:val="16"/>
        </w:rPr>
        <w:t xml:space="preserve"> Šis </w:t>
      </w:r>
      <w:r w:rsidRPr="0026226C">
        <w:rPr>
          <w:snapToGrid w:val="0"/>
          <w:sz w:val="16"/>
          <w:szCs w:val="16"/>
          <w:lang w:eastAsia="ar-SA"/>
        </w:rPr>
        <w:t>parametras yra AKS, išreikštas kaip metin</w:t>
      </w:r>
      <w:r w:rsidR="006A3130" w:rsidRPr="0026226C">
        <w:rPr>
          <w:snapToGrid w:val="0"/>
          <w:sz w:val="16"/>
          <w:szCs w:val="16"/>
          <w:lang w:eastAsia="ar-SA"/>
        </w:rPr>
        <w:t>ė</w:t>
      </w:r>
      <w:r w:rsidRPr="0026226C">
        <w:rPr>
          <w:snapToGrid w:val="0"/>
          <w:sz w:val="16"/>
          <w:szCs w:val="16"/>
          <w:lang w:eastAsia="ar-SA"/>
        </w:rPr>
        <w:t xml:space="preserve"> vidu</w:t>
      </w:r>
      <w:r w:rsidR="006A3130" w:rsidRPr="0026226C">
        <w:rPr>
          <w:snapToGrid w:val="0"/>
          <w:sz w:val="16"/>
          <w:szCs w:val="16"/>
          <w:lang w:eastAsia="ar-SA"/>
        </w:rPr>
        <w:t>tinė</w:t>
      </w:r>
      <w:r w:rsidRPr="0026226C">
        <w:rPr>
          <w:snapToGrid w:val="0"/>
          <w:sz w:val="16"/>
          <w:szCs w:val="16"/>
          <w:lang w:eastAsia="ar-SA"/>
        </w:rPr>
        <w:t xml:space="preserve"> vertė (MV-AKS). Jei nenurodyta kitaip, jis taikomas visų izomerų bendrai koncentracijai.</w:t>
      </w:r>
    </w:p>
    <w:p w:rsidR="00E12E91" w:rsidRPr="0026226C" w:rsidRDefault="00E12E91" w:rsidP="00146FF9">
      <w:pPr>
        <w:tabs>
          <w:tab w:val="left" w:pos="349"/>
          <w:tab w:val="left" w:pos="1265"/>
          <w:tab w:val="left" w:pos="2181"/>
          <w:tab w:val="left" w:pos="3097"/>
          <w:tab w:val="left" w:pos="4013"/>
          <w:tab w:val="left" w:pos="4929"/>
          <w:tab w:val="left" w:pos="5845"/>
          <w:tab w:val="left" w:pos="6761"/>
          <w:tab w:val="left" w:pos="7677"/>
          <w:tab w:val="left" w:pos="8593"/>
          <w:tab w:val="left" w:pos="9509"/>
          <w:tab w:val="left" w:pos="10425"/>
          <w:tab w:val="left" w:pos="11341"/>
          <w:tab w:val="left" w:pos="12257"/>
          <w:tab w:val="left" w:pos="13173"/>
          <w:tab w:val="left" w:pos="14089"/>
        </w:tabs>
        <w:spacing w:line="276" w:lineRule="auto"/>
        <w:ind w:right="-81"/>
        <w:jc w:val="both"/>
        <w:rPr>
          <w:snapToGrid w:val="0"/>
          <w:sz w:val="16"/>
          <w:szCs w:val="16"/>
          <w:lang w:eastAsia="ar-SA"/>
        </w:rPr>
      </w:pPr>
      <w:r w:rsidRPr="0026226C">
        <w:rPr>
          <w:snapToGrid w:val="0"/>
          <w:sz w:val="16"/>
          <w:szCs w:val="16"/>
          <w:vertAlign w:val="superscript"/>
          <w:lang w:eastAsia="ar-SA"/>
        </w:rPr>
        <w:t>(3)</w:t>
      </w:r>
      <w:r w:rsidRPr="0026226C">
        <w:rPr>
          <w:snapToGrid w:val="0"/>
          <w:sz w:val="16"/>
          <w:szCs w:val="16"/>
          <w:lang w:eastAsia="ar-SA"/>
        </w:rPr>
        <w:t xml:space="preserve"> Vidaus paviršiniai vandenys apima upes bei ežerus ir susij</w:t>
      </w:r>
      <w:r w:rsidR="006A3130" w:rsidRPr="0026226C">
        <w:rPr>
          <w:snapToGrid w:val="0"/>
          <w:sz w:val="16"/>
          <w:szCs w:val="16"/>
          <w:lang w:eastAsia="ar-SA"/>
        </w:rPr>
        <w:t>usius</w:t>
      </w:r>
      <w:r w:rsidRPr="0026226C">
        <w:rPr>
          <w:snapToGrid w:val="0"/>
          <w:sz w:val="16"/>
          <w:szCs w:val="16"/>
          <w:lang w:eastAsia="ar-SA"/>
        </w:rPr>
        <w:t xml:space="preserve"> dirbtiniais arba labai pakeist</w:t>
      </w:r>
      <w:r w:rsidR="006A3130" w:rsidRPr="0026226C">
        <w:rPr>
          <w:snapToGrid w:val="0"/>
          <w:sz w:val="16"/>
          <w:szCs w:val="16"/>
          <w:lang w:eastAsia="ar-SA"/>
        </w:rPr>
        <w:t>u</w:t>
      </w:r>
      <w:r w:rsidRPr="0026226C">
        <w:rPr>
          <w:snapToGrid w:val="0"/>
          <w:sz w:val="16"/>
          <w:szCs w:val="16"/>
          <w:lang w:eastAsia="ar-SA"/>
        </w:rPr>
        <w:t>s vandens telkini</w:t>
      </w:r>
      <w:r w:rsidR="006A3130" w:rsidRPr="0026226C">
        <w:rPr>
          <w:snapToGrid w:val="0"/>
          <w:sz w:val="16"/>
          <w:szCs w:val="16"/>
          <w:lang w:eastAsia="ar-SA"/>
        </w:rPr>
        <w:t>u</w:t>
      </w:r>
      <w:r w:rsidRPr="0026226C">
        <w:rPr>
          <w:snapToGrid w:val="0"/>
          <w:sz w:val="16"/>
          <w:szCs w:val="16"/>
          <w:lang w:eastAsia="ar-SA"/>
        </w:rPr>
        <w:t>s.</w:t>
      </w:r>
    </w:p>
    <w:p w:rsidR="00E12E91" w:rsidRPr="0026226C" w:rsidRDefault="00E12E91" w:rsidP="00146FF9">
      <w:pPr>
        <w:autoSpaceDE w:val="0"/>
        <w:autoSpaceDN w:val="0"/>
        <w:adjustRightInd w:val="0"/>
        <w:spacing w:line="276" w:lineRule="auto"/>
        <w:jc w:val="both"/>
        <w:rPr>
          <w:snapToGrid w:val="0"/>
          <w:sz w:val="16"/>
          <w:szCs w:val="16"/>
          <w:lang w:eastAsia="ar-SA"/>
        </w:rPr>
      </w:pPr>
      <w:r w:rsidRPr="0026226C">
        <w:rPr>
          <w:snapToGrid w:val="0"/>
          <w:sz w:val="16"/>
          <w:szCs w:val="16"/>
          <w:vertAlign w:val="superscript"/>
          <w:lang w:eastAsia="ar-SA"/>
        </w:rPr>
        <w:t>(4)</w:t>
      </w:r>
      <w:r w:rsidRPr="0026226C">
        <w:rPr>
          <w:snapToGrid w:val="0"/>
          <w:sz w:val="16"/>
          <w:szCs w:val="16"/>
          <w:lang w:eastAsia="ar-SA"/>
        </w:rPr>
        <w:t xml:space="preserve"> Šis parametras yra aplinkos kokybės standartas, išreikštas kaip didžiausia lei</w:t>
      </w:r>
      <w:r w:rsidR="006A3130" w:rsidRPr="0026226C">
        <w:rPr>
          <w:snapToGrid w:val="0"/>
          <w:sz w:val="16"/>
          <w:szCs w:val="16"/>
          <w:lang w:eastAsia="ar-SA"/>
        </w:rPr>
        <w:t>dži</w:t>
      </w:r>
      <w:r w:rsidRPr="0026226C">
        <w:rPr>
          <w:snapToGrid w:val="0"/>
          <w:sz w:val="16"/>
          <w:szCs w:val="16"/>
          <w:lang w:eastAsia="ar-SA"/>
        </w:rPr>
        <w:t>a</w:t>
      </w:r>
      <w:r w:rsidR="006A3130" w:rsidRPr="0026226C">
        <w:rPr>
          <w:snapToGrid w:val="0"/>
          <w:sz w:val="16"/>
          <w:szCs w:val="16"/>
          <w:lang w:eastAsia="ar-SA"/>
        </w:rPr>
        <w:t>ma</w:t>
      </w:r>
      <w:r w:rsidRPr="0026226C">
        <w:rPr>
          <w:snapToGrid w:val="0"/>
          <w:sz w:val="16"/>
          <w:szCs w:val="16"/>
          <w:lang w:eastAsia="ar-SA"/>
        </w:rPr>
        <w:t xml:space="preserve"> koncentracija (DLK-AKS). Jeigu </w:t>
      </w:r>
      <w:r w:rsidR="006A3130" w:rsidRPr="0026226C">
        <w:rPr>
          <w:snapToGrid w:val="0"/>
          <w:sz w:val="16"/>
          <w:szCs w:val="16"/>
          <w:lang w:eastAsia="ar-SA"/>
        </w:rPr>
        <w:t>prie</w:t>
      </w:r>
      <w:r w:rsidRPr="0026226C">
        <w:rPr>
          <w:snapToGrid w:val="0"/>
          <w:sz w:val="16"/>
          <w:szCs w:val="16"/>
          <w:lang w:eastAsia="ar-SA"/>
        </w:rPr>
        <w:t xml:space="preserve"> DLK-AKS yra pažymėta „netaik</w:t>
      </w:r>
      <w:r w:rsidR="006A3130" w:rsidRPr="0026226C">
        <w:rPr>
          <w:snapToGrid w:val="0"/>
          <w:sz w:val="16"/>
          <w:szCs w:val="16"/>
          <w:lang w:eastAsia="ar-SA"/>
        </w:rPr>
        <w:t>om</w:t>
      </w:r>
      <w:r w:rsidRPr="0026226C">
        <w:rPr>
          <w:snapToGrid w:val="0"/>
          <w:sz w:val="16"/>
          <w:szCs w:val="16"/>
          <w:lang w:eastAsia="ar-SA"/>
        </w:rPr>
        <w:t xml:space="preserve">a“, MV-AKS vertės yra laikomos apsaugančiomis </w:t>
      </w:r>
      <w:r w:rsidR="006A3130" w:rsidRPr="0026226C">
        <w:rPr>
          <w:snapToGrid w:val="0"/>
          <w:sz w:val="16"/>
          <w:szCs w:val="16"/>
          <w:lang w:eastAsia="ar-SA"/>
        </w:rPr>
        <w:t>nuo didžiausio</w:t>
      </w:r>
      <w:r w:rsidRPr="0026226C">
        <w:rPr>
          <w:snapToGrid w:val="0"/>
          <w:sz w:val="16"/>
          <w:szCs w:val="16"/>
          <w:lang w:eastAsia="ar-SA"/>
        </w:rPr>
        <w:t xml:space="preserve"> trumpalaikės taršos </w:t>
      </w:r>
      <w:r w:rsidR="006A3130" w:rsidRPr="0026226C">
        <w:rPr>
          <w:snapToGrid w:val="0"/>
          <w:sz w:val="16"/>
          <w:szCs w:val="16"/>
          <w:lang w:eastAsia="ar-SA"/>
        </w:rPr>
        <w:t>padidėjimo vykstant nuolatiniam</w:t>
      </w:r>
      <w:r w:rsidRPr="0026226C">
        <w:rPr>
          <w:snapToGrid w:val="0"/>
          <w:sz w:val="16"/>
          <w:szCs w:val="16"/>
          <w:lang w:eastAsia="ar-SA"/>
        </w:rPr>
        <w:t xml:space="preserve"> išleidim</w:t>
      </w:r>
      <w:r w:rsidR="006A3130" w:rsidRPr="0026226C">
        <w:rPr>
          <w:snapToGrid w:val="0"/>
          <w:sz w:val="16"/>
          <w:szCs w:val="16"/>
          <w:lang w:eastAsia="ar-SA"/>
        </w:rPr>
        <w:t>ui</w:t>
      </w:r>
      <w:r w:rsidRPr="0026226C">
        <w:rPr>
          <w:snapToGrid w:val="0"/>
          <w:sz w:val="16"/>
          <w:szCs w:val="16"/>
          <w:lang w:eastAsia="ar-SA"/>
        </w:rPr>
        <w:t xml:space="preserve">, nes jos yra žymiai mažesnės nei vertės, </w:t>
      </w:r>
      <w:r w:rsidR="006A3130" w:rsidRPr="0026226C">
        <w:rPr>
          <w:snapToGrid w:val="0"/>
          <w:sz w:val="16"/>
          <w:szCs w:val="16"/>
          <w:lang w:eastAsia="ar-SA"/>
        </w:rPr>
        <w:t>nustatytos remiantis</w:t>
      </w:r>
      <w:r w:rsidRPr="0026226C">
        <w:rPr>
          <w:snapToGrid w:val="0"/>
          <w:sz w:val="16"/>
          <w:szCs w:val="16"/>
          <w:lang w:eastAsia="ar-SA"/>
        </w:rPr>
        <w:t xml:space="preserve"> ūm</w:t>
      </w:r>
      <w:r w:rsidR="006A3130" w:rsidRPr="0026226C">
        <w:rPr>
          <w:snapToGrid w:val="0"/>
          <w:sz w:val="16"/>
          <w:szCs w:val="16"/>
          <w:lang w:eastAsia="ar-SA"/>
        </w:rPr>
        <w:t>aus</w:t>
      </w:r>
      <w:r w:rsidRPr="0026226C">
        <w:rPr>
          <w:snapToGrid w:val="0"/>
          <w:sz w:val="16"/>
          <w:szCs w:val="16"/>
          <w:lang w:eastAsia="ar-SA"/>
        </w:rPr>
        <w:t xml:space="preserve"> toksiškumo</w:t>
      </w:r>
      <w:r w:rsidR="006A3130" w:rsidRPr="0026226C">
        <w:rPr>
          <w:snapToGrid w:val="0"/>
          <w:sz w:val="16"/>
          <w:szCs w:val="16"/>
          <w:lang w:eastAsia="ar-SA"/>
        </w:rPr>
        <w:t xml:space="preserve"> duomenimis</w:t>
      </w:r>
      <w:r w:rsidRPr="0026226C">
        <w:rPr>
          <w:snapToGrid w:val="0"/>
          <w:sz w:val="16"/>
          <w:szCs w:val="16"/>
          <w:lang w:eastAsia="ar-SA"/>
        </w:rPr>
        <w:t>.</w:t>
      </w:r>
    </w:p>
    <w:p w:rsidR="00E12E91" w:rsidRPr="0026226C" w:rsidRDefault="00E12E91" w:rsidP="00146FF9">
      <w:pPr>
        <w:autoSpaceDE w:val="0"/>
        <w:autoSpaceDN w:val="0"/>
        <w:adjustRightInd w:val="0"/>
        <w:spacing w:line="276" w:lineRule="auto"/>
        <w:jc w:val="both"/>
        <w:rPr>
          <w:snapToGrid w:val="0"/>
          <w:sz w:val="16"/>
          <w:szCs w:val="16"/>
          <w:lang w:eastAsia="ar-SA"/>
        </w:rPr>
      </w:pPr>
      <w:r w:rsidRPr="0026226C">
        <w:rPr>
          <w:bCs/>
          <w:sz w:val="16"/>
          <w:szCs w:val="16"/>
          <w:vertAlign w:val="superscript"/>
        </w:rPr>
        <w:t>(5)</w:t>
      </w:r>
      <w:r w:rsidRPr="0026226C">
        <w:rPr>
          <w:bCs/>
          <w:sz w:val="16"/>
          <w:szCs w:val="16"/>
        </w:rPr>
        <w:t xml:space="preserve"> </w:t>
      </w:r>
      <w:r w:rsidRPr="0026226C">
        <w:rPr>
          <w:snapToGrid w:val="0"/>
          <w:sz w:val="16"/>
          <w:szCs w:val="16"/>
          <w:lang w:eastAsia="ar-SA"/>
        </w:rPr>
        <w:t>Prioritetinių medžiagų grup</w:t>
      </w:r>
      <w:r w:rsidR="006A3130" w:rsidRPr="0026226C">
        <w:rPr>
          <w:snapToGrid w:val="0"/>
          <w:sz w:val="16"/>
          <w:szCs w:val="16"/>
          <w:lang w:eastAsia="ar-SA"/>
        </w:rPr>
        <w:t>ės</w:t>
      </w:r>
      <w:r w:rsidRPr="0026226C">
        <w:rPr>
          <w:snapToGrid w:val="0"/>
          <w:sz w:val="16"/>
          <w:szCs w:val="16"/>
          <w:lang w:eastAsia="ar-SA"/>
        </w:rPr>
        <w:t xml:space="preserve">, kurią sudaro brominti difenileteriai (Nr. 5), </w:t>
      </w:r>
      <w:r w:rsidR="006A3130" w:rsidRPr="0026226C">
        <w:rPr>
          <w:snapToGrid w:val="0"/>
          <w:sz w:val="16"/>
          <w:szCs w:val="16"/>
          <w:lang w:eastAsia="ar-SA"/>
        </w:rPr>
        <w:t>AKS reiškia</w:t>
      </w:r>
      <w:r w:rsidRPr="0026226C">
        <w:rPr>
          <w:snapToGrid w:val="0"/>
          <w:sz w:val="16"/>
          <w:szCs w:val="16"/>
          <w:lang w:eastAsia="ar-SA"/>
        </w:rPr>
        <w:t xml:space="preserve"> gimining</w:t>
      </w:r>
      <w:r w:rsidR="006A3130" w:rsidRPr="0026226C">
        <w:rPr>
          <w:snapToGrid w:val="0"/>
          <w:sz w:val="16"/>
          <w:szCs w:val="16"/>
          <w:lang w:eastAsia="ar-SA"/>
        </w:rPr>
        <w:t>ų</w:t>
      </w:r>
      <w:r w:rsidRPr="0026226C">
        <w:rPr>
          <w:snapToGrid w:val="0"/>
          <w:sz w:val="16"/>
          <w:szCs w:val="16"/>
          <w:lang w:eastAsia="ar-SA"/>
        </w:rPr>
        <w:t xml:space="preserve"> medžiag</w:t>
      </w:r>
      <w:r w:rsidR="006A3130" w:rsidRPr="0026226C">
        <w:rPr>
          <w:snapToGrid w:val="0"/>
          <w:sz w:val="16"/>
          <w:szCs w:val="16"/>
          <w:lang w:eastAsia="ar-SA"/>
        </w:rPr>
        <w:t xml:space="preserve">ų </w:t>
      </w:r>
      <w:r w:rsidRPr="0026226C">
        <w:rPr>
          <w:snapToGrid w:val="0"/>
          <w:sz w:val="16"/>
          <w:szCs w:val="16"/>
          <w:lang w:eastAsia="ar-SA"/>
        </w:rPr>
        <w:t>Nr. 28, 47, 99, 100, 153 ir 154</w:t>
      </w:r>
      <w:r w:rsidR="006A3130" w:rsidRPr="0026226C">
        <w:rPr>
          <w:snapToGrid w:val="0"/>
          <w:sz w:val="16"/>
          <w:szCs w:val="16"/>
          <w:lang w:eastAsia="ar-SA"/>
        </w:rPr>
        <w:t xml:space="preserve"> koncentracijų sumą</w:t>
      </w:r>
      <w:r w:rsidRPr="0026226C">
        <w:rPr>
          <w:snapToGrid w:val="0"/>
          <w:sz w:val="16"/>
          <w:szCs w:val="16"/>
          <w:lang w:eastAsia="ar-SA"/>
        </w:rPr>
        <w:t>.</w:t>
      </w:r>
    </w:p>
    <w:p w:rsidR="00E12E91" w:rsidRPr="0026226C" w:rsidRDefault="00E12E91" w:rsidP="00146FF9">
      <w:pPr>
        <w:autoSpaceDE w:val="0"/>
        <w:autoSpaceDN w:val="0"/>
        <w:adjustRightInd w:val="0"/>
        <w:spacing w:line="276" w:lineRule="auto"/>
        <w:jc w:val="both"/>
        <w:rPr>
          <w:snapToGrid w:val="0"/>
          <w:sz w:val="16"/>
          <w:szCs w:val="16"/>
          <w:lang w:eastAsia="ar-SA"/>
        </w:rPr>
      </w:pPr>
      <w:r w:rsidRPr="0026226C">
        <w:rPr>
          <w:bCs/>
          <w:sz w:val="16"/>
          <w:szCs w:val="16"/>
          <w:vertAlign w:val="superscript"/>
        </w:rPr>
        <w:t>(6)</w:t>
      </w:r>
      <w:r w:rsidRPr="0026226C">
        <w:rPr>
          <w:bCs/>
          <w:sz w:val="16"/>
          <w:szCs w:val="16"/>
        </w:rPr>
        <w:t xml:space="preserve"> </w:t>
      </w:r>
      <w:r w:rsidRPr="0026226C">
        <w:rPr>
          <w:snapToGrid w:val="0"/>
          <w:sz w:val="16"/>
          <w:szCs w:val="16"/>
          <w:lang w:eastAsia="ar-SA"/>
        </w:rPr>
        <w:t>Kadmio ir jo junginių (Nr. 6) AKS vertės priklauso nuo vandens kietumo, kaip apibrėžta penkiose klasių kategorijose (1 klasė: &lt; 40 mg CaCO3/l, 2 klasė: nuo 40 iki &lt; 50 mg CaCO3/l, 3 klasė: nuo 50 iki &lt; 100 mg CaCO3/l, 4 klasė: nuo 100 iki &lt; 200 mg CaCO3/l ir 5 klasė: ≥ 200 mg CaCO3/l).</w:t>
      </w:r>
    </w:p>
    <w:p w:rsidR="00E12E91" w:rsidRPr="0026226C" w:rsidRDefault="00E12E91" w:rsidP="00146FF9">
      <w:pPr>
        <w:autoSpaceDE w:val="0"/>
        <w:autoSpaceDN w:val="0"/>
        <w:adjustRightInd w:val="0"/>
        <w:spacing w:line="276" w:lineRule="auto"/>
        <w:jc w:val="both"/>
        <w:rPr>
          <w:snapToGrid w:val="0"/>
          <w:sz w:val="16"/>
          <w:szCs w:val="16"/>
          <w:lang w:eastAsia="ar-SA"/>
        </w:rPr>
      </w:pPr>
      <w:r w:rsidRPr="0026226C">
        <w:rPr>
          <w:snapToGrid w:val="0"/>
          <w:sz w:val="16"/>
          <w:szCs w:val="16"/>
          <w:vertAlign w:val="superscript"/>
          <w:lang w:eastAsia="ar-SA"/>
        </w:rPr>
        <w:t>(7)</w:t>
      </w:r>
      <w:r w:rsidRPr="0026226C">
        <w:rPr>
          <w:snapToGrid w:val="0"/>
          <w:sz w:val="16"/>
          <w:szCs w:val="16"/>
          <w:lang w:eastAsia="ar-SA"/>
        </w:rPr>
        <w:t xml:space="preserve"> Ši medžiaga nėra prioritetinė, tačiau ji priklauso kitiems teršalams, kuriems </w:t>
      </w:r>
      <w:r w:rsidR="006A3130" w:rsidRPr="0026226C">
        <w:rPr>
          <w:snapToGrid w:val="0"/>
          <w:sz w:val="16"/>
          <w:szCs w:val="16"/>
          <w:lang w:eastAsia="ar-SA"/>
        </w:rPr>
        <w:t>taikomi AKS</w:t>
      </w:r>
      <w:r w:rsidRPr="0026226C">
        <w:rPr>
          <w:snapToGrid w:val="0"/>
          <w:sz w:val="16"/>
          <w:szCs w:val="16"/>
          <w:lang w:eastAsia="ar-SA"/>
        </w:rPr>
        <w:t xml:space="preserve"> identiški nustatytiesiems teisės aktuose, taikytuose iki 2009 m. sausio 13 d.</w:t>
      </w:r>
    </w:p>
    <w:p w:rsidR="006A3130" w:rsidRPr="0026226C" w:rsidRDefault="006A3130" w:rsidP="00146FF9">
      <w:pPr>
        <w:autoSpaceDE w:val="0"/>
        <w:autoSpaceDN w:val="0"/>
        <w:adjustRightInd w:val="0"/>
        <w:spacing w:line="276" w:lineRule="auto"/>
        <w:jc w:val="both"/>
        <w:rPr>
          <w:snapToGrid w:val="0"/>
          <w:sz w:val="16"/>
          <w:szCs w:val="16"/>
          <w:lang w:eastAsia="ar-SA"/>
        </w:rPr>
      </w:pPr>
      <w:r w:rsidRPr="0026226C">
        <w:rPr>
          <w:snapToGrid w:val="0"/>
          <w:sz w:val="16"/>
          <w:szCs w:val="16"/>
          <w:lang w:eastAsia="ar-SA"/>
        </w:rPr>
        <w:t>(</w:t>
      </w:r>
      <w:r w:rsidRPr="0026226C">
        <w:rPr>
          <w:snapToGrid w:val="0"/>
          <w:sz w:val="16"/>
          <w:szCs w:val="16"/>
          <w:vertAlign w:val="superscript"/>
          <w:lang w:eastAsia="ar-SA"/>
        </w:rPr>
        <w:t>8</w:t>
      </w:r>
      <w:r w:rsidRPr="0026226C">
        <w:rPr>
          <w:snapToGrid w:val="0"/>
          <w:sz w:val="16"/>
          <w:szCs w:val="16"/>
          <w:lang w:eastAsia="ar-SA"/>
        </w:rPr>
        <w:t>) Šiai medžiagų grupei orientacinių parametrų nenumatyta. Orientaciniai parametrai turi būti nustatomi naudojant analizė</w:t>
      </w:r>
      <w:r w:rsidR="001E4E7D">
        <w:rPr>
          <w:snapToGrid w:val="0"/>
          <w:sz w:val="16"/>
          <w:szCs w:val="16"/>
          <w:lang w:eastAsia="ar-SA"/>
        </w:rPr>
        <w:t>s</w:t>
      </w:r>
      <w:r w:rsidRPr="0026226C">
        <w:rPr>
          <w:snapToGrid w:val="0"/>
          <w:sz w:val="16"/>
          <w:szCs w:val="16"/>
          <w:lang w:eastAsia="ar-SA"/>
        </w:rPr>
        <w:t xml:space="preserve"> metodą.</w:t>
      </w:r>
    </w:p>
    <w:p w:rsidR="00E12E91" w:rsidRPr="0026226C" w:rsidRDefault="00E12E91" w:rsidP="00146FF9">
      <w:pPr>
        <w:autoSpaceDE w:val="0"/>
        <w:autoSpaceDN w:val="0"/>
        <w:adjustRightInd w:val="0"/>
        <w:spacing w:line="276" w:lineRule="auto"/>
        <w:jc w:val="both"/>
        <w:rPr>
          <w:snapToGrid w:val="0"/>
          <w:sz w:val="16"/>
          <w:szCs w:val="16"/>
          <w:lang w:eastAsia="ar-SA"/>
        </w:rPr>
      </w:pPr>
      <w:r w:rsidRPr="0026226C">
        <w:rPr>
          <w:snapToGrid w:val="0"/>
          <w:sz w:val="16"/>
          <w:szCs w:val="16"/>
          <w:vertAlign w:val="superscript"/>
          <w:lang w:eastAsia="ar-SA"/>
        </w:rPr>
        <w:t>(9)</w:t>
      </w:r>
      <w:r w:rsidRPr="0026226C">
        <w:rPr>
          <w:snapToGrid w:val="0"/>
          <w:sz w:val="16"/>
          <w:szCs w:val="16"/>
          <w:lang w:eastAsia="ar-SA"/>
        </w:rPr>
        <w:t xml:space="preserve"> Visą DDT sudaro 1,1,1-trichlor-2,2-bis(p-chlorfenil)etano (CAS numeris 50-29-3; ES numeris 200-024-3); (1,1,1-trichloro-2 (o-chlorofenil)-2-(p-chlorofenil)etanas (CAS numeris 789-02-6; ES numeris 212-332-5); 1,1-dichlor-2,2bis(p-chlorfenil) etilenas (CAS numeris 72-55-9; ES numeris 200-784-6); ir 1,1-dichlor-2,2bis(p-chlorfenil) etanas (CAS numeris 72-54-8; ES numeris 200-783-0) suma.</w:t>
      </w:r>
    </w:p>
    <w:p w:rsidR="00A72D1F" w:rsidRPr="0026226C" w:rsidRDefault="00A72D1F" w:rsidP="00146FF9">
      <w:pPr>
        <w:autoSpaceDE w:val="0"/>
        <w:autoSpaceDN w:val="0"/>
        <w:adjustRightInd w:val="0"/>
        <w:spacing w:line="276" w:lineRule="auto"/>
        <w:jc w:val="both"/>
        <w:rPr>
          <w:snapToGrid w:val="0"/>
          <w:sz w:val="16"/>
          <w:szCs w:val="16"/>
          <w:lang w:eastAsia="ar-SA"/>
        </w:rPr>
      </w:pPr>
      <w:r w:rsidRPr="0026226C">
        <w:rPr>
          <w:snapToGrid w:val="0"/>
          <w:sz w:val="16"/>
          <w:szCs w:val="16"/>
          <w:lang w:eastAsia="ar-SA"/>
        </w:rPr>
        <w:t>(</w:t>
      </w:r>
      <w:r w:rsidRPr="0026226C">
        <w:rPr>
          <w:snapToGrid w:val="0"/>
          <w:sz w:val="16"/>
          <w:szCs w:val="16"/>
          <w:vertAlign w:val="superscript"/>
          <w:lang w:eastAsia="ar-SA"/>
        </w:rPr>
        <w:t>10</w:t>
      </w:r>
      <w:r w:rsidRPr="0026226C">
        <w:rPr>
          <w:snapToGrid w:val="0"/>
          <w:sz w:val="16"/>
          <w:szCs w:val="16"/>
          <w:lang w:eastAsia="ar-SA"/>
        </w:rPr>
        <w:t>) Trūksta informacijos šių medžiagų DLK-AKS nustatyti.</w:t>
      </w:r>
    </w:p>
    <w:p w:rsidR="00A72D1F" w:rsidRPr="0026226C" w:rsidRDefault="00E12E91" w:rsidP="00146FF9">
      <w:pPr>
        <w:autoSpaceDE w:val="0"/>
        <w:autoSpaceDN w:val="0"/>
        <w:adjustRightInd w:val="0"/>
        <w:spacing w:line="276" w:lineRule="auto"/>
        <w:jc w:val="both"/>
        <w:rPr>
          <w:snapToGrid w:val="0"/>
          <w:sz w:val="16"/>
          <w:szCs w:val="16"/>
          <w:lang w:eastAsia="ar-SA"/>
        </w:rPr>
      </w:pPr>
      <w:r w:rsidRPr="0026226C">
        <w:rPr>
          <w:rFonts w:eastAsia="Calibri"/>
          <w:sz w:val="16"/>
          <w:szCs w:val="16"/>
          <w:vertAlign w:val="superscript"/>
          <w:lang w:eastAsia="lt-LT"/>
        </w:rPr>
        <w:t xml:space="preserve"> (1</w:t>
      </w:r>
      <w:r w:rsidR="00A72D1F" w:rsidRPr="0026226C">
        <w:rPr>
          <w:rFonts w:eastAsia="Calibri"/>
          <w:sz w:val="16"/>
          <w:szCs w:val="16"/>
          <w:vertAlign w:val="superscript"/>
          <w:lang w:eastAsia="lt-LT"/>
        </w:rPr>
        <w:t>1</w:t>
      </w:r>
      <w:r w:rsidRPr="0026226C">
        <w:rPr>
          <w:rFonts w:eastAsia="Calibri"/>
          <w:sz w:val="16"/>
          <w:szCs w:val="16"/>
          <w:vertAlign w:val="superscript"/>
          <w:lang w:eastAsia="lt-LT"/>
        </w:rPr>
        <w:t>)</w:t>
      </w:r>
      <w:r w:rsidRPr="0026226C">
        <w:rPr>
          <w:rFonts w:eastAsia="Calibri"/>
          <w:sz w:val="16"/>
          <w:szCs w:val="16"/>
          <w:lang w:eastAsia="lt-LT"/>
        </w:rPr>
        <w:t xml:space="preserve"> </w:t>
      </w:r>
      <w:r w:rsidRPr="0026226C">
        <w:rPr>
          <w:snapToGrid w:val="0"/>
          <w:sz w:val="16"/>
          <w:szCs w:val="16"/>
          <w:lang w:eastAsia="ar-SA"/>
        </w:rPr>
        <w:t>Poli</w:t>
      </w:r>
      <w:r w:rsidR="00F66914">
        <w:rPr>
          <w:snapToGrid w:val="0"/>
          <w:sz w:val="16"/>
          <w:szCs w:val="16"/>
          <w:lang w:eastAsia="ar-SA"/>
        </w:rPr>
        <w:t>aromatinių</w:t>
      </w:r>
      <w:r w:rsidRPr="0026226C">
        <w:rPr>
          <w:snapToGrid w:val="0"/>
          <w:sz w:val="16"/>
          <w:szCs w:val="16"/>
          <w:lang w:eastAsia="ar-SA"/>
        </w:rPr>
        <w:t xml:space="preserve"> angliavandenilių prioritetinių medžiagų grup</w:t>
      </w:r>
      <w:r w:rsidR="00A72D1F" w:rsidRPr="0026226C">
        <w:rPr>
          <w:snapToGrid w:val="0"/>
          <w:sz w:val="16"/>
          <w:szCs w:val="16"/>
          <w:lang w:eastAsia="ar-SA"/>
        </w:rPr>
        <w:t>ės</w:t>
      </w:r>
      <w:r w:rsidRPr="0026226C">
        <w:rPr>
          <w:snapToGrid w:val="0"/>
          <w:sz w:val="16"/>
          <w:szCs w:val="16"/>
          <w:lang w:eastAsia="ar-SA"/>
        </w:rPr>
        <w:t xml:space="preserve"> (PA</w:t>
      </w:r>
      <w:r w:rsidR="00F66914">
        <w:rPr>
          <w:snapToGrid w:val="0"/>
          <w:sz w:val="16"/>
          <w:szCs w:val="16"/>
          <w:lang w:eastAsia="ar-SA"/>
        </w:rPr>
        <w:t>A</w:t>
      </w:r>
      <w:r w:rsidRPr="0026226C">
        <w:rPr>
          <w:snapToGrid w:val="0"/>
          <w:sz w:val="16"/>
          <w:szCs w:val="16"/>
          <w:lang w:eastAsia="ar-SA"/>
        </w:rPr>
        <w:t xml:space="preserve">) (Nr. 28) </w:t>
      </w:r>
      <w:r w:rsidR="00A72D1F" w:rsidRPr="0026226C">
        <w:rPr>
          <w:snapToGrid w:val="0"/>
          <w:sz w:val="16"/>
          <w:szCs w:val="16"/>
          <w:lang w:eastAsia="ar-SA"/>
        </w:rPr>
        <w:t>atveju biotos</w:t>
      </w:r>
      <w:r w:rsidRPr="0026226C">
        <w:rPr>
          <w:snapToGrid w:val="0"/>
          <w:sz w:val="16"/>
          <w:szCs w:val="16"/>
          <w:lang w:eastAsia="ar-SA"/>
        </w:rPr>
        <w:t xml:space="preserve"> AKS</w:t>
      </w:r>
      <w:r w:rsidR="00A72D1F" w:rsidRPr="0026226C">
        <w:rPr>
          <w:snapToGrid w:val="0"/>
          <w:sz w:val="16"/>
          <w:szCs w:val="16"/>
          <w:lang w:eastAsia="ar-SA"/>
        </w:rPr>
        <w:t xml:space="preserve"> ir atitinkami vandens MV-AKS nurodo</w:t>
      </w:r>
      <w:r w:rsidRPr="0026226C">
        <w:rPr>
          <w:snapToGrid w:val="0"/>
          <w:sz w:val="16"/>
          <w:szCs w:val="16"/>
          <w:lang w:eastAsia="ar-SA"/>
        </w:rPr>
        <w:t xml:space="preserve"> </w:t>
      </w:r>
      <w:r w:rsidR="00A72D1F" w:rsidRPr="0026226C">
        <w:rPr>
          <w:snapToGrid w:val="0"/>
          <w:sz w:val="16"/>
          <w:szCs w:val="16"/>
          <w:lang w:eastAsia="ar-SA"/>
        </w:rPr>
        <w:t>benzo(a)pireno</w:t>
      </w:r>
      <w:r w:rsidRPr="0026226C">
        <w:rPr>
          <w:snapToGrid w:val="0"/>
          <w:sz w:val="16"/>
          <w:szCs w:val="16"/>
          <w:lang w:eastAsia="ar-SA"/>
        </w:rPr>
        <w:t xml:space="preserve">, </w:t>
      </w:r>
      <w:r w:rsidR="00A72D1F" w:rsidRPr="0026226C">
        <w:rPr>
          <w:snapToGrid w:val="0"/>
          <w:sz w:val="16"/>
          <w:szCs w:val="16"/>
          <w:lang w:eastAsia="ar-SA"/>
        </w:rPr>
        <w:t>kurio toksiškumu jie grindžiami, koncentraciją. Benzo)a)pirenas gali būti laikomas kitų PA</w:t>
      </w:r>
      <w:r w:rsidR="001E4E7D">
        <w:rPr>
          <w:snapToGrid w:val="0"/>
          <w:sz w:val="16"/>
          <w:szCs w:val="16"/>
          <w:lang w:eastAsia="ar-SA"/>
        </w:rPr>
        <w:t>A</w:t>
      </w:r>
      <w:r w:rsidR="00A72D1F" w:rsidRPr="0026226C">
        <w:rPr>
          <w:snapToGrid w:val="0"/>
          <w:sz w:val="16"/>
          <w:szCs w:val="16"/>
          <w:lang w:eastAsia="ar-SA"/>
        </w:rPr>
        <w:t xml:space="preserve"> žymekliu, taigi reikia stebėti tik benzo(a) pireną lyginant su kitais biotos AKS ar atitinkamais vandens MV-AKS.</w:t>
      </w:r>
    </w:p>
    <w:p w:rsidR="00A72D1F" w:rsidRPr="0026226C" w:rsidRDefault="00A72D1F" w:rsidP="00146FF9">
      <w:pPr>
        <w:autoSpaceDE w:val="0"/>
        <w:autoSpaceDN w:val="0"/>
        <w:adjustRightInd w:val="0"/>
        <w:spacing w:line="276" w:lineRule="auto"/>
        <w:jc w:val="both"/>
        <w:rPr>
          <w:snapToGrid w:val="0"/>
          <w:sz w:val="16"/>
          <w:szCs w:val="16"/>
          <w:lang w:eastAsia="ar-SA"/>
        </w:rPr>
      </w:pPr>
      <w:r w:rsidRPr="0026226C">
        <w:rPr>
          <w:snapToGrid w:val="0"/>
          <w:sz w:val="16"/>
          <w:szCs w:val="16"/>
          <w:lang w:eastAsia="ar-SA"/>
        </w:rPr>
        <w:t>(12) Jei nėra nurodyta kitaip, biotos AKS yra susiję su žuvimis. Vietoj to gali būti stebimas alternatyvus biotos taksonas arba kita terpė, jei taikomu AKS suteikiamas lygiavertis apsaugos lygis. Medžiagų Nr.15 (fluorantenas) ir Nr.28 (PA</w:t>
      </w:r>
      <w:r w:rsidR="001E4E7D">
        <w:rPr>
          <w:snapToGrid w:val="0"/>
          <w:sz w:val="16"/>
          <w:szCs w:val="16"/>
          <w:lang w:eastAsia="ar-SA"/>
        </w:rPr>
        <w:t>A</w:t>
      </w:r>
      <w:r w:rsidRPr="0026226C">
        <w:rPr>
          <w:snapToGrid w:val="0"/>
          <w:sz w:val="16"/>
          <w:szCs w:val="16"/>
          <w:lang w:eastAsia="ar-SA"/>
        </w:rPr>
        <w:t>) atveju, biotos AKS yra susiję su vėžiagyviais ir moliuskais. Cheminės būklės įvertinimo tikslais nėra tinkama vykdyti žuv</w:t>
      </w:r>
      <w:r w:rsidR="00B65364">
        <w:rPr>
          <w:snapToGrid w:val="0"/>
          <w:sz w:val="16"/>
          <w:szCs w:val="16"/>
          <w:lang w:eastAsia="ar-SA"/>
        </w:rPr>
        <w:t>yse aptinkamų fluoranteno ir PAA</w:t>
      </w:r>
      <w:r w:rsidRPr="0026226C">
        <w:rPr>
          <w:snapToGrid w:val="0"/>
          <w:sz w:val="16"/>
          <w:szCs w:val="16"/>
          <w:lang w:eastAsia="ar-SA"/>
        </w:rPr>
        <w:t xml:space="preserve"> stebėseną. Medžiagų Nr. 37 (dioksinai ir dioksinų tipo junginiai) atveju, biotos AKS yra susiję su žuvimis, vėžiagyviais ir moliuskais; pagal 2011 m. gruodžio 2 d. Komisijos reglamento (ES) Nr. 1259/2011, kuriuo dėl didžiausios leidžiamos dioksinų ir dioksinų tipo PCB koncentracijos maisto produktuose iš dalies keičiamas Reglamentas (EB) Nr. 1881/2006 priedo 5.3 skirsnį.</w:t>
      </w:r>
    </w:p>
    <w:p w:rsidR="00E12E91" w:rsidRPr="0026226C" w:rsidRDefault="00A72D1F" w:rsidP="00146FF9">
      <w:pPr>
        <w:widowControl w:val="0"/>
        <w:tabs>
          <w:tab w:val="left" w:pos="0"/>
        </w:tabs>
        <w:suppressAutoHyphens/>
        <w:spacing w:line="276" w:lineRule="auto"/>
        <w:jc w:val="both"/>
        <w:rPr>
          <w:color w:val="000000"/>
        </w:rPr>
      </w:pPr>
      <w:r w:rsidRPr="0026226C">
        <w:rPr>
          <w:snapToGrid w:val="0"/>
          <w:sz w:val="16"/>
          <w:szCs w:val="16"/>
          <w:vertAlign w:val="superscript"/>
          <w:lang w:eastAsia="ar-SA"/>
        </w:rPr>
        <w:t xml:space="preserve"> </w:t>
      </w:r>
      <w:r w:rsidR="00E12E91" w:rsidRPr="0026226C">
        <w:rPr>
          <w:snapToGrid w:val="0"/>
          <w:sz w:val="16"/>
          <w:szCs w:val="16"/>
          <w:vertAlign w:val="superscript"/>
          <w:lang w:eastAsia="ar-SA"/>
        </w:rPr>
        <w:t>(13)</w:t>
      </w:r>
      <w:r w:rsidR="00E12E91" w:rsidRPr="0026226C">
        <w:rPr>
          <w:snapToGrid w:val="0"/>
          <w:sz w:val="16"/>
          <w:szCs w:val="16"/>
          <w:lang w:eastAsia="ar-SA"/>
        </w:rPr>
        <w:t xml:space="preserve"> Šie AKS susiję su biologiškai įsisavinamomis šių medžiagų koncentracijomis.</w:t>
      </w:r>
      <w:r w:rsidR="00E12E91" w:rsidRPr="0026226C">
        <w:rPr>
          <w:color w:val="000000"/>
        </w:rPr>
        <w:t xml:space="preserve"> </w:t>
      </w:r>
    </w:p>
    <w:p w:rsidR="00A72D1F" w:rsidRPr="0026226C" w:rsidRDefault="00A72D1F" w:rsidP="00146FF9">
      <w:pPr>
        <w:autoSpaceDE w:val="0"/>
        <w:autoSpaceDN w:val="0"/>
        <w:adjustRightInd w:val="0"/>
        <w:spacing w:line="276" w:lineRule="auto"/>
        <w:jc w:val="both"/>
        <w:rPr>
          <w:snapToGrid w:val="0"/>
          <w:sz w:val="16"/>
          <w:szCs w:val="16"/>
          <w:lang w:eastAsia="ar-SA"/>
        </w:rPr>
      </w:pPr>
      <w:r w:rsidRPr="0026226C">
        <w:rPr>
          <w:snapToGrid w:val="0"/>
          <w:sz w:val="16"/>
          <w:szCs w:val="16"/>
          <w:lang w:eastAsia="ar-SA"/>
        </w:rPr>
        <w:t xml:space="preserve">(14) PCDD: </w:t>
      </w:r>
      <w:r w:rsidR="003523D5" w:rsidRPr="0026226C">
        <w:rPr>
          <w:snapToGrid w:val="0"/>
          <w:sz w:val="16"/>
          <w:szCs w:val="16"/>
          <w:lang w:eastAsia="ar-SA"/>
        </w:rPr>
        <w:t>polichlorinti dibenzo-p-dioksinai; PCDF: polichlorinti dibenzofuranai; PCB-DL: dioksinų tipo polichlorinti bifenilai; TEQ: toksiškumo ekvivalentai, nustatyti pagal Pasaulio sveikatos organizacijos 2005 m. toksinio ekvivalentiškumo koeficientus.</w:t>
      </w:r>
    </w:p>
    <w:p w:rsidR="00E12E91" w:rsidRPr="0026226C" w:rsidRDefault="00E12E91" w:rsidP="00146FF9">
      <w:pPr>
        <w:widowControl w:val="0"/>
        <w:tabs>
          <w:tab w:val="left" w:pos="0"/>
        </w:tabs>
        <w:suppressAutoHyphens/>
        <w:spacing w:line="276" w:lineRule="auto"/>
        <w:ind w:firstLine="567"/>
        <w:jc w:val="both"/>
        <w:rPr>
          <w:color w:val="000000"/>
        </w:rPr>
      </w:pPr>
    </w:p>
    <w:p w:rsidR="00AB19E2" w:rsidRPr="00146FF9" w:rsidRDefault="00AB19E2" w:rsidP="00146FF9">
      <w:pPr>
        <w:widowControl w:val="0"/>
        <w:tabs>
          <w:tab w:val="left" w:pos="0"/>
        </w:tabs>
        <w:spacing w:line="276" w:lineRule="auto"/>
        <w:ind w:firstLine="567"/>
        <w:jc w:val="both"/>
      </w:pPr>
      <w:r w:rsidRPr="00146FF9">
        <w:t xml:space="preserve">Paviršinių vandens telkinių dugno nuosėdų monitoringo duomenys </w:t>
      </w:r>
      <w:r w:rsidR="009C440A" w:rsidRPr="00146FF9">
        <w:t xml:space="preserve">nenaudojami </w:t>
      </w:r>
      <w:r w:rsidRPr="00146FF9">
        <w:t>cheminės būklės įvertinimui, nes nėra nustatytų AKS. Pavojingų ir prioritetinių pavojingų medžiagų dugno nuosėdose monitoringo rezultatai naudojami koncentracijų kitimo ilgalaikių tendencijų vertinimui.</w:t>
      </w:r>
    </w:p>
    <w:p w:rsidR="00BD1E8F" w:rsidRPr="0026226C" w:rsidRDefault="00BD4D55" w:rsidP="00146FF9">
      <w:pPr>
        <w:widowControl w:val="0"/>
        <w:tabs>
          <w:tab w:val="left" w:pos="0"/>
        </w:tabs>
        <w:spacing w:line="276" w:lineRule="auto"/>
        <w:ind w:firstLine="567"/>
        <w:jc w:val="both"/>
        <w:rPr>
          <w:color w:val="000000"/>
          <w:u w:val="single"/>
        </w:rPr>
      </w:pPr>
      <w:r w:rsidRPr="0026226C">
        <w:rPr>
          <w:color w:val="000000"/>
          <w:u w:val="single"/>
        </w:rPr>
        <w:t>Mišrios</w:t>
      </w:r>
      <w:r w:rsidR="00BD1E8F" w:rsidRPr="0026226C">
        <w:rPr>
          <w:color w:val="000000"/>
          <w:u w:val="single"/>
        </w:rPr>
        <w:t xml:space="preserve"> zonos</w:t>
      </w:r>
    </w:p>
    <w:p w:rsidR="001D7A86" w:rsidRPr="00146FF9" w:rsidRDefault="00BD4D55" w:rsidP="00146FF9">
      <w:pPr>
        <w:widowControl w:val="0"/>
        <w:tabs>
          <w:tab w:val="left" w:pos="0"/>
        </w:tabs>
        <w:spacing w:line="276" w:lineRule="auto"/>
        <w:ind w:firstLine="567"/>
        <w:jc w:val="both"/>
      </w:pPr>
      <w:r w:rsidRPr="00146FF9">
        <w:t>M</w:t>
      </w:r>
      <w:r w:rsidR="001D7A86" w:rsidRPr="00146FF9">
        <w:t>išri</w:t>
      </w:r>
      <w:r w:rsidR="001C719B" w:rsidRPr="00146FF9">
        <w:t xml:space="preserve">os zonos </w:t>
      </w:r>
      <w:r w:rsidR="00AF41C3" w:rsidRPr="00146FF9">
        <w:t>šiame etape ne</w:t>
      </w:r>
      <w:r w:rsidR="001C719B" w:rsidRPr="00146FF9">
        <w:t xml:space="preserve">nustatomos </w:t>
      </w:r>
      <w:r w:rsidR="00AF41C3" w:rsidRPr="00146FF9">
        <w:t>ir nenaudojamos būklės vertinimui</w:t>
      </w:r>
      <w:r w:rsidR="001C719B" w:rsidRPr="00146FF9">
        <w:t xml:space="preserve">. </w:t>
      </w:r>
    </w:p>
    <w:p w:rsidR="001C719B" w:rsidRPr="00146FF9" w:rsidRDefault="00431111" w:rsidP="00146FF9">
      <w:pPr>
        <w:widowControl w:val="0"/>
        <w:tabs>
          <w:tab w:val="left" w:pos="0"/>
        </w:tabs>
        <w:spacing w:line="276" w:lineRule="auto"/>
        <w:ind w:firstLine="567"/>
        <w:jc w:val="both"/>
      </w:pPr>
      <w:r w:rsidRPr="00146FF9">
        <w:t xml:space="preserve">2013 m. lapkričio 1 d. – 2014 m. gruodžio 31 d. buvo vykdomas </w:t>
      </w:r>
      <w:r w:rsidR="009007B5" w:rsidRPr="00146FF9">
        <w:t xml:space="preserve">Latvijos-Lietuvos bendradarbiavimo </w:t>
      </w:r>
      <w:r w:rsidR="00AF41C3" w:rsidRPr="00146FF9">
        <w:t xml:space="preserve">per sieną </w:t>
      </w:r>
      <w:r w:rsidR="009007B5" w:rsidRPr="00146FF9">
        <w:t xml:space="preserve">projektas „Siekiant harmonizuoto vandens kokybės ir taršos rizikos </w:t>
      </w:r>
      <w:r w:rsidR="009007B5" w:rsidRPr="00146FF9">
        <w:lastRenderedPageBreak/>
        <w:t>valdymo“</w:t>
      </w:r>
      <w:r w:rsidR="00AF41C3" w:rsidRPr="00146FF9">
        <w:t xml:space="preserve"> (HOTRISK)</w:t>
      </w:r>
      <w:r w:rsidR="009007B5" w:rsidRPr="00146FF9">
        <w:t xml:space="preserve">, kurio metu </w:t>
      </w:r>
      <w:r w:rsidR="00AF41C3" w:rsidRPr="00146FF9">
        <w:t xml:space="preserve">buvo įvertinta mišrių zonų nustatymo būtinybė </w:t>
      </w:r>
      <w:r w:rsidR="001C719B" w:rsidRPr="00146FF9">
        <w:t>siekiant užtikrinti Latvijos-Lietuvos pasienio regiono upių vandens kokybę</w:t>
      </w:r>
      <w:r w:rsidR="004776CE" w:rsidRPr="00146FF9">
        <w:t xml:space="preserve"> ir pasiūlyta metodika Ventos UBR pavyzdžiu, leidžianti laipsniškai nustatyti mišrias zonas ir koreguoti cheminės būklės vertinimą žemiau išleistuvų.</w:t>
      </w:r>
    </w:p>
    <w:p w:rsidR="006C28AF" w:rsidRPr="00C47945" w:rsidRDefault="00487401" w:rsidP="00146FF9">
      <w:pPr>
        <w:pStyle w:val="Heading2"/>
        <w:spacing w:after="240" w:line="276" w:lineRule="auto"/>
        <w:rPr>
          <w:rFonts w:ascii="Times New Roman" w:hAnsi="Times New Roman" w:cs="Times New Roman"/>
          <w:i w:val="0"/>
          <w:sz w:val="24"/>
          <w:szCs w:val="24"/>
          <w:lang w:val="fi-FI"/>
        </w:rPr>
      </w:pPr>
      <w:bookmarkStart w:id="12" w:name="_Toc429731497"/>
      <w:r w:rsidRPr="00C47945">
        <w:rPr>
          <w:rFonts w:ascii="Times New Roman" w:hAnsi="Times New Roman" w:cs="Times New Roman"/>
          <w:i w:val="0"/>
          <w:sz w:val="24"/>
          <w:szCs w:val="24"/>
          <w:lang w:val="fi-FI"/>
        </w:rPr>
        <w:t xml:space="preserve">1.2 </w:t>
      </w:r>
      <w:r w:rsidR="00E12E91" w:rsidRPr="00C47945">
        <w:rPr>
          <w:rFonts w:ascii="Times New Roman" w:hAnsi="Times New Roman" w:cs="Times New Roman"/>
          <w:i w:val="0"/>
          <w:sz w:val="24"/>
          <w:szCs w:val="24"/>
          <w:lang w:val="fi-FI"/>
        </w:rPr>
        <w:t>C</w:t>
      </w:r>
      <w:r w:rsidRPr="00C47945">
        <w:rPr>
          <w:rFonts w:ascii="Times New Roman" w:hAnsi="Times New Roman" w:cs="Times New Roman"/>
          <w:i w:val="0"/>
          <w:sz w:val="24"/>
          <w:szCs w:val="24"/>
          <w:lang w:val="fi-FI"/>
        </w:rPr>
        <w:t xml:space="preserve">heminės </w:t>
      </w:r>
      <w:r w:rsidR="006C28AF" w:rsidRPr="00C47945">
        <w:rPr>
          <w:rFonts w:ascii="Times New Roman" w:hAnsi="Times New Roman" w:cs="Times New Roman"/>
          <w:i w:val="0"/>
          <w:sz w:val="24"/>
          <w:szCs w:val="24"/>
          <w:lang w:val="fi-FI"/>
        </w:rPr>
        <w:t>būklės klasifikavimo taisyklės</w:t>
      </w:r>
      <w:bookmarkEnd w:id="12"/>
    </w:p>
    <w:p w:rsidR="008103C3" w:rsidRDefault="00103495" w:rsidP="00146FF9">
      <w:pPr>
        <w:widowControl w:val="0"/>
        <w:tabs>
          <w:tab w:val="left" w:pos="0"/>
        </w:tabs>
        <w:spacing w:line="276" w:lineRule="auto"/>
        <w:ind w:firstLine="567"/>
        <w:jc w:val="both"/>
        <w:rPr>
          <w:color w:val="000000"/>
        </w:rPr>
      </w:pPr>
      <w:r w:rsidRPr="00816DDB">
        <w:t xml:space="preserve">Paviršinis vandens telkinys priskiriamas vienai iš dviejų cheminės būklės klasių – gerai arba neatitinkančiai geros būklės. Paviršinio vandens telkinio cheminė būklė yra gera, jeigu visų Nuotekų tvarkymo reglamento 1 priede ir 2 priedo A dalyje nurodytų medžiagų koncentracijos neviršija aplinkos kokybės standartų pagal metinį vidurkį (MV-AKS) ir didžiausią leidžiamą koncentraciją (DLK-AKS) paviršiniuose vandenyse ir aplinkos kokybės standartų (AKS) biotoje. Vandens telkinio cheminė būklė yra neatitinkanti geros būklės, jeigu bent vienos Nuotekų </w:t>
      </w:r>
      <w:r>
        <w:t>tvarkymo reglamento 1 priede ir</w:t>
      </w:r>
      <w:r w:rsidRPr="00816DDB">
        <w:t xml:space="preserve"> 2 priedo A dalyje nurodytos medžiagos koncentracija viršija MV-AKS ar DLK-AKS paviršiniuose vandenyse arba AKS biotoje.</w:t>
      </w:r>
      <w:r w:rsidR="008103C3">
        <w:rPr>
          <w:color w:val="000000"/>
        </w:rPr>
        <w:br w:type="page"/>
      </w:r>
    </w:p>
    <w:p w:rsidR="00B60816" w:rsidRPr="00F042DC" w:rsidRDefault="00386FDB" w:rsidP="00146FF9">
      <w:pPr>
        <w:pStyle w:val="Heading1"/>
        <w:spacing w:line="276" w:lineRule="auto"/>
        <w:rPr>
          <w:rFonts w:ascii="Times New Roman Bold" w:hAnsi="Times New Roman Bold"/>
          <w:caps/>
          <w:sz w:val="24"/>
        </w:rPr>
      </w:pPr>
      <w:bookmarkStart w:id="13" w:name="_Toc283280810"/>
      <w:bookmarkStart w:id="14" w:name="_Toc429731498"/>
      <w:r w:rsidRPr="00F042DC">
        <w:rPr>
          <w:rFonts w:ascii="Times New Roman Bold" w:hAnsi="Times New Roman Bold"/>
          <w:caps/>
          <w:sz w:val="24"/>
        </w:rPr>
        <w:lastRenderedPageBreak/>
        <w:t xml:space="preserve">2. </w:t>
      </w:r>
      <w:r w:rsidR="00FB58E3" w:rsidRPr="00F042DC">
        <w:rPr>
          <w:rFonts w:ascii="Times New Roman Bold" w:hAnsi="Times New Roman Bold"/>
          <w:caps/>
          <w:sz w:val="24"/>
        </w:rPr>
        <w:t>Ūkinės veiklos poveiki</w:t>
      </w:r>
      <w:r w:rsidR="00E12E91" w:rsidRPr="00F042DC">
        <w:rPr>
          <w:rFonts w:ascii="Times New Roman Bold" w:hAnsi="Times New Roman Bold"/>
          <w:caps/>
          <w:sz w:val="24"/>
        </w:rPr>
        <w:t>s</w:t>
      </w:r>
      <w:r w:rsidR="00FB58E3" w:rsidRPr="00F042DC">
        <w:rPr>
          <w:rFonts w:ascii="Times New Roman Bold" w:hAnsi="Times New Roman Bold"/>
          <w:caps/>
          <w:sz w:val="24"/>
        </w:rPr>
        <w:t xml:space="preserve"> cheminei būklei</w:t>
      </w:r>
      <w:bookmarkEnd w:id="13"/>
      <w:bookmarkEnd w:id="14"/>
    </w:p>
    <w:p w:rsidR="000934D3" w:rsidRPr="0026226C" w:rsidRDefault="000934D3" w:rsidP="00146FF9">
      <w:pPr>
        <w:spacing w:line="276" w:lineRule="auto"/>
      </w:pPr>
    </w:p>
    <w:p w:rsidR="00406AD0" w:rsidRPr="00B1137A" w:rsidRDefault="006D6D2B" w:rsidP="00146FF9">
      <w:pPr>
        <w:spacing w:line="276" w:lineRule="auto"/>
        <w:ind w:right="-81" w:firstLine="567"/>
        <w:jc w:val="both"/>
      </w:pPr>
      <w:r w:rsidRPr="00B1137A">
        <w:t>Taršos pavojingomis medžiagomis šaltiniams identifikuoti buvo vadovaujamasi Aplinkos apsaugos agentūroje sukauptais duomenimis apie išleidimus į paviršinius vandens telkinius iš ūkio subjektų bei kelių vykdytų apžvalginių projektų rezultatais.</w:t>
      </w:r>
    </w:p>
    <w:p w:rsidR="006D6D2B" w:rsidRPr="00B1137A" w:rsidRDefault="00566104" w:rsidP="00146FF9">
      <w:pPr>
        <w:spacing w:line="276" w:lineRule="auto"/>
        <w:ind w:right="-81" w:firstLine="567"/>
        <w:jc w:val="both"/>
      </w:pPr>
      <w:r w:rsidRPr="00B1137A">
        <w:t xml:space="preserve">Pagal nuotekų reglamentą, </w:t>
      </w:r>
      <w:r w:rsidR="00930807" w:rsidRPr="00B1137A">
        <w:t>vandens naudotojai ar veiklos vykdytojai, išleidžiantys nuotekas į gamtinę aplinką ar į nuotakyną, privalo nustatyti, kiek ir kokių pav</w:t>
      </w:r>
      <w:r w:rsidR="004B3F7C" w:rsidRPr="00B1137A">
        <w:t xml:space="preserve">ojingų medžiagų išleidžiama su </w:t>
      </w:r>
      <w:r w:rsidR="00930807" w:rsidRPr="00B1137A">
        <w:t>nuotekomis</w:t>
      </w:r>
      <w:r w:rsidR="004B3F7C" w:rsidRPr="00B1137A">
        <w:t>. Veiklos vykdytojas, savo veikloje naudojantis prioritetines ar prioritetines pavojingas medžiagas tokių medžiagų patekimo į nuotekas galimybes ir kiekį turi nustatyti skaičiavimo ir/ ar matavimo būdu. Nepaisant to, esami duomenys yra itin fragmentiški ir dalinai apima tik gyvsidabrio, nikelio, kadmio ir švino išleidimus. Todėl svarbūs yra apžvalginių tyrimų, atliktų vykdant projektus, rezultatai.</w:t>
      </w:r>
    </w:p>
    <w:p w:rsidR="006D6D2B" w:rsidRDefault="006D6D2B" w:rsidP="00146FF9">
      <w:pPr>
        <w:spacing w:line="276" w:lineRule="auto"/>
        <w:ind w:right="-81" w:firstLine="567"/>
        <w:jc w:val="both"/>
      </w:pPr>
      <w:r w:rsidRPr="00B1137A">
        <w:t>Išsamiausiai ūkinės veiklos poveikis taršai pavojingomis cheminėmis medžiagomis nagrinėtas 2009-2012 metais vykdant LIFE programos projektą BaltActHaz (</w:t>
      </w:r>
      <w:r w:rsidRPr="0026226C">
        <w:t>„Baltijos šalių veiksmai siekiant sumažinti Baltijos jūros taršą pavojingomis medžiagomis“</w:t>
      </w:r>
      <w:r w:rsidRPr="00B1137A">
        <w:t xml:space="preserve">). Pavojingos medžiagos nuotekų valymo įrenginių nuotekose ir dumble tirtos 2009-2012 metais vykdant Baltijos jūros regiono 2007-2013 m. programos projektą COHIBA („Pavojingų medžiagų valdymas Baltijos jūros regione“). Taip pat atsižvelgta ir į rezultatus šių ankstesniame laikotarpyje vykdytų projektų: </w:t>
      </w:r>
      <w:r w:rsidRPr="0026226C">
        <w:t>„Vandens aplinkai pavojingų medžiagų nustat</w:t>
      </w:r>
      <w:r w:rsidR="008103C3">
        <w:t>ymas Lietuvoje“ (2005-2007 m.),</w:t>
      </w:r>
      <w:r w:rsidRPr="0026226C">
        <w:t xml:space="preserve"> „Pasirinktų pavojingų medžiagų tyrimai rytinėje Baltijos jūros dalyje“ (2008-2009 m.). Pastar</w:t>
      </w:r>
      <w:r w:rsidR="008103C3">
        <w:t>asis</w:t>
      </w:r>
      <w:r w:rsidRPr="0026226C">
        <w:t xml:space="preserve"> projek</w:t>
      </w:r>
      <w:r w:rsidR="008103C3">
        <w:t>tas</w:t>
      </w:r>
      <w:r w:rsidRPr="0026226C">
        <w:t xml:space="preserve"> aktual</w:t>
      </w:r>
      <w:r w:rsidR="008103C3">
        <w:t>u</w:t>
      </w:r>
      <w:r w:rsidRPr="0026226C">
        <w:t>s tik Nemuno UBR, nagrinėjant tarpinių ir pakrantės vandenų taršą.</w:t>
      </w:r>
    </w:p>
    <w:p w:rsidR="00103495" w:rsidRPr="0026226C" w:rsidRDefault="00103495" w:rsidP="00146FF9">
      <w:pPr>
        <w:spacing w:line="276" w:lineRule="auto"/>
        <w:ind w:right="-81" w:firstLine="567"/>
        <w:jc w:val="both"/>
      </w:pPr>
    </w:p>
    <w:p w:rsidR="006D6D2B" w:rsidRPr="00B1137A" w:rsidRDefault="006D6D2B" w:rsidP="00146FF9">
      <w:pPr>
        <w:spacing w:line="276" w:lineRule="auto"/>
        <w:ind w:right="-81" w:firstLine="567"/>
        <w:jc w:val="both"/>
      </w:pPr>
      <w:r w:rsidRPr="00103495">
        <w:rPr>
          <w:u w:val="single"/>
        </w:rPr>
        <w:t>Vykdant projektą BaltActHaz</w:t>
      </w:r>
      <w:r w:rsidRPr="00B1137A">
        <w:t xml:space="preserve">, buvo analizuojamos šios </w:t>
      </w:r>
      <w:r w:rsidR="00CD4B98" w:rsidRPr="00B1137A">
        <w:t>medžiagos</w:t>
      </w:r>
      <w:r w:rsidRPr="00B1137A">
        <w:t>:</w:t>
      </w:r>
    </w:p>
    <w:p w:rsidR="006D6D2B" w:rsidRPr="0026226C" w:rsidRDefault="006D6D2B" w:rsidP="00146FF9">
      <w:pPr>
        <w:widowControl w:val="0"/>
        <w:tabs>
          <w:tab w:val="left" w:pos="0"/>
        </w:tabs>
        <w:spacing w:line="276" w:lineRule="auto"/>
        <w:ind w:firstLine="567"/>
        <w:jc w:val="both"/>
        <w:rPr>
          <w:color w:val="000000"/>
        </w:rPr>
      </w:pPr>
      <w:r w:rsidRPr="0026226C">
        <w:rPr>
          <w:color w:val="000000"/>
        </w:rPr>
        <w:t>- tributilalav</w:t>
      </w:r>
      <w:r w:rsidR="00CD4B98" w:rsidRPr="0026226C">
        <w:rPr>
          <w:color w:val="000000"/>
        </w:rPr>
        <w:t>o junginiai (</w:t>
      </w:r>
      <w:r w:rsidRPr="0026226C">
        <w:rPr>
          <w:color w:val="000000"/>
        </w:rPr>
        <w:t>TBT</w:t>
      </w:r>
      <w:r w:rsidR="00C53420">
        <w:rPr>
          <w:color w:val="000000"/>
        </w:rPr>
        <w:t xml:space="preserve"> ir kt.</w:t>
      </w:r>
      <w:r w:rsidR="00CD4B98" w:rsidRPr="0026226C">
        <w:rPr>
          <w:color w:val="000000"/>
        </w:rPr>
        <w:t>)</w:t>
      </w:r>
      <w:r w:rsidRPr="0026226C">
        <w:rPr>
          <w:color w:val="000000"/>
        </w:rPr>
        <w:t>;</w:t>
      </w:r>
    </w:p>
    <w:p w:rsidR="006D6D2B" w:rsidRPr="0026226C" w:rsidRDefault="006D6D2B" w:rsidP="00146FF9">
      <w:pPr>
        <w:widowControl w:val="0"/>
        <w:tabs>
          <w:tab w:val="left" w:pos="0"/>
        </w:tabs>
        <w:spacing w:line="276" w:lineRule="auto"/>
        <w:ind w:firstLine="567"/>
        <w:jc w:val="both"/>
        <w:rPr>
          <w:color w:val="000000"/>
        </w:rPr>
      </w:pPr>
      <w:r w:rsidRPr="0026226C">
        <w:rPr>
          <w:color w:val="000000"/>
        </w:rPr>
        <w:t xml:space="preserve">- fenoliai ir jų etoksilatai: 4-nonilfenolis (4-NP), </w:t>
      </w:r>
      <w:r w:rsidR="00AE20AB" w:rsidRPr="0026226C">
        <w:rPr>
          <w:color w:val="000000"/>
        </w:rPr>
        <w:t>4-tert-oktilfenolis (4-tert-OP)</w:t>
      </w:r>
      <w:r w:rsidR="00C53420">
        <w:rPr>
          <w:color w:val="000000"/>
        </w:rPr>
        <w:t xml:space="preserve"> ir kt.</w:t>
      </w:r>
      <w:r w:rsidRPr="0026226C">
        <w:rPr>
          <w:color w:val="000000"/>
        </w:rPr>
        <w:t>;</w:t>
      </w:r>
    </w:p>
    <w:p w:rsidR="006D6D2B" w:rsidRPr="0026226C" w:rsidRDefault="006D6D2B" w:rsidP="00146FF9">
      <w:pPr>
        <w:widowControl w:val="0"/>
        <w:tabs>
          <w:tab w:val="left" w:pos="0"/>
        </w:tabs>
        <w:spacing w:line="276" w:lineRule="auto"/>
        <w:ind w:firstLine="567"/>
        <w:jc w:val="both"/>
        <w:rPr>
          <w:color w:val="000000"/>
        </w:rPr>
      </w:pPr>
      <w:r w:rsidRPr="0026226C">
        <w:rPr>
          <w:color w:val="000000"/>
        </w:rPr>
        <w:t xml:space="preserve">- </w:t>
      </w:r>
      <w:r w:rsidR="00CD4B98" w:rsidRPr="0026226C">
        <w:rPr>
          <w:color w:val="000000"/>
        </w:rPr>
        <w:t>di(2-etilheksil) ftalatas (</w:t>
      </w:r>
      <w:r w:rsidRPr="0026226C">
        <w:rPr>
          <w:color w:val="000000"/>
        </w:rPr>
        <w:t>DEHP</w:t>
      </w:r>
      <w:r w:rsidR="00C53420">
        <w:rPr>
          <w:color w:val="000000"/>
        </w:rPr>
        <w:t xml:space="preserve"> ir kt.</w:t>
      </w:r>
      <w:r w:rsidR="00CD4B98" w:rsidRPr="0026226C">
        <w:rPr>
          <w:color w:val="000000"/>
        </w:rPr>
        <w:t>)</w:t>
      </w:r>
      <w:r w:rsidRPr="0026226C">
        <w:rPr>
          <w:color w:val="000000"/>
        </w:rPr>
        <w:t>;</w:t>
      </w:r>
    </w:p>
    <w:p w:rsidR="006D6D2B" w:rsidRPr="0026226C" w:rsidRDefault="00760A72" w:rsidP="00146FF9">
      <w:pPr>
        <w:widowControl w:val="0"/>
        <w:tabs>
          <w:tab w:val="left" w:pos="0"/>
        </w:tabs>
        <w:spacing w:line="276" w:lineRule="auto"/>
        <w:ind w:firstLine="567"/>
        <w:jc w:val="both"/>
        <w:rPr>
          <w:color w:val="000000"/>
        </w:rPr>
      </w:pPr>
      <w:r>
        <w:rPr>
          <w:color w:val="000000"/>
        </w:rPr>
        <w:t>- brominti difenileteriai (</w:t>
      </w:r>
      <w:r w:rsidR="00AE20AB" w:rsidRPr="0026226C">
        <w:rPr>
          <w:color w:val="000000"/>
        </w:rPr>
        <w:t>BDE)</w:t>
      </w:r>
      <w:r w:rsidR="006D6D2B" w:rsidRPr="0026226C">
        <w:rPr>
          <w:color w:val="000000"/>
        </w:rPr>
        <w:t>;</w:t>
      </w:r>
    </w:p>
    <w:p w:rsidR="006D6D2B" w:rsidRPr="0026226C" w:rsidRDefault="006D6D2B" w:rsidP="00146FF9">
      <w:pPr>
        <w:widowControl w:val="0"/>
        <w:tabs>
          <w:tab w:val="left" w:pos="0"/>
        </w:tabs>
        <w:spacing w:line="276" w:lineRule="auto"/>
        <w:ind w:firstLine="567"/>
        <w:jc w:val="both"/>
        <w:rPr>
          <w:color w:val="000000"/>
        </w:rPr>
      </w:pPr>
      <w:r w:rsidRPr="0026226C">
        <w:rPr>
          <w:color w:val="000000"/>
        </w:rPr>
        <w:t xml:space="preserve">- </w:t>
      </w:r>
      <w:r w:rsidR="00C53420">
        <w:rPr>
          <w:color w:val="000000"/>
        </w:rPr>
        <w:t>c</w:t>
      </w:r>
      <w:r w:rsidR="00CD4B98" w:rsidRPr="0026226C">
        <w:rPr>
          <w:color w:val="000000"/>
        </w:rPr>
        <w:t>hloralkanai</w:t>
      </w:r>
      <w:r w:rsidR="00C53420">
        <w:rPr>
          <w:color w:val="000000"/>
        </w:rPr>
        <w:t xml:space="preserve"> (SCCP (C10-13) ir MCCP (C14-17))</w:t>
      </w:r>
      <w:r w:rsidRPr="0026226C">
        <w:rPr>
          <w:color w:val="000000"/>
        </w:rPr>
        <w:t>;</w:t>
      </w:r>
    </w:p>
    <w:p w:rsidR="006D6D2B" w:rsidRPr="0026226C" w:rsidRDefault="006D6D2B" w:rsidP="00146FF9">
      <w:pPr>
        <w:widowControl w:val="0"/>
        <w:tabs>
          <w:tab w:val="left" w:pos="0"/>
        </w:tabs>
        <w:spacing w:after="200" w:line="276" w:lineRule="auto"/>
        <w:ind w:firstLine="567"/>
        <w:jc w:val="both"/>
        <w:rPr>
          <w:color w:val="000000"/>
        </w:rPr>
      </w:pPr>
      <w:r w:rsidRPr="0026226C">
        <w:rPr>
          <w:color w:val="000000"/>
        </w:rPr>
        <w:t xml:space="preserve">- </w:t>
      </w:r>
      <w:r w:rsidR="00CD4B98" w:rsidRPr="0026226C">
        <w:rPr>
          <w:color w:val="000000"/>
        </w:rPr>
        <w:t>perfluoroktansulfonrūgštis ir jos dariniai (</w:t>
      </w:r>
      <w:r w:rsidRPr="0026226C">
        <w:rPr>
          <w:color w:val="000000"/>
        </w:rPr>
        <w:t>PFOS</w:t>
      </w:r>
      <w:r w:rsidR="00C53420">
        <w:rPr>
          <w:color w:val="000000"/>
        </w:rPr>
        <w:t xml:space="preserve"> ir kt.</w:t>
      </w:r>
      <w:r w:rsidR="00CD4B98" w:rsidRPr="0026226C">
        <w:rPr>
          <w:color w:val="000000"/>
        </w:rPr>
        <w:t>)</w:t>
      </w:r>
      <w:r w:rsidRPr="0026226C">
        <w:rPr>
          <w:color w:val="000000"/>
        </w:rPr>
        <w:t>.</w:t>
      </w:r>
    </w:p>
    <w:p w:rsidR="006D6D2B" w:rsidRPr="0026226C" w:rsidRDefault="006D6D2B" w:rsidP="00146FF9">
      <w:pPr>
        <w:widowControl w:val="0"/>
        <w:tabs>
          <w:tab w:val="left" w:pos="0"/>
        </w:tabs>
        <w:spacing w:line="276" w:lineRule="auto"/>
        <w:ind w:firstLine="567"/>
        <w:jc w:val="both"/>
        <w:rPr>
          <w:color w:val="000000"/>
        </w:rPr>
      </w:pPr>
      <w:r w:rsidRPr="0026226C">
        <w:rPr>
          <w:color w:val="000000"/>
        </w:rPr>
        <w:t>Mėginių ėmimas atliktas 2011 m. kovo ir birželio mėnesį; iš viso paimti mėginiai iš 86 vietų. Konkrečios mėginių ėmimo vietos pasirinktos bendradarbiaujant su regioniniais aplinkos apsaugos departamentais ir taikant tokias nuostatas:</w:t>
      </w:r>
    </w:p>
    <w:p w:rsidR="006D6D2B" w:rsidRPr="0026226C" w:rsidRDefault="006D6D2B" w:rsidP="00146FF9">
      <w:pPr>
        <w:widowControl w:val="0"/>
        <w:tabs>
          <w:tab w:val="left" w:pos="0"/>
        </w:tabs>
        <w:spacing w:line="276" w:lineRule="auto"/>
        <w:ind w:firstLine="567"/>
        <w:jc w:val="both"/>
        <w:rPr>
          <w:color w:val="000000"/>
        </w:rPr>
      </w:pPr>
      <w:r w:rsidRPr="0026226C">
        <w:rPr>
          <w:color w:val="000000"/>
        </w:rPr>
        <w:t>- atsižvelgti į tai, kurios pavojingos medžiagos kurių pramonės šakų ar kitų šaltinių nuotekose yra tikėtinos;</w:t>
      </w:r>
    </w:p>
    <w:p w:rsidR="006D6D2B" w:rsidRPr="0026226C" w:rsidRDefault="006D6D2B" w:rsidP="00146FF9">
      <w:pPr>
        <w:widowControl w:val="0"/>
        <w:tabs>
          <w:tab w:val="left" w:pos="0"/>
        </w:tabs>
        <w:spacing w:line="276" w:lineRule="auto"/>
        <w:ind w:firstLine="567"/>
        <w:jc w:val="both"/>
        <w:rPr>
          <w:color w:val="000000"/>
        </w:rPr>
      </w:pPr>
      <w:r w:rsidRPr="0026226C">
        <w:rPr>
          <w:color w:val="000000"/>
        </w:rPr>
        <w:t>- esant galimybei ir siekiant gauti reprezentatyvius rezultatus, rinktis kelias tam tikros pramonė</w:t>
      </w:r>
      <w:r w:rsidR="00920FE0">
        <w:rPr>
          <w:color w:val="000000"/>
        </w:rPr>
        <w:t>s</w:t>
      </w:r>
      <w:r w:rsidRPr="0026226C">
        <w:rPr>
          <w:color w:val="000000"/>
        </w:rPr>
        <w:t xml:space="preserve"> šakos (sektoriaus) įmones;</w:t>
      </w:r>
    </w:p>
    <w:p w:rsidR="006D6D2B" w:rsidRPr="0026226C" w:rsidRDefault="006D6D2B" w:rsidP="00146FF9">
      <w:pPr>
        <w:widowControl w:val="0"/>
        <w:tabs>
          <w:tab w:val="left" w:pos="0"/>
        </w:tabs>
        <w:spacing w:line="276" w:lineRule="auto"/>
        <w:ind w:firstLine="567"/>
        <w:jc w:val="both"/>
        <w:rPr>
          <w:color w:val="000000"/>
        </w:rPr>
      </w:pPr>
      <w:r w:rsidRPr="0026226C">
        <w:rPr>
          <w:color w:val="000000"/>
        </w:rPr>
        <w:t>- į mėginių ėmimo vietų sąrašą įtraukti ir stambias (kurioms taikoma TIPK direktyva), ir mažas bei vidutines įmones;</w:t>
      </w:r>
    </w:p>
    <w:p w:rsidR="006D6D2B" w:rsidRPr="0026226C" w:rsidRDefault="006D6D2B" w:rsidP="00146FF9">
      <w:pPr>
        <w:widowControl w:val="0"/>
        <w:tabs>
          <w:tab w:val="left" w:pos="0"/>
        </w:tabs>
        <w:spacing w:line="276" w:lineRule="auto"/>
        <w:ind w:firstLine="567"/>
        <w:jc w:val="both"/>
        <w:rPr>
          <w:color w:val="000000"/>
        </w:rPr>
      </w:pPr>
      <w:r w:rsidRPr="0026226C">
        <w:rPr>
          <w:color w:val="000000"/>
        </w:rPr>
        <w:t>- užtikrinti, kad mėginių ėmimo vietos būtų pasklidusios po visą Lietuvos teritoriją;</w:t>
      </w:r>
    </w:p>
    <w:p w:rsidR="006D6D2B" w:rsidRPr="0026226C" w:rsidRDefault="006D6D2B" w:rsidP="00146FF9">
      <w:pPr>
        <w:widowControl w:val="0"/>
        <w:tabs>
          <w:tab w:val="left" w:pos="0"/>
        </w:tabs>
        <w:spacing w:after="200" w:line="276" w:lineRule="auto"/>
        <w:ind w:firstLine="567"/>
        <w:jc w:val="both"/>
        <w:rPr>
          <w:color w:val="000000"/>
        </w:rPr>
      </w:pPr>
      <w:r w:rsidRPr="0026226C">
        <w:rPr>
          <w:color w:val="000000"/>
        </w:rPr>
        <w:t>- atsižvelgti, ar tam tikroje vietoje yra galimybės paimti mėginius.</w:t>
      </w:r>
    </w:p>
    <w:p w:rsidR="006D6D2B" w:rsidRDefault="006D6D2B" w:rsidP="00146FF9">
      <w:pPr>
        <w:widowControl w:val="0"/>
        <w:tabs>
          <w:tab w:val="left" w:pos="0"/>
        </w:tabs>
        <w:spacing w:line="276" w:lineRule="auto"/>
        <w:ind w:firstLine="567"/>
        <w:jc w:val="both"/>
        <w:rPr>
          <w:color w:val="000000"/>
        </w:rPr>
      </w:pPr>
      <w:r w:rsidRPr="0026226C">
        <w:rPr>
          <w:color w:val="000000"/>
        </w:rPr>
        <w:t xml:space="preserve">Dėl konfidencialumo, siekiant neatskleisti konkrečių tyrime sutikusių dalyvauti išleistuvų, negalima susieti tyrimo vietų su konkrečiomis upėmis ar kitais paviršiniais vandens telkiniais. Tačiau tikėtina, kad pramonės šakų, kaip vienų ar kitų pavojingų medžiagų patekimo į vandens </w:t>
      </w:r>
      <w:r w:rsidRPr="0026226C">
        <w:rPr>
          <w:color w:val="000000"/>
        </w:rPr>
        <w:lastRenderedPageBreak/>
        <w:t>telkinius, aktualumas yra tolygus visoje šalyje ir gali būti analizuojamas apibendrintai, išskyrus tuos atvejus, kai konkreti pramonės šaka yra neplėtojama nagrinėjamame UBR (pvz. laivų statyklos a</w:t>
      </w:r>
      <w:r w:rsidR="00920FE0">
        <w:rPr>
          <w:color w:val="000000"/>
        </w:rPr>
        <w:t>ktualios tik Nemuno UBR).</w:t>
      </w:r>
    </w:p>
    <w:p w:rsidR="00920FE0" w:rsidRDefault="00920FE0" w:rsidP="00146FF9">
      <w:pPr>
        <w:widowControl w:val="0"/>
        <w:tabs>
          <w:tab w:val="left" w:pos="0"/>
        </w:tabs>
        <w:spacing w:line="276" w:lineRule="auto"/>
        <w:ind w:firstLine="567"/>
        <w:jc w:val="both"/>
        <w:rPr>
          <w:color w:val="000000"/>
        </w:rPr>
      </w:pPr>
    </w:p>
    <w:p w:rsidR="00920FE0" w:rsidRDefault="003737BF" w:rsidP="00146FF9">
      <w:pPr>
        <w:widowControl w:val="0"/>
        <w:tabs>
          <w:tab w:val="left" w:pos="0"/>
        </w:tabs>
        <w:spacing w:line="276" w:lineRule="auto"/>
        <w:ind w:firstLine="567"/>
        <w:jc w:val="both"/>
        <w:rPr>
          <w:color w:val="000000"/>
        </w:rPr>
      </w:pPr>
      <w:r>
        <w:rPr>
          <w:color w:val="000000"/>
        </w:rPr>
        <w:t>Apibendrinti tyrimų, parodžiusių tirtų medžiagų išmetimo į aplinką šaltinius ir medžiagų potencialų aktualumą Lietuvai, rezultatai pateikti 2.1 lentelėje.</w:t>
      </w:r>
    </w:p>
    <w:p w:rsidR="003737BF" w:rsidRDefault="003737BF" w:rsidP="00146FF9">
      <w:pPr>
        <w:widowControl w:val="0"/>
        <w:tabs>
          <w:tab w:val="left" w:pos="0"/>
        </w:tabs>
        <w:spacing w:line="276" w:lineRule="auto"/>
        <w:ind w:firstLine="567"/>
        <w:jc w:val="both"/>
        <w:rPr>
          <w:color w:val="000000"/>
        </w:rPr>
      </w:pPr>
    </w:p>
    <w:p w:rsidR="003737BF" w:rsidRPr="0026226C" w:rsidRDefault="003737BF" w:rsidP="00146FF9">
      <w:pPr>
        <w:spacing w:after="120" w:line="276" w:lineRule="auto"/>
        <w:ind w:right="-79"/>
        <w:rPr>
          <w:i/>
        </w:rPr>
      </w:pPr>
      <w:r w:rsidRPr="0026226C">
        <w:rPr>
          <w:i/>
        </w:rPr>
        <w:t>2.</w:t>
      </w:r>
      <w:r>
        <w:rPr>
          <w:i/>
        </w:rPr>
        <w:t>1</w:t>
      </w:r>
      <w:r w:rsidRPr="0026226C">
        <w:rPr>
          <w:i/>
        </w:rPr>
        <w:t xml:space="preserve"> lentelė. </w:t>
      </w:r>
      <w:r w:rsidR="00233486">
        <w:rPr>
          <w:i/>
        </w:rPr>
        <w:t>Prioritetinių ir kitų pavojingų</w:t>
      </w:r>
      <w:r>
        <w:rPr>
          <w:i/>
        </w:rPr>
        <w:t xml:space="preserve"> medžiagų išmetimų į aplinką apžvalga pagal projektą BaltActHaz</w:t>
      </w:r>
      <w:r w:rsidRPr="0026226C">
        <w:rPr>
          <w:i/>
        </w:rPr>
        <w:t xml:space="preserve"> </w:t>
      </w:r>
    </w:p>
    <w:tbl>
      <w:tblPr>
        <w:tblStyle w:val="TableGrid"/>
        <w:tblW w:w="0" w:type="auto"/>
        <w:tblLook w:val="04A0" w:firstRow="1" w:lastRow="0" w:firstColumn="1" w:lastColumn="0" w:noHBand="0" w:noVBand="1"/>
      </w:tblPr>
      <w:tblGrid>
        <w:gridCol w:w="1526"/>
        <w:gridCol w:w="4961"/>
        <w:gridCol w:w="3367"/>
      </w:tblGrid>
      <w:tr w:rsidR="003737BF" w:rsidRPr="006A6BE1" w:rsidTr="00F11EEA">
        <w:trPr>
          <w:tblHeader/>
        </w:trPr>
        <w:tc>
          <w:tcPr>
            <w:tcW w:w="1526" w:type="dxa"/>
          </w:tcPr>
          <w:p w:rsidR="003737BF" w:rsidRPr="006A6BE1" w:rsidRDefault="003737BF" w:rsidP="00146FF9">
            <w:pPr>
              <w:widowControl w:val="0"/>
              <w:tabs>
                <w:tab w:val="left" w:pos="0"/>
              </w:tabs>
              <w:spacing w:line="276" w:lineRule="auto"/>
              <w:jc w:val="both"/>
              <w:rPr>
                <w:b/>
                <w:color w:val="000000"/>
                <w:sz w:val="20"/>
                <w:szCs w:val="20"/>
              </w:rPr>
            </w:pPr>
            <w:r w:rsidRPr="006A6BE1">
              <w:rPr>
                <w:b/>
                <w:color w:val="000000"/>
                <w:sz w:val="20"/>
                <w:szCs w:val="20"/>
              </w:rPr>
              <w:t>Medžiagos</w:t>
            </w:r>
          </w:p>
        </w:tc>
        <w:tc>
          <w:tcPr>
            <w:tcW w:w="4961" w:type="dxa"/>
          </w:tcPr>
          <w:p w:rsidR="003737BF" w:rsidRPr="006A6BE1" w:rsidRDefault="003737BF" w:rsidP="00146FF9">
            <w:pPr>
              <w:widowControl w:val="0"/>
              <w:tabs>
                <w:tab w:val="left" w:pos="0"/>
              </w:tabs>
              <w:spacing w:line="276" w:lineRule="auto"/>
              <w:jc w:val="both"/>
              <w:rPr>
                <w:b/>
                <w:color w:val="000000"/>
                <w:sz w:val="20"/>
                <w:szCs w:val="20"/>
              </w:rPr>
            </w:pPr>
            <w:r w:rsidRPr="006A6BE1">
              <w:rPr>
                <w:b/>
                <w:color w:val="000000"/>
                <w:sz w:val="20"/>
                <w:szCs w:val="20"/>
              </w:rPr>
              <w:t>Išmetimo į aplinką šaltiniai</w:t>
            </w:r>
          </w:p>
        </w:tc>
        <w:tc>
          <w:tcPr>
            <w:tcW w:w="3367" w:type="dxa"/>
          </w:tcPr>
          <w:p w:rsidR="003737BF" w:rsidRPr="006A6BE1" w:rsidRDefault="003737BF" w:rsidP="00146FF9">
            <w:pPr>
              <w:widowControl w:val="0"/>
              <w:tabs>
                <w:tab w:val="left" w:pos="0"/>
              </w:tabs>
              <w:spacing w:line="276" w:lineRule="auto"/>
              <w:jc w:val="both"/>
              <w:rPr>
                <w:b/>
                <w:color w:val="000000"/>
                <w:sz w:val="20"/>
                <w:szCs w:val="20"/>
              </w:rPr>
            </w:pPr>
            <w:r w:rsidRPr="006A6BE1">
              <w:rPr>
                <w:b/>
                <w:color w:val="000000"/>
                <w:sz w:val="20"/>
                <w:szCs w:val="20"/>
              </w:rPr>
              <w:t>Aktualumas</w:t>
            </w:r>
          </w:p>
        </w:tc>
      </w:tr>
      <w:tr w:rsidR="003737BF" w:rsidRPr="006A6BE1" w:rsidTr="006A6BE1">
        <w:tc>
          <w:tcPr>
            <w:tcW w:w="1526" w:type="dxa"/>
          </w:tcPr>
          <w:p w:rsidR="003737BF" w:rsidRPr="006A6BE1" w:rsidRDefault="00233486" w:rsidP="00146FF9">
            <w:pPr>
              <w:widowControl w:val="0"/>
              <w:tabs>
                <w:tab w:val="left" w:pos="0"/>
              </w:tabs>
              <w:spacing w:line="276" w:lineRule="auto"/>
              <w:jc w:val="both"/>
              <w:rPr>
                <w:color w:val="000000"/>
                <w:sz w:val="20"/>
                <w:szCs w:val="20"/>
              </w:rPr>
            </w:pPr>
            <w:r w:rsidRPr="006A6BE1">
              <w:rPr>
                <w:color w:val="000000"/>
                <w:sz w:val="20"/>
                <w:szCs w:val="20"/>
              </w:rPr>
              <w:t>Organiniai alavo junginiai</w:t>
            </w:r>
            <w:r w:rsidR="006A6BE1" w:rsidRPr="006A6BE1">
              <w:rPr>
                <w:color w:val="000000"/>
                <w:sz w:val="20"/>
                <w:szCs w:val="20"/>
              </w:rPr>
              <w:t xml:space="preserve"> </w:t>
            </w:r>
          </w:p>
        </w:tc>
        <w:tc>
          <w:tcPr>
            <w:tcW w:w="4961" w:type="dxa"/>
          </w:tcPr>
          <w:p w:rsidR="003737BF" w:rsidRPr="00A61762" w:rsidRDefault="006A6BE1" w:rsidP="00146FF9">
            <w:pPr>
              <w:widowControl w:val="0"/>
              <w:tabs>
                <w:tab w:val="left" w:pos="0"/>
              </w:tabs>
              <w:spacing w:after="60" w:line="276" w:lineRule="auto"/>
              <w:jc w:val="center"/>
              <w:rPr>
                <w:i/>
                <w:color w:val="000000"/>
                <w:sz w:val="20"/>
                <w:szCs w:val="20"/>
              </w:rPr>
            </w:pPr>
            <w:r w:rsidRPr="00A61762">
              <w:rPr>
                <w:i/>
                <w:color w:val="000000"/>
                <w:sz w:val="20"/>
                <w:szCs w:val="20"/>
              </w:rPr>
              <w:t>Pramonė</w:t>
            </w:r>
          </w:p>
          <w:p w:rsidR="006A6BE1" w:rsidRPr="00A61762" w:rsidRDefault="006A6BE1" w:rsidP="00146FF9">
            <w:pPr>
              <w:widowControl w:val="0"/>
              <w:tabs>
                <w:tab w:val="left" w:pos="0"/>
              </w:tabs>
              <w:spacing w:after="60" w:line="276" w:lineRule="auto"/>
              <w:jc w:val="both"/>
              <w:rPr>
                <w:color w:val="000000"/>
                <w:sz w:val="20"/>
                <w:szCs w:val="20"/>
              </w:rPr>
            </w:pPr>
            <w:r w:rsidRPr="00A61762">
              <w:rPr>
                <w:color w:val="000000"/>
                <w:sz w:val="20"/>
                <w:szCs w:val="20"/>
              </w:rPr>
              <w:t>Laivų statyklos – didelė šių junginių koncentracija.</w:t>
            </w:r>
          </w:p>
          <w:p w:rsidR="00A61762" w:rsidRPr="00A61762" w:rsidRDefault="00A61762" w:rsidP="00146FF9">
            <w:pPr>
              <w:widowControl w:val="0"/>
              <w:tabs>
                <w:tab w:val="left" w:pos="0"/>
              </w:tabs>
              <w:spacing w:after="60" w:line="276" w:lineRule="auto"/>
              <w:jc w:val="both"/>
              <w:rPr>
                <w:color w:val="000000"/>
                <w:sz w:val="20"/>
                <w:szCs w:val="20"/>
              </w:rPr>
            </w:pPr>
            <w:r w:rsidRPr="00A61762">
              <w:rPr>
                <w:color w:val="000000"/>
                <w:sz w:val="20"/>
                <w:szCs w:val="20"/>
              </w:rPr>
              <w:t>Metalų apdirbimo pramonė ir galvanizacija; odos pramonė – iš</w:t>
            </w:r>
            <w:r w:rsidR="000148A3">
              <w:rPr>
                <w:color w:val="000000"/>
                <w:sz w:val="20"/>
                <w:szCs w:val="20"/>
              </w:rPr>
              <w:t>leidžia</w:t>
            </w:r>
            <w:r w:rsidRPr="00A61762">
              <w:rPr>
                <w:color w:val="000000"/>
                <w:sz w:val="20"/>
                <w:szCs w:val="20"/>
              </w:rPr>
              <w:t>mi įvairia</w:t>
            </w:r>
            <w:r w:rsidR="000148A3">
              <w:rPr>
                <w:color w:val="000000"/>
                <w:sz w:val="20"/>
                <w:szCs w:val="20"/>
              </w:rPr>
              <w:t>u</w:t>
            </w:r>
            <w:r w:rsidRPr="00A61762">
              <w:rPr>
                <w:color w:val="000000"/>
                <w:sz w:val="20"/>
                <w:szCs w:val="20"/>
              </w:rPr>
              <w:t>si organiniai alavo junginiai, įskaitant TBT.</w:t>
            </w:r>
          </w:p>
          <w:p w:rsidR="00A61762" w:rsidRPr="00A61762" w:rsidRDefault="00A61762" w:rsidP="00146FF9">
            <w:pPr>
              <w:widowControl w:val="0"/>
              <w:tabs>
                <w:tab w:val="left" w:pos="0"/>
              </w:tabs>
              <w:spacing w:after="60" w:line="276" w:lineRule="auto"/>
              <w:jc w:val="both"/>
              <w:rPr>
                <w:color w:val="000000"/>
                <w:sz w:val="20"/>
                <w:szCs w:val="20"/>
              </w:rPr>
            </w:pPr>
            <w:r w:rsidRPr="00A61762">
              <w:rPr>
                <w:color w:val="000000"/>
                <w:sz w:val="20"/>
                <w:szCs w:val="20"/>
              </w:rPr>
              <w:t xml:space="preserve">Farmacijos, medienos plaušenos ir popieriaus, tekstilės pramonė - </w:t>
            </w:r>
            <w:r w:rsidR="000148A3" w:rsidRPr="00A61762">
              <w:rPr>
                <w:color w:val="000000"/>
                <w:sz w:val="20"/>
                <w:szCs w:val="20"/>
              </w:rPr>
              <w:t>iš</w:t>
            </w:r>
            <w:r w:rsidR="000148A3">
              <w:rPr>
                <w:color w:val="000000"/>
                <w:sz w:val="20"/>
                <w:szCs w:val="20"/>
              </w:rPr>
              <w:t>leidžia</w:t>
            </w:r>
            <w:r w:rsidR="000148A3" w:rsidRPr="00A61762">
              <w:rPr>
                <w:color w:val="000000"/>
                <w:sz w:val="20"/>
                <w:szCs w:val="20"/>
              </w:rPr>
              <w:t>mi</w:t>
            </w:r>
            <w:r w:rsidRPr="00A61762">
              <w:rPr>
                <w:color w:val="000000"/>
                <w:sz w:val="20"/>
                <w:szCs w:val="20"/>
              </w:rPr>
              <w:t xml:space="preserve"> įvairia</w:t>
            </w:r>
            <w:r w:rsidR="000148A3">
              <w:rPr>
                <w:color w:val="000000"/>
                <w:sz w:val="20"/>
                <w:szCs w:val="20"/>
              </w:rPr>
              <w:t>u</w:t>
            </w:r>
            <w:r w:rsidRPr="00A61762">
              <w:rPr>
                <w:color w:val="000000"/>
                <w:sz w:val="20"/>
                <w:szCs w:val="20"/>
              </w:rPr>
              <w:t>si organiniai alavo junginiai.</w:t>
            </w:r>
          </w:p>
          <w:p w:rsidR="006A6BE1" w:rsidRPr="006A6BE1" w:rsidRDefault="00A61762" w:rsidP="00146FF9">
            <w:pPr>
              <w:widowControl w:val="0"/>
              <w:tabs>
                <w:tab w:val="left" w:pos="0"/>
              </w:tabs>
              <w:spacing w:after="60" w:line="276" w:lineRule="auto"/>
              <w:jc w:val="both"/>
              <w:rPr>
                <w:color w:val="000000"/>
                <w:sz w:val="20"/>
                <w:szCs w:val="20"/>
              </w:rPr>
            </w:pPr>
            <w:r w:rsidRPr="00A61762">
              <w:rPr>
                <w:color w:val="000000"/>
                <w:sz w:val="20"/>
                <w:szCs w:val="20"/>
              </w:rPr>
              <w:t xml:space="preserve">Plastikų ir gumos pramonė, cemento, betono ir asfalto gamyba, plokščių (lentų) gamyba – į aplinką </w:t>
            </w:r>
            <w:r w:rsidR="000148A3" w:rsidRPr="00A61762">
              <w:rPr>
                <w:color w:val="000000"/>
                <w:sz w:val="20"/>
                <w:szCs w:val="20"/>
              </w:rPr>
              <w:t>iš</w:t>
            </w:r>
            <w:r w:rsidR="000148A3">
              <w:rPr>
                <w:color w:val="000000"/>
                <w:sz w:val="20"/>
                <w:szCs w:val="20"/>
              </w:rPr>
              <w:t>leidžia</w:t>
            </w:r>
            <w:r w:rsidR="000148A3" w:rsidRPr="00A61762">
              <w:rPr>
                <w:color w:val="000000"/>
                <w:sz w:val="20"/>
                <w:szCs w:val="20"/>
              </w:rPr>
              <w:t>mi</w:t>
            </w:r>
            <w:r w:rsidRPr="00A61762">
              <w:rPr>
                <w:color w:val="000000"/>
                <w:sz w:val="20"/>
                <w:szCs w:val="20"/>
              </w:rPr>
              <w:t xml:space="preserve"> ne tokie įvairūs organiniai alavo junginiai, nors jų aptikta daugumoje mėginių.</w:t>
            </w:r>
          </w:p>
          <w:p w:rsidR="006A6BE1" w:rsidRPr="00A61762" w:rsidRDefault="006A6BE1" w:rsidP="00146FF9">
            <w:pPr>
              <w:widowControl w:val="0"/>
              <w:tabs>
                <w:tab w:val="left" w:pos="0"/>
              </w:tabs>
              <w:spacing w:after="60" w:line="276" w:lineRule="auto"/>
              <w:jc w:val="center"/>
              <w:rPr>
                <w:i/>
                <w:color w:val="000000"/>
                <w:sz w:val="20"/>
                <w:szCs w:val="20"/>
              </w:rPr>
            </w:pPr>
            <w:r w:rsidRPr="00A61762">
              <w:rPr>
                <w:i/>
                <w:color w:val="000000"/>
                <w:sz w:val="20"/>
                <w:szCs w:val="20"/>
              </w:rPr>
              <w:t>Kiti šaltiniai</w:t>
            </w:r>
          </w:p>
          <w:p w:rsidR="00A61762" w:rsidRPr="006A6BE1" w:rsidRDefault="00A61762" w:rsidP="00146FF9">
            <w:pPr>
              <w:widowControl w:val="0"/>
              <w:tabs>
                <w:tab w:val="left" w:pos="0"/>
              </w:tabs>
              <w:spacing w:after="60" w:line="276" w:lineRule="auto"/>
              <w:jc w:val="both"/>
              <w:rPr>
                <w:color w:val="000000"/>
                <w:sz w:val="20"/>
                <w:szCs w:val="20"/>
              </w:rPr>
            </w:pPr>
            <w:r>
              <w:rPr>
                <w:color w:val="000000"/>
                <w:sz w:val="20"/>
                <w:szCs w:val="20"/>
              </w:rPr>
              <w:t>Prekybos centrai, namų ūkiai, sąvartynų filtratas, nuotekų valymo įr</w:t>
            </w:r>
            <w:r w:rsidR="000148A3">
              <w:rPr>
                <w:color w:val="000000"/>
                <w:sz w:val="20"/>
                <w:szCs w:val="20"/>
              </w:rPr>
              <w:t>e</w:t>
            </w:r>
            <w:r>
              <w:rPr>
                <w:color w:val="000000"/>
                <w:sz w:val="20"/>
                <w:szCs w:val="20"/>
              </w:rPr>
              <w:t>nginių (NVĮ) nuotekos, paviršinės nuotekos.</w:t>
            </w:r>
          </w:p>
        </w:tc>
        <w:tc>
          <w:tcPr>
            <w:tcW w:w="3367" w:type="dxa"/>
          </w:tcPr>
          <w:p w:rsidR="003737BF" w:rsidRPr="004A5019" w:rsidRDefault="004A5019" w:rsidP="00146FF9">
            <w:pPr>
              <w:widowControl w:val="0"/>
              <w:tabs>
                <w:tab w:val="left" w:pos="0"/>
              </w:tabs>
              <w:spacing w:after="60" w:line="276" w:lineRule="auto"/>
              <w:jc w:val="both"/>
              <w:rPr>
                <w:i/>
                <w:color w:val="000000"/>
                <w:sz w:val="20"/>
                <w:szCs w:val="20"/>
              </w:rPr>
            </w:pPr>
            <w:r w:rsidRPr="004A5019">
              <w:rPr>
                <w:i/>
                <w:color w:val="000000"/>
                <w:sz w:val="20"/>
                <w:szCs w:val="20"/>
              </w:rPr>
              <w:t>Didelis aktualumas:</w:t>
            </w:r>
          </w:p>
          <w:p w:rsidR="004A5019" w:rsidRDefault="004A5019" w:rsidP="00146FF9">
            <w:pPr>
              <w:widowControl w:val="0"/>
              <w:tabs>
                <w:tab w:val="left" w:pos="0"/>
              </w:tabs>
              <w:spacing w:after="60" w:line="276" w:lineRule="auto"/>
              <w:jc w:val="both"/>
              <w:rPr>
                <w:color w:val="000000"/>
                <w:sz w:val="20"/>
                <w:szCs w:val="20"/>
              </w:rPr>
            </w:pPr>
            <w:r>
              <w:rPr>
                <w:color w:val="000000"/>
                <w:sz w:val="20"/>
                <w:szCs w:val="20"/>
              </w:rPr>
              <w:t xml:space="preserve">- </w:t>
            </w:r>
            <w:r w:rsidR="00331944">
              <w:rPr>
                <w:color w:val="000000"/>
                <w:sz w:val="20"/>
                <w:szCs w:val="20"/>
              </w:rPr>
              <w:t>y</w:t>
            </w:r>
            <w:r>
              <w:rPr>
                <w:color w:val="000000"/>
                <w:sz w:val="20"/>
                <w:szCs w:val="20"/>
              </w:rPr>
              <w:t>ra įrodymų, kad laivų statyklų iš</w:t>
            </w:r>
            <w:r w:rsidR="000148A3" w:rsidRPr="00A61762">
              <w:rPr>
                <w:color w:val="000000"/>
                <w:sz w:val="20"/>
                <w:szCs w:val="20"/>
              </w:rPr>
              <w:t xml:space="preserve"> iš</w:t>
            </w:r>
            <w:r w:rsidR="000148A3">
              <w:rPr>
                <w:color w:val="000000"/>
                <w:sz w:val="20"/>
                <w:szCs w:val="20"/>
              </w:rPr>
              <w:t>metam</w:t>
            </w:r>
            <w:r>
              <w:rPr>
                <w:color w:val="000000"/>
                <w:sz w:val="20"/>
                <w:szCs w:val="20"/>
              </w:rPr>
              <w:t>uose teršaluose yra didelė TBT koncentracija;</w:t>
            </w:r>
          </w:p>
          <w:p w:rsidR="004A5019" w:rsidRDefault="004A5019" w:rsidP="00146FF9">
            <w:pPr>
              <w:widowControl w:val="0"/>
              <w:tabs>
                <w:tab w:val="left" w:pos="0"/>
              </w:tabs>
              <w:spacing w:after="60" w:line="276" w:lineRule="auto"/>
              <w:jc w:val="both"/>
              <w:rPr>
                <w:color w:val="000000"/>
                <w:sz w:val="20"/>
                <w:szCs w:val="20"/>
              </w:rPr>
            </w:pPr>
            <w:r>
              <w:rPr>
                <w:color w:val="000000"/>
                <w:sz w:val="20"/>
                <w:szCs w:val="20"/>
              </w:rPr>
              <w:t xml:space="preserve">- šios cheminės medžiagos </w:t>
            </w:r>
            <w:r w:rsidR="000148A3" w:rsidRPr="00A61762">
              <w:rPr>
                <w:color w:val="000000"/>
                <w:sz w:val="20"/>
                <w:szCs w:val="20"/>
              </w:rPr>
              <w:t>iš</w:t>
            </w:r>
            <w:r w:rsidR="000148A3">
              <w:rPr>
                <w:color w:val="000000"/>
                <w:sz w:val="20"/>
                <w:szCs w:val="20"/>
              </w:rPr>
              <w:t>leidžiam</w:t>
            </w:r>
            <w:r>
              <w:rPr>
                <w:color w:val="000000"/>
                <w:sz w:val="20"/>
                <w:szCs w:val="20"/>
              </w:rPr>
              <w:t>os su ne mažiau kaip 10 įvairių pramonės ša</w:t>
            </w:r>
            <w:r w:rsidR="001237FB">
              <w:rPr>
                <w:color w:val="000000"/>
                <w:sz w:val="20"/>
                <w:szCs w:val="20"/>
              </w:rPr>
              <w:t>k</w:t>
            </w:r>
            <w:r>
              <w:rPr>
                <w:color w:val="000000"/>
                <w:sz w:val="20"/>
                <w:szCs w:val="20"/>
              </w:rPr>
              <w:t>ų įmonių t</w:t>
            </w:r>
            <w:r w:rsidR="001237FB">
              <w:rPr>
                <w:color w:val="000000"/>
                <w:sz w:val="20"/>
                <w:szCs w:val="20"/>
              </w:rPr>
              <w:t>e</w:t>
            </w:r>
            <w:r>
              <w:rPr>
                <w:color w:val="000000"/>
                <w:sz w:val="20"/>
                <w:szCs w:val="20"/>
              </w:rPr>
              <w:t>ršalais; taip pat į aplinką patenka ir iš kitų šaltinių;</w:t>
            </w:r>
          </w:p>
          <w:p w:rsidR="004A5019" w:rsidRPr="006A6BE1" w:rsidRDefault="004A5019" w:rsidP="00146FF9">
            <w:pPr>
              <w:widowControl w:val="0"/>
              <w:tabs>
                <w:tab w:val="left" w:pos="0"/>
              </w:tabs>
              <w:spacing w:after="60" w:line="276" w:lineRule="auto"/>
              <w:jc w:val="both"/>
              <w:rPr>
                <w:color w:val="000000"/>
                <w:sz w:val="20"/>
                <w:szCs w:val="20"/>
              </w:rPr>
            </w:pPr>
            <w:r>
              <w:rPr>
                <w:color w:val="000000"/>
                <w:sz w:val="20"/>
                <w:szCs w:val="20"/>
              </w:rPr>
              <w:t>- rasta bevei</w:t>
            </w:r>
            <w:r w:rsidR="00331944">
              <w:rPr>
                <w:color w:val="000000"/>
                <w:sz w:val="20"/>
                <w:szCs w:val="20"/>
              </w:rPr>
              <w:t>k</w:t>
            </w:r>
            <w:r>
              <w:rPr>
                <w:color w:val="000000"/>
                <w:sz w:val="20"/>
                <w:szCs w:val="20"/>
              </w:rPr>
              <w:t xml:space="preserve"> 40 % tirtų mėginių.</w:t>
            </w:r>
          </w:p>
        </w:tc>
      </w:tr>
      <w:tr w:rsidR="003737BF" w:rsidRPr="006A6BE1" w:rsidTr="006A6BE1">
        <w:tc>
          <w:tcPr>
            <w:tcW w:w="1526" w:type="dxa"/>
          </w:tcPr>
          <w:p w:rsidR="003737BF" w:rsidRPr="006A6BE1" w:rsidRDefault="00331944" w:rsidP="00146FF9">
            <w:pPr>
              <w:widowControl w:val="0"/>
              <w:tabs>
                <w:tab w:val="left" w:pos="0"/>
              </w:tabs>
              <w:spacing w:line="276" w:lineRule="auto"/>
              <w:jc w:val="both"/>
              <w:rPr>
                <w:color w:val="000000"/>
                <w:sz w:val="20"/>
                <w:szCs w:val="20"/>
              </w:rPr>
            </w:pPr>
            <w:r>
              <w:rPr>
                <w:color w:val="000000"/>
                <w:sz w:val="20"/>
                <w:szCs w:val="20"/>
              </w:rPr>
              <w:t>Fenoliai (nonil-, oktil-) ir jų etoksilatai</w:t>
            </w:r>
          </w:p>
        </w:tc>
        <w:tc>
          <w:tcPr>
            <w:tcW w:w="4961" w:type="dxa"/>
          </w:tcPr>
          <w:p w:rsidR="00331944" w:rsidRPr="00331944" w:rsidRDefault="00331944" w:rsidP="00146FF9">
            <w:pPr>
              <w:widowControl w:val="0"/>
              <w:tabs>
                <w:tab w:val="left" w:pos="0"/>
              </w:tabs>
              <w:spacing w:after="60" w:line="276" w:lineRule="auto"/>
              <w:jc w:val="center"/>
              <w:rPr>
                <w:i/>
                <w:color w:val="000000"/>
                <w:sz w:val="20"/>
                <w:szCs w:val="20"/>
              </w:rPr>
            </w:pPr>
            <w:r w:rsidRPr="00331944">
              <w:rPr>
                <w:i/>
                <w:color w:val="000000"/>
                <w:sz w:val="20"/>
                <w:szCs w:val="20"/>
              </w:rPr>
              <w:t>Pramonė</w:t>
            </w:r>
          </w:p>
          <w:p w:rsidR="003737BF" w:rsidRPr="00331944" w:rsidRDefault="000148A3" w:rsidP="00146FF9">
            <w:pPr>
              <w:widowControl w:val="0"/>
              <w:tabs>
                <w:tab w:val="left" w:pos="0"/>
              </w:tabs>
              <w:spacing w:after="60" w:line="276" w:lineRule="auto"/>
              <w:jc w:val="both"/>
              <w:rPr>
                <w:color w:val="000000"/>
                <w:sz w:val="20"/>
                <w:szCs w:val="20"/>
              </w:rPr>
            </w:pPr>
            <w:r>
              <w:rPr>
                <w:color w:val="000000"/>
                <w:sz w:val="20"/>
                <w:szCs w:val="20"/>
              </w:rPr>
              <w:t>I</w:t>
            </w:r>
            <w:r w:rsidRPr="00A61762">
              <w:rPr>
                <w:color w:val="000000"/>
                <w:sz w:val="20"/>
                <w:szCs w:val="20"/>
              </w:rPr>
              <w:t>š</w:t>
            </w:r>
            <w:r>
              <w:rPr>
                <w:color w:val="000000"/>
                <w:sz w:val="20"/>
                <w:szCs w:val="20"/>
              </w:rPr>
              <w:t>leidžia</w:t>
            </w:r>
            <w:r w:rsidRPr="00A61762">
              <w:rPr>
                <w:color w:val="000000"/>
                <w:sz w:val="20"/>
                <w:szCs w:val="20"/>
              </w:rPr>
              <w:t>mi</w:t>
            </w:r>
            <w:r w:rsidR="00331944" w:rsidRPr="00331944">
              <w:rPr>
                <w:color w:val="000000"/>
                <w:sz w:val="20"/>
                <w:szCs w:val="20"/>
              </w:rPr>
              <w:t xml:space="preserve"> su daugelio pramonės ša</w:t>
            </w:r>
            <w:r>
              <w:rPr>
                <w:color w:val="000000"/>
                <w:sz w:val="20"/>
                <w:szCs w:val="20"/>
              </w:rPr>
              <w:t>k</w:t>
            </w:r>
            <w:r w:rsidR="00331944" w:rsidRPr="00331944">
              <w:rPr>
                <w:color w:val="000000"/>
                <w:sz w:val="20"/>
                <w:szCs w:val="20"/>
              </w:rPr>
              <w:t>ų teršalais: dažų pramonės (didelė koncentracija), farmacijos pramonės įmonių, buitinio ir pramoninio valymo priemonių gamybos įmonių, medienos ir popieriaus pramonės, metalo apdirbimo ir galvanizacijos pramonės, spaustuvių, cemento, betono, asfalto gamybos, tekstilės, odos pramonės, plokščių (lentų) gamybos, plastikų pramonės, gumos pramonės, laivų statyklų, skalbyklų, automobilių plovyklų, panaudotos alyvos regeneravimo pramonės, automobilių utilizavimo pramonės įmonių.</w:t>
            </w:r>
          </w:p>
          <w:p w:rsidR="00331944" w:rsidRPr="00331944" w:rsidRDefault="00331944" w:rsidP="00146FF9">
            <w:pPr>
              <w:widowControl w:val="0"/>
              <w:tabs>
                <w:tab w:val="left" w:pos="0"/>
              </w:tabs>
              <w:spacing w:after="60" w:line="276" w:lineRule="auto"/>
              <w:jc w:val="center"/>
              <w:rPr>
                <w:i/>
                <w:color w:val="000000"/>
                <w:sz w:val="20"/>
                <w:szCs w:val="20"/>
              </w:rPr>
            </w:pPr>
            <w:r w:rsidRPr="00331944">
              <w:rPr>
                <w:i/>
                <w:color w:val="000000"/>
                <w:sz w:val="20"/>
                <w:szCs w:val="20"/>
              </w:rPr>
              <w:t>Kiti šaltiniai</w:t>
            </w:r>
          </w:p>
          <w:p w:rsidR="00331944" w:rsidRPr="00331944" w:rsidRDefault="00331944" w:rsidP="00146FF9">
            <w:pPr>
              <w:widowControl w:val="0"/>
              <w:tabs>
                <w:tab w:val="left" w:pos="0"/>
              </w:tabs>
              <w:spacing w:after="60" w:line="276" w:lineRule="auto"/>
              <w:jc w:val="both"/>
              <w:rPr>
                <w:color w:val="000000"/>
                <w:sz w:val="20"/>
                <w:szCs w:val="20"/>
              </w:rPr>
            </w:pPr>
            <w:r w:rsidRPr="00331944">
              <w:rPr>
                <w:color w:val="000000"/>
                <w:sz w:val="20"/>
                <w:szCs w:val="20"/>
              </w:rPr>
              <w:t>Namų ūkiai, NVĮ nuotekos, paviršinės nuotekos, sąvartynų filtratas.</w:t>
            </w:r>
          </w:p>
        </w:tc>
        <w:tc>
          <w:tcPr>
            <w:tcW w:w="3367" w:type="dxa"/>
          </w:tcPr>
          <w:p w:rsidR="003737BF" w:rsidRPr="001237FB" w:rsidRDefault="00331944" w:rsidP="00146FF9">
            <w:pPr>
              <w:widowControl w:val="0"/>
              <w:tabs>
                <w:tab w:val="left" w:pos="0"/>
              </w:tabs>
              <w:spacing w:after="60" w:line="276" w:lineRule="auto"/>
              <w:jc w:val="both"/>
              <w:rPr>
                <w:i/>
                <w:color w:val="000000"/>
                <w:sz w:val="20"/>
                <w:szCs w:val="20"/>
              </w:rPr>
            </w:pPr>
            <w:r w:rsidRPr="001237FB">
              <w:rPr>
                <w:i/>
                <w:color w:val="000000"/>
                <w:sz w:val="20"/>
                <w:szCs w:val="20"/>
              </w:rPr>
              <w:t>Didelis aktualumas:</w:t>
            </w:r>
          </w:p>
          <w:p w:rsidR="00331944" w:rsidRDefault="00331944" w:rsidP="00146FF9">
            <w:pPr>
              <w:widowControl w:val="0"/>
              <w:tabs>
                <w:tab w:val="left" w:pos="0"/>
              </w:tabs>
              <w:spacing w:after="60" w:line="276" w:lineRule="auto"/>
              <w:jc w:val="both"/>
              <w:rPr>
                <w:color w:val="000000"/>
                <w:sz w:val="20"/>
                <w:szCs w:val="20"/>
              </w:rPr>
            </w:pPr>
            <w:r>
              <w:rPr>
                <w:color w:val="000000"/>
                <w:sz w:val="20"/>
                <w:szCs w:val="20"/>
              </w:rPr>
              <w:t xml:space="preserve">- yra įrodymų, kad dažų gamybos įmonių išmetamuose teršaluose </w:t>
            </w:r>
            <w:r w:rsidR="000148A3">
              <w:rPr>
                <w:color w:val="000000"/>
                <w:sz w:val="20"/>
                <w:szCs w:val="20"/>
              </w:rPr>
              <w:t>fenolių ir jų etoksilatų</w:t>
            </w:r>
            <w:r>
              <w:rPr>
                <w:color w:val="000000"/>
                <w:sz w:val="20"/>
                <w:szCs w:val="20"/>
              </w:rPr>
              <w:t xml:space="preserve"> koncentracija yra didelė;</w:t>
            </w:r>
          </w:p>
          <w:p w:rsidR="00331944" w:rsidRDefault="00331944" w:rsidP="00146FF9">
            <w:pPr>
              <w:widowControl w:val="0"/>
              <w:tabs>
                <w:tab w:val="left" w:pos="0"/>
              </w:tabs>
              <w:spacing w:after="60" w:line="276" w:lineRule="auto"/>
              <w:jc w:val="both"/>
              <w:rPr>
                <w:color w:val="000000"/>
                <w:sz w:val="20"/>
                <w:szCs w:val="20"/>
              </w:rPr>
            </w:pPr>
            <w:r>
              <w:rPr>
                <w:color w:val="000000"/>
                <w:sz w:val="20"/>
                <w:szCs w:val="20"/>
              </w:rPr>
              <w:t>- šios cheminės medžiagos išmetamos su ne mažiau kaip 16 įvairių pramonės ša</w:t>
            </w:r>
            <w:r w:rsidR="001237FB">
              <w:rPr>
                <w:color w:val="000000"/>
                <w:sz w:val="20"/>
                <w:szCs w:val="20"/>
              </w:rPr>
              <w:t>k</w:t>
            </w:r>
            <w:r>
              <w:rPr>
                <w:color w:val="000000"/>
                <w:sz w:val="20"/>
                <w:szCs w:val="20"/>
              </w:rPr>
              <w:t>ų įmonių t</w:t>
            </w:r>
            <w:r w:rsidR="001237FB">
              <w:rPr>
                <w:color w:val="000000"/>
                <w:sz w:val="20"/>
                <w:szCs w:val="20"/>
              </w:rPr>
              <w:t>e</w:t>
            </w:r>
            <w:r>
              <w:rPr>
                <w:color w:val="000000"/>
                <w:sz w:val="20"/>
                <w:szCs w:val="20"/>
              </w:rPr>
              <w:t>ršalais; taip pat į aplinką patenka ir iš kitų šaltinių;</w:t>
            </w:r>
          </w:p>
          <w:p w:rsidR="00331944" w:rsidRPr="006A6BE1" w:rsidRDefault="00331944" w:rsidP="00146FF9">
            <w:pPr>
              <w:widowControl w:val="0"/>
              <w:tabs>
                <w:tab w:val="left" w:pos="0"/>
              </w:tabs>
              <w:spacing w:line="276" w:lineRule="auto"/>
              <w:jc w:val="both"/>
              <w:rPr>
                <w:color w:val="000000"/>
                <w:sz w:val="20"/>
                <w:szCs w:val="20"/>
              </w:rPr>
            </w:pPr>
            <w:r>
              <w:rPr>
                <w:color w:val="000000"/>
                <w:sz w:val="20"/>
                <w:szCs w:val="20"/>
              </w:rPr>
              <w:t>- rasta maždaug 26 % tirtų mėginių.</w:t>
            </w:r>
          </w:p>
        </w:tc>
      </w:tr>
      <w:tr w:rsidR="003737BF" w:rsidRPr="006A6BE1" w:rsidTr="006A6BE1">
        <w:tc>
          <w:tcPr>
            <w:tcW w:w="1526" w:type="dxa"/>
          </w:tcPr>
          <w:p w:rsidR="003737BF" w:rsidRPr="006A6BE1" w:rsidRDefault="00331944" w:rsidP="00146FF9">
            <w:pPr>
              <w:widowControl w:val="0"/>
              <w:tabs>
                <w:tab w:val="left" w:pos="0"/>
              </w:tabs>
              <w:spacing w:line="276" w:lineRule="auto"/>
              <w:jc w:val="both"/>
              <w:rPr>
                <w:color w:val="000000"/>
                <w:sz w:val="20"/>
                <w:szCs w:val="20"/>
              </w:rPr>
            </w:pPr>
            <w:r>
              <w:rPr>
                <w:color w:val="000000"/>
                <w:sz w:val="20"/>
                <w:szCs w:val="20"/>
              </w:rPr>
              <w:t>Ftalatai ir jų etoksilatai</w:t>
            </w:r>
          </w:p>
        </w:tc>
        <w:tc>
          <w:tcPr>
            <w:tcW w:w="4961" w:type="dxa"/>
          </w:tcPr>
          <w:p w:rsidR="001237FB" w:rsidRPr="00331944" w:rsidRDefault="001237FB" w:rsidP="00146FF9">
            <w:pPr>
              <w:widowControl w:val="0"/>
              <w:tabs>
                <w:tab w:val="left" w:pos="0"/>
              </w:tabs>
              <w:spacing w:after="60" w:line="276" w:lineRule="auto"/>
              <w:jc w:val="center"/>
              <w:rPr>
                <w:i/>
                <w:color w:val="000000"/>
                <w:sz w:val="20"/>
                <w:szCs w:val="20"/>
              </w:rPr>
            </w:pPr>
            <w:r w:rsidRPr="00331944">
              <w:rPr>
                <w:i/>
                <w:color w:val="000000"/>
                <w:sz w:val="20"/>
                <w:szCs w:val="20"/>
              </w:rPr>
              <w:t>Pramonė</w:t>
            </w:r>
          </w:p>
          <w:p w:rsidR="003737BF" w:rsidRDefault="001237FB" w:rsidP="00146FF9">
            <w:pPr>
              <w:widowControl w:val="0"/>
              <w:tabs>
                <w:tab w:val="left" w:pos="0"/>
              </w:tabs>
              <w:spacing w:line="276" w:lineRule="auto"/>
              <w:jc w:val="both"/>
              <w:rPr>
                <w:color w:val="000000"/>
                <w:sz w:val="20"/>
                <w:szCs w:val="20"/>
              </w:rPr>
            </w:pPr>
            <w:r w:rsidRPr="00331944">
              <w:rPr>
                <w:color w:val="000000"/>
                <w:sz w:val="20"/>
                <w:szCs w:val="20"/>
              </w:rPr>
              <w:t>Iš</w:t>
            </w:r>
            <w:r w:rsidR="000148A3">
              <w:rPr>
                <w:color w:val="000000"/>
                <w:sz w:val="20"/>
                <w:szCs w:val="20"/>
              </w:rPr>
              <w:t>leidžia</w:t>
            </w:r>
            <w:r w:rsidRPr="00331944">
              <w:rPr>
                <w:color w:val="000000"/>
                <w:sz w:val="20"/>
                <w:szCs w:val="20"/>
              </w:rPr>
              <w:t>mi su</w:t>
            </w:r>
            <w:r>
              <w:rPr>
                <w:color w:val="000000"/>
                <w:sz w:val="20"/>
                <w:szCs w:val="20"/>
              </w:rPr>
              <w:t xml:space="preserve"> a</w:t>
            </w:r>
            <w:r w:rsidR="000148A3">
              <w:rPr>
                <w:color w:val="000000"/>
                <w:sz w:val="20"/>
                <w:szCs w:val="20"/>
              </w:rPr>
              <w:t>utomobilių plovyklų nuotekomis (</w:t>
            </w:r>
            <w:r>
              <w:rPr>
                <w:color w:val="000000"/>
                <w:sz w:val="20"/>
                <w:szCs w:val="20"/>
              </w:rPr>
              <w:t xml:space="preserve">didelė koncentracija); </w:t>
            </w:r>
            <w:r w:rsidR="000148A3" w:rsidRPr="00A61762">
              <w:rPr>
                <w:color w:val="000000"/>
                <w:sz w:val="20"/>
                <w:szCs w:val="20"/>
              </w:rPr>
              <w:t>iš</w:t>
            </w:r>
            <w:r w:rsidR="000148A3">
              <w:rPr>
                <w:color w:val="000000"/>
                <w:sz w:val="20"/>
                <w:szCs w:val="20"/>
              </w:rPr>
              <w:t>leidži</w:t>
            </w:r>
            <w:r>
              <w:rPr>
                <w:color w:val="000000"/>
                <w:sz w:val="20"/>
                <w:szCs w:val="20"/>
              </w:rPr>
              <w:t>a dažų gamybos, plastikų, metalo apdirbimo  pramonės įmonės, laivų statyklos, statybinių medžiagų pramonė, panaudotos alyvos regeneracijos įmonės.</w:t>
            </w:r>
          </w:p>
          <w:p w:rsidR="001237FB" w:rsidRPr="00331944" w:rsidRDefault="001237FB" w:rsidP="00146FF9">
            <w:pPr>
              <w:widowControl w:val="0"/>
              <w:tabs>
                <w:tab w:val="left" w:pos="0"/>
              </w:tabs>
              <w:spacing w:after="60" w:line="276" w:lineRule="auto"/>
              <w:jc w:val="center"/>
              <w:rPr>
                <w:i/>
                <w:color w:val="000000"/>
                <w:sz w:val="20"/>
                <w:szCs w:val="20"/>
              </w:rPr>
            </w:pPr>
            <w:r w:rsidRPr="00331944">
              <w:rPr>
                <w:i/>
                <w:color w:val="000000"/>
                <w:sz w:val="20"/>
                <w:szCs w:val="20"/>
              </w:rPr>
              <w:t>Kiti šaltiniai</w:t>
            </w:r>
          </w:p>
          <w:p w:rsidR="001237FB" w:rsidRPr="006A6BE1" w:rsidRDefault="001237FB" w:rsidP="00146FF9">
            <w:pPr>
              <w:widowControl w:val="0"/>
              <w:tabs>
                <w:tab w:val="left" w:pos="0"/>
              </w:tabs>
              <w:spacing w:line="276" w:lineRule="auto"/>
              <w:jc w:val="both"/>
              <w:rPr>
                <w:color w:val="000000"/>
                <w:sz w:val="20"/>
                <w:szCs w:val="20"/>
              </w:rPr>
            </w:pPr>
            <w:r>
              <w:rPr>
                <w:color w:val="000000"/>
                <w:sz w:val="20"/>
                <w:szCs w:val="20"/>
              </w:rPr>
              <w:t xml:space="preserve">Sąvartynų filtratas (didelė koncentracija ir plačiai paplitę); prekybos centrai (koncentracija artima </w:t>
            </w:r>
            <w:r w:rsidR="00DB3D00">
              <w:rPr>
                <w:color w:val="000000"/>
                <w:sz w:val="20"/>
                <w:szCs w:val="20"/>
              </w:rPr>
              <w:t>DLK</w:t>
            </w:r>
            <w:r>
              <w:rPr>
                <w:color w:val="000000"/>
                <w:sz w:val="20"/>
                <w:szCs w:val="20"/>
              </w:rPr>
              <w:t>), namų ūkiai.</w:t>
            </w:r>
          </w:p>
        </w:tc>
        <w:tc>
          <w:tcPr>
            <w:tcW w:w="3367" w:type="dxa"/>
          </w:tcPr>
          <w:p w:rsidR="001237FB" w:rsidRPr="001237FB" w:rsidRDefault="001237FB" w:rsidP="00146FF9">
            <w:pPr>
              <w:widowControl w:val="0"/>
              <w:tabs>
                <w:tab w:val="left" w:pos="0"/>
              </w:tabs>
              <w:spacing w:after="60" w:line="276" w:lineRule="auto"/>
              <w:jc w:val="both"/>
              <w:rPr>
                <w:i/>
                <w:color w:val="000000"/>
                <w:sz w:val="20"/>
                <w:szCs w:val="20"/>
              </w:rPr>
            </w:pPr>
            <w:r w:rsidRPr="001237FB">
              <w:rPr>
                <w:i/>
                <w:color w:val="000000"/>
                <w:sz w:val="20"/>
                <w:szCs w:val="20"/>
              </w:rPr>
              <w:t>Didelis aktualumas:</w:t>
            </w:r>
          </w:p>
          <w:p w:rsidR="003737BF" w:rsidRDefault="001237FB" w:rsidP="00146FF9">
            <w:pPr>
              <w:widowControl w:val="0"/>
              <w:tabs>
                <w:tab w:val="left" w:pos="0"/>
              </w:tabs>
              <w:spacing w:after="60" w:line="276" w:lineRule="auto"/>
              <w:jc w:val="both"/>
              <w:rPr>
                <w:color w:val="000000"/>
                <w:sz w:val="20"/>
                <w:szCs w:val="20"/>
              </w:rPr>
            </w:pPr>
            <w:r>
              <w:rPr>
                <w:color w:val="000000"/>
                <w:sz w:val="20"/>
                <w:szCs w:val="20"/>
              </w:rPr>
              <w:t>- yra įrodymų apie didelę DEHP (galbūt ir dibutilftalato) koncentraciją automobilių pl</w:t>
            </w:r>
            <w:r w:rsidR="000148A3">
              <w:rPr>
                <w:color w:val="000000"/>
                <w:sz w:val="20"/>
                <w:szCs w:val="20"/>
              </w:rPr>
              <w:t>o</w:t>
            </w:r>
            <w:r>
              <w:rPr>
                <w:color w:val="000000"/>
                <w:sz w:val="20"/>
                <w:szCs w:val="20"/>
              </w:rPr>
              <w:t>vyklų nuotekose, taip pat sąvarynų filtrate;</w:t>
            </w:r>
          </w:p>
          <w:p w:rsidR="001237FB" w:rsidRDefault="001237FB" w:rsidP="00146FF9">
            <w:pPr>
              <w:widowControl w:val="0"/>
              <w:tabs>
                <w:tab w:val="left" w:pos="0"/>
              </w:tabs>
              <w:spacing w:after="60" w:line="276" w:lineRule="auto"/>
              <w:jc w:val="both"/>
              <w:rPr>
                <w:color w:val="000000"/>
                <w:sz w:val="20"/>
                <w:szCs w:val="20"/>
              </w:rPr>
            </w:pPr>
            <w:r>
              <w:rPr>
                <w:color w:val="000000"/>
                <w:sz w:val="20"/>
                <w:szCs w:val="20"/>
              </w:rPr>
              <w:t>- šios cheminės medžiagos iš</w:t>
            </w:r>
            <w:r w:rsidR="000148A3">
              <w:rPr>
                <w:color w:val="000000"/>
                <w:sz w:val="20"/>
                <w:szCs w:val="20"/>
              </w:rPr>
              <w:t>leidžia</w:t>
            </w:r>
            <w:r>
              <w:rPr>
                <w:color w:val="000000"/>
                <w:sz w:val="20"/>
                <w:szCs w:val="20"/>
              </w:rPr>
              <w:t>mos su ne mažiau kaip 7 įvairių pramonės šakų teršalais; išmetamos ir iš kitų šaltinių; plačiai paplitusios sąvartynų filtrate;</w:t>
            </w:r>
          </w:p>
          <w:p w:rsidR="001237FB" w:rsidRPr="006A6BE1" w:rsidRDefault="001237FB" w:rsidP="00146FF9">
            <w:pPr>
              <w:widowControl w:val="0"/>
              <w:tabs>
                <w:tab w:val="left" w:pos="0"/>
              </w:tabs>
              <w:spacing w:after="60" w:line="276" w:lineRule="auto"/>
              <w:jc w:val="both"/>
              <w:rPr>
                <w:color w:val="000000"/>
                <w:sz w:val="20"/>
                <w:szCs w:val="20"/>
              </w:rPr>
            </w:pPr>
            <w:r>
              <w:rPr>
                <w:color w:val="000000"/>
                <w:sz w:val="20"/>
                <w:szCs w:val="20"/>
              </w:rPr>
              <w:lastRenderedPageBreak/>
              <w:t>- rasta maždaug 22 % tirtų mėginių.</w:t>
            </w:r>
          </w:p>
        </w:tc>
      </w:tr>
      <w:tr w:rsidR="003737BF" w:rsidRPr="006A6BE1" w:rsidTr="006A6BE1">
        <w:tc>
          <w:tcPr>
            <w:tcW w:w="1526" w:type="dxa"/>
          </w:tcPr>
          <w:p w:rsidR="003737BF" w:rsidRPr="006A6BE1" w:rsidRDefault="00331944" w:rsidP="00146FF9">
            <w:pPr>
              <w:widowControl w:val="0"/>
              <w:tabs>
                <w:tab w:val="left" w:pos="0"/>
              </w:tabs>
              <w:spacing w:line="276" w:lineRule="auto"/>
              <w:jc w:val="both"/>
              <w:rPr>
                <w:color w:val="000000"/>
                <w:sz w:val="20"/>
                <w:szCs w:val="20"/>
              </w:rPr>
            </w:pPr>
            <w:r>
              <w:rPr>
                <w:color w:val="000000"/>
                <w:sz w:val="20"/>
                <w:szCs w:val="20"/>
              </w:rPr>
              <w:lastRenderedPageBreak/>
              <w:t>Brominti difenilo eteriai</w:t>
            </w:r>
          </w:p>
        </w:tc>
        <w:tc>
          <w:tcPr>
            <w:tcW w:w="4961" w:type="dxa"/>
          </w:tcPr>
          <w:p w:rsidR="00DB3D00" w:rsidRPr="00331944" w:rsidRDefault="00DB3D00" w:rsidP="00146FF9">
            <w:pPr>
              <w:widowControl w:val="0"/>
              <w:tabs>
                <w:tab w:val="left" w:pos="0"/>
              </w:tabs>
              <w:spacing w:after="60" w:line="276" w:lineRule="auto"/>
              <w:jc w:val="center"/>
              <w:rPr>
                <w:i/>
                <w:color w:val="000000"/>
                <w:sz w:val="20"/>
                <w:szCs w:val="20"/>
              </w:rPr>
            </w:pPr>
            <w:r w:rsidRPr="00331944">
              <w:rPr>
                <w:i/>
                <w:color w:val="000000"/>
                <w:sz w:val="20"/>
                <w:szCs w:val="20"/>
              </w:rPr>
              <w:t>Pramonė</w:t>
            </w:r>
          </w:p>
          <w:p w:rsidR="003737BF" w:rsidRDefault="00DB3D00" w:rsidP="00146FF9">
            <w:pPr>
              <w:widowControl w:val="0"/>
              <w:tabs>
                <w:tab w:val="left" w:pos="0"/>
              </w:tabs>
              <w:spacing w:after="60" w:line="276" w:lineRule="auto"/>
              <w:jc w:val="both"/>
              <w:rPr>
                <w:color w:val="000000"/>
                <w:sz w:val="20"/>
                <w:szCs w:val="20"/>
              </w:rPr>
            </w:pPr>
            <w:r>
              <w:rPr>
                <w:color w:val="000000"/>
                <w:sz w:val="20"/>
                <w:szCs w:val="20"/>
              </w:rPr>
              <w:t>Skalbyklos: nuotekose labai plačiai paplitę BDE (manoma, kad patenka skalbiant audinius, kurie nuo ugnies apsaugti BDE).</w:t>
            </w:r>
          </w:p>
          <w:p w:rsidR="00DB3D00" w:rsidRDefault="00DB3D00" w:rsidP="00146FF9">
            <w:pPr>
              <w:widowControl w:val="0"/>
              <w:tabs>
                <w:tab w:val="left" w:pos="0"/>
              </w:tabs>
              <w:spacing w:after="60" w:line="276" w:lineRule="auto"/>
              <w:jc w:val="both"/>
              <w:rPr>
                <w:color w:val="000000"/>
                <w:sz w:val="20"/>
                <w:szCs w:val="20"/>
              </w:rPr>
            </w:pPr>
            <w:r>
              <w:rPr>
                <w:color w:val="000000"/>
                <w:sz w:val="20"/>
                <w:szCs w:val="20"/>
              </w:rPr>
              <w:t>Plastik</w:t>
            </w:r>
            <w:r w:rsidR="00760A72">
              <w:rPr>
                <w:color w:val="000000"/>
                <w:sz w:val="20"/>
                <w:szCs w:val="20"/>
              </w:rPr>
              <w:t xml:space="preserve">ų pramonė: akivaizdžiai didelė </w:t>
            </w:r>
            <w:r>
              <w:rPr>
                <w:color w:val="000000"/>
                <w:sz w:val="20"/>
                <w:szCs w:val="20"/>
              </w:rPr>
              <w:t>BDE209 koncentracija, nors palyginimui DLK nėra nustatyta, į aplinką veikiausiai patenka naudojant deka-BDE.</w:t>
            </w:r>
          </w:p>
          <w:p w:rsidR="00DB3D00" w:rsidRDefault="00760A72" w:rsidP="00146FF9">
            <w:pPr>
              <w:widowControl w:val="0"/>
              <w:tabs>
                <w:tab w:val="left" w:pos="0"/>
              </w:tabs>
              <w:spacing w:after="60" w:line="276" w:lineRule="auto"/>
              <w:jc w:val="both"/>
              <w:rPr>
                <w:color w:val="000000"/>
                <w:sz w:val="20"/>
                <w:szCs w:val="20"/>
              </w:rPr>
            </w:pPr>
            <w:r>
              <w:rPr>
                <w:color w:val="000000"/>
                <w:sz w:val="20"/>
                <w:szCs w:val="20"/>
              </w:rPr>
              <w:t xml:space="preserve">Odos pramonė (plačiai paplitęs </w:t>
            </w:r>
            <w:r w:rsidR="000148A3">
              <w:rPr>
                <w:color w:val="000000"/>
                <w:sz w:val="20"/>
                <w:szCs w:val="20"/>
              </w:rPr>
              <w:t>B</w:t>
            </w:r>
            <w:r w:rsidR="00DB3D00">
              <w:rPr>
                <w:color w:val="000000"/>
                <w:sz w:val="20"/>
                <w:szCs w:val="20"/>
              </w:rPr>
              <w:t>DE47), automobilių plovyklos, medienos plaušenos ir popieriaus pramonė, spaustuvės, tekstilės pramonė, laivų statyklos, statybinių medžiagų pramonė.</w:t>
            </w:r>
          </w:p>
          <w:p w:rsidR="00DB3D00" w:rsidRPr="00331944" w:rsidRDefault="00DB3D00" w:rsidP="00146FF9">
            <w:pPr>
              <w:widowControl w:val="0"/>
              <w:tabs>
                <w:tab w:val="left" w:pos="0"/>
              </w:tabs>
              <w:spacing w:after="60" w:line="276" w:lineRule="auto"/>
              <w:jc w:val="center"/>
              <w:rPr>
                <w:i/>
                <w:color w:val="000000"/>
                <w:sz w:val="20"/>
                <w:szCs w:val="20"/>
              </w:rPr>
            </w:pPr>
            <w:r w:rsidRPr="00331944">
              <w:rPr>
                <w:i/>
                <w:color w:val="000000"/>
                <w:sz w:val="20"/>
                <w:szCs w:val="20"/>
              </w:rPr>
              <w:t>Kiti šaltiniai</w:t>
            </w:r>
          </w:p>
          <w:p w:rsidR="00DB3D00" w:rsidRPr="006A6BE1" w:rsidRDefault="00DB3D00" w:rsidP="00146FF9">
            <w:pPr>
              <w:widowControl w:val="0"/>
              <w:tabs>
                <w:tab w:val="left" w:pos="0"/>
              </w:tabs>
              <w:spacing w:after="60" w:line="276" w:lineRule="auto"/>
              <w:jc w:val="both"/>
              <w:rPr>
                <w:color w:val="000000"/>
                <w:sz w:val="20"/>
                <w:szCs w:val="20"/>
              </w:rPr>
            </w:pPr>
            <w:r>
              <w:rPr>
                <w:color w:val="000000"/>
                <w:sz w:val="20"/>
                <w:szCs w:val="20"/>
              </w:rPr>
              <w:t>Sąvartynų filtratas (BDE47 ir BDE99 rasti visuose tirtuose mėginiuose), namų ūkiai, prekybos centrai, automobilių utilizavimo įmonių ir pramoninių rajonų paviršinės nuotekos.</w:t>
            </w:r>
          </w:p>
        </w:tc>
        <w:tc>
          <w:tcPr>
            <w:tcW w:w="3367" w:type="dxa"/>
          </w:tcPr>
          <w:p w:rsidR="00DB3D00" w:rsidRPr="001237FB" w:rsidRDefault="00DB3D00" w:rsidP="00146FF9">
            <w:pPr>
              <w:widowControl w:val="0"/>
              <w:tabs>
                <w:tab w:val="left" w:pos="0"/>
              </w:tabs>
              <w:spacing w:after="60" w:line="276" w:lineRule="auto"/>
              <w:jc w:val="both"/>
              <w:rPr>
                <w:i/>
                <w:color w:val="000000"/>
                <w:sz w:val="20"/>
                <w:szCs w:val="20"/>
              </w:rPr>
            </w:pPr>
            <w:r>
              <w:rPr>
                <w:i/>
                <w:color w:val="000000"/>
                <w:sz w:val="20"/>
                <w:szCs w:val="20"/>
              </w:rPr>
              <w:t>Vidutinis</w:t>
            </w:r>
            <w:r w:rsidRPr="001237FB">
              <w:rPr>
                <w:i/>
                <w:color w:val="000000"/>
                <w:sz w:val="20"/>
                <w:szCs w:val="20"/>
              </w:rPr>
              <w:t xml:space="preserve"> aktualumas:</w:t>
            </w:r>
          </w:p>
          <w:p w:rsidR="00DB3D00" w:rsidRDefault="00DB3D00" w:rsidP="00146FF9">
            <w:pPr>
              <w:widowControl w:val="0"/>
              <w:tabs>
                <w:tab w:val="left" w:pos="0"/>
              </w:tabs>
              <w:spacing w:after="60" w:line="276" w:lineRule="auto"/>
              <w:jc w:val="both"/>
              <w:rPr>
                <w:color w:val="000000"/>
                <w:sz w:val="20"/>
                <w:szCs w:val="20"/>
              </w:rPr>
            </w:pPr>
            <w:r>
              <w:rPr>
                <w:color w:val="000000"/>
                <w:sz w:val="20"/>
                <w:szCs w:val="20"/>
              </w:rPr>
              <w:t>- galima didelė BDE209 koncentracija plastikų pramonės išmetamuose teršaluose;</w:t>
            </w:r>
          </w:p>
          <w:p w:rsidR="003737BF" w:rsidRDefault="00DB3D00" w:rsidP="00146FF9">
            <w:pPr>
              <w:widowControl w:val="0"/>
              <w:tabs>
                <w:tab w:val="left" w:pos="0"/>
              </w:tabs>
              <w:spacing w:after="60" w:line="276" w:lineRule="auto"/>
              <w:jc w:val="both"/>
              <w:rPr>
                <w:color w:val="000000"/>
                <w:sz w:val="20"/>
                <w:szCs w:val="20"/>
              </w:rPr>
            </w:pPr>
            <w:r>
              <w:rPr>
                <w:color w:val="000000"/>
                <w:sz w:val="20"/>
                <w:szCs w:val="20"/>
              </w:rPr>
              <w:t xml:space="preserve"> - šios cheminės medžiagos iš</w:t>
            </w:r>
            <w:r w:rsidR="00033616">
              <w:rPr>
                <w:color w:val="000000"/>
                <w:sz w:val="20"/>
                <w:szCs w:val="20"/>
              </w:rPr>
              <w:t>leidžia</w:t>
            </w:r>
            <w:r>
              <w:rPr>
                <w:color w:val="000000"/>
                <w:sz w:val="20"/>
                <w:szCs w:val="20"/>
              </w:rPr>
              <w:t>mos su ne mažiau kaip 10 įvairių pramonės šakų teršalais; išmetamos ir iš kitų šaltinių;</w:t>
            </w:r>
          </w:p>
          <w:p w:rsidR="00DB3D00" w:rsidRPr="006A6BE1" w:rsidRDefault="00DB3D00" w:rsidP="00146FF9">
            <w:pPr>
              <w:widowControl w:val="0"/>
              <w:tabs>
                <w:tab w:val="left" w:pos="0"/>
              </w:tabs>
              <w:spacing w:after="60" w:line="276" w:lineRule="auto"/>
              <w:jc w:val="both"/>
              <w:rPr>
                <w:color w:val="000000"/>
                <w:sz w:val="20"/>
                <w:szCs w:val="20"/>
              </w:rPr>
            </w:pPr>
            <w:r>
              <w:rPr>
                <w:color w:val="000000"/>
                <w:sz w:val="20"/>
                <w:szCs w:val="20"/>
              </w:rPr>
              <w:t>- rasta (BDE47,99,100 ir 209) maždaug 22 % tirtų mėginių.</w:t>
            </w:r>
          </w:p>
        </w:tc>
      </w:tr>
      <w:tr w:rsidR="003737BF" w:rsidRPr="006A6BE1" w:rsidTr="006A6BE1">
        <w:tc>
          <w:tcPr>
            <w:tcW w:w="1526" w:type="dxa"/>
          </w:tcPr>
          <w:p w:rsidR="003737BF" w:rsidRPr="006A6BE1" w:rsidRDefault="00331944" w:rsidP="00146FF9">
            <w:pPr>
              <w:widowControl w:val="0"/>
              <w:tabs>
                <w:tab w:val="left" w:pos="0"/>
              </w:tabs>
              <w:spacing w:line="276" w:lineRule="auto"/>
              <w:jc w:val="both"/>
              <w:rPr>
                <w:color w:val="000000"/>
                <w:sz w:val="20"/>
                <w:szCs w:val="20"/>
              </w:rPr>
            </w:pPr>
            <w:r>
              <w:rPr>
                <w:color w:val="000000"/>
                <w:sz w:val="20"/>
                <w:szCs w:val="20"/>
              </w:rPr>
              <w:t>Chloralkanai</w:t>
            </w:r>
          </w:p>
        </w:tc>
        <w:tc>
          <w:tcPr>
            <w:tcW w:w="4961" w:type="dxa"/>
          </w:tcPr>
          <w:p w:rsidR="00C53420" w:rsidRPr="00331944" w:rsidRDefault="00C53420" w:rsidP="00146FF9">
            <w:pPr>
              <w:widowControl w:val="0"/>
              <w:tabs>
                <w:tab w:val="left" w:pos="0"/>
              </w:tabs>
              <w:spacing w:after="60" w:line="276" w:lineRule="auto"/>
              <w:jc w:val="center"/>
              <w:rPr>
                <w:i/>
                <w:color w:val="000000"/>
                <w:sz w:val="20"/>
                <w:szCs w:val="20"/>
              </w:rPr>
            </w:pPr>
            <w:r w:rsidRPr="00331944">
              <w:rPr>
                <w:i/>
                <w:color w:val="000000"/>
                <w:sz w:val="20"/>
                <w:szCs w:val="20"/>
              </w:rPr>
              <w:t>Pramonė</w:t>
            </w:r>
          </w:p>
          <w:p w:rsidR="003737BF" w:rsidRDefault="00C53420" w:rsidP="00146FF9">
            <w:pPr>
              <w:widowControl w:val="0"/>
              <w:tabs>
                <w:tab w:val="left" w:pos="0"/>
              </w:tabs>
              <w:spacing w:after="60" w:line="276" w:lineRule="auto"/>
              <w:jc w:val="both"/>
              <w:rPr>
                <w:color w:val="000000"/>
                <w:sz w:val="20"/>
                <w:szCs w:val="20"/>
              </w:rPr>
            </w:pPr>
            <w:r>
              <w:rPr>
                <w:color w:val="000000"/>
                <w:sz w:val="20"/>
                <w:szCs w:val="20"/>
              </w:rPr>
              <w:t>Skalbyklos: nuotekose didelė SCCP ir galbūt MCCP (pastarosios medžiagos DLK nėra nustatyta) koncentracija.</w:t>
            </w:r>
          </w:p>
          <w:p w:rsidR="00C53420" w:rsidRDefault="00C53420" w:rsidP="00146FF9">
            <w:pPr>
              <w:widowControl w:val="0"/>
              <w:tabs>
                <w:tab w:val="left" w:pos="0"/>
              </w:tabs>
              <w:spacing w:after="60" w:line="276" w:lineRule="auto"/>
              <w:jc w:val="both"/>
              <w:rPr>
                <w:color w:val="000000"/>
                <w:sz w:val="20"/>
                <w:szCs w:val="20"/>
              </w:rPr>
            </w:pPr>
            <w:r>
              <w:rPr>
                <w:color w:val="000000"/>
                <w:sz w:val="20"/>
                <w:szCs w:val="20"/>
              </w:rPr>
              <w:t>Medienos plaušenos ir popieriaus pramonė, metalo apdirbimo ir galvanizacijos pramonė, spaustuvės, tekstilės, odos, plastikų, gumos pramonė, laivų statyklos, statybinių medžiagų pramonė, automobilių plovyklos,.</w:t>
            </w:r>
          </w:p>
          <w:p w:rsidR="00C53420" w:rsidRPr="00331944" w:rsidRDefault="00C53420" w:rsidP="00146FF9">
            <w:pPr>
              <w:widowControl w:val="0"/>
              <w:tabs>
                <w:tab w:val="left" w:pos="0"/>
              </w:tabs>
              <w:spacing w:after="60" w:line="276" w:lineRule="auto"/>
              <w:jc w:val="center"/>
              <w:rPr>
                <w:i/>
                <w:color w:val="000000"/>
                <w:sz w:val="20"/>
                <w:szCs w:val="20"/>
              </w:rPr>
            </w:pPr>
            <w:r w:rsidRPr="00331944">
              <w:rPr>
                <w:i/>
                <w:color w:val="000000"/>
                <w:sz w:val="20"/>
                <w:szCs w:val="20"/>
              </w:rPr>
              <w:t>Kiti šaltiniai</w:t>
            </w:r>
          </w:p>
          <w:p w:rsidR="00C53420" w:rsidRPr="006A6BE1" w:rsidRDefault="00C53420" w:rsidP="00146FF9">
            <w:pPr>
              <w:widowControl w:val="0"/>
              <w:tabs>
                <w:tab w:val="left" w:pos="0"/>
              </w:tabs>
              <w:spacing w:after="60" w:line="276" w:lineRule="auto"/>
              <w:jc w:val="both"/>
              <w:rPr>
                <w:color w:val="000000"/>
                <w:sz w:val="20"/>
                <w:szCs w:val="20"/>
              </w:rPr>
            </w:pPr>
            <w:r>
              <w:rPr>
                <w:color w:val="000000"/>
                <w:sz w:val="20"/>
                <w:szCs w:val="20"/>
              </w:rPr>
              <w:t>Namų ūkiai, prekybos centrai, NVĮ, pramonė</w:t>
            </w:r>
            <w:r w:rsidR="002E038A">
              <w:rPr>
                <w:color w:val="000000"/>
                <w:sz w:val="20"/>
                <w:szCs w:val="20"/>
              </w:rPr>
              <w:t>s</w:t>
            </w:r>
            <w:r>
              <w:rPr>
                <w:color w:val="000000"/>
                <w:sz w:val="20"/>
                <w:szCs w:val="20"/>
              </w:rPr>
              <w:t xml:space="preserve"> rajonų paviršinės nuotekos.</w:t>
            </w:r>
          </w:p>
        </w:tc>
        <w:tc>
          <w:tcPr>
            <w:tcW w:w="3367" w:type="dxa"/>
          </w:tcPr>
          <w:p w:rsidR="00C53420" w:rsidRPr="001237FB" w:rsidRDefault="00C53420" w:rsidP="00146FF9">
            <w:pPr>
              <w:widowControl w:val="0"/>
              <w:tabs>
                <w:tab w:val="left" w:pos="0"/>
              </w:tabs>
              <w:spacing w:after="60" w:line="276" w:lineRule="auto"/>
              <w:jc w:val="both"/>
              <w:rPr>
                <w:i/>
                <w:color w:val="000000"/>
                <w:sz w:val="20"/>
                <w:szCs w:val="20"/>
              </w:rPr>
            </w:pPr>
            <w:r>
              <w:rPr>
                <w:i/>
                <w:color w:val="000000"/>
                <w:sz w:val="20"/>
                <w:szCs w:val="20"/>
              </w:rPr>
              <w:t>Vidutinis</w:t>
            </w:r>
            <w:r w:rsidRPr="001237FB">
              <w:rPr>
                <w:i/>
                <w:color w:val="000000"/>
                <w:sz w:val="20"/>
                <w:szCs w:val="20"/>
              </w:rPr>
              <w:t xml:space="preserve"> aktualumas:</w:t>
            </w:r>
          </w:p>
          <w:p w:rsidR="003737BF" w:rsidRDefault="00C53420" w:rsidP="00146FF9">
            <w:pPr>
              <w:widowControl w:val="0"/>
              <w:tabs>
                <w:tab w:val="left" w:pos="0"/>
              </w:tabs>
              <w:spacing w:after="60" w:line="276" w:lineRule="auto"/>
              <w:jc w:val="both"/>
              <w:rPr>
                <w:color w:val="000000"/>
                <w:sz w:val="20"/>
                <w:szCs w:val="20"/>
              </w:rPr>
            </w:pPr>
            <w:r>
              <w:rPr>
                <w:color w:val="000000"/>
                <w:sz w:val="20"/>
                <w:szCs w:val="20"/>
              </w:rPr>
              <w:t>- yra įrodymų apie didelę SCCP (ir galbūt MCCP) koncentraciją skalbyklų nuotekose;</w:t>
            </w:r>
          </w:p>
          <w:p w:rsidR="00C53420" w:rsidRDefault="00C53420" w:rsidP="00146FF9">
            <w:pPr>
              <w:widowControl w:val="0"/>
              <w:tabs>
                <w:tab w:val="left" w:pos="0"/>
              </w:tabs>
              <w:spacing w:after="60" w:line="276" w:lineRule="auto"/>
              <w:jc w:val="both"/>
              <w:rPr>
                <w:color w:val="000000"/>
                <w:sz w:val="20"/>
                <w:szCs w:val="20"/>
              </w:rPr>
            </w:pPr>
            <w:r>
              <w:rPr>
                <w:color w:val="000000"/>
                <w:sz w:val="20"/>
                <w:szCs w:val="20"/>
              </w:rPr>
              <w:t>- SCCP yra ne mažiau kaip 5 pramonės šakų išmetamuose teršaluose, o MCCP – ne mažiau kaip 11 įvairių pramonės šakų teršaluose, išmetami ir iš kitų šaltinių;</w:t>
            </w:r>
          </w:p>
          <w:p w:rsidR="00C53420" w:rsidRPr="006A6BE1" w:rsidRDefault="00C53420" w:rsidP="00146FF9">
            <w:pPr>
              <w:widowControl w:val="0"/>
              <w:tabs>
                <w:tab w:val="left" w:pos="0"/>
              </w:tabs>
              <w:spacing w:after="60" w:line="276" w:lineRule="auto"/>
              <w:jc w:val="both"/>
              <w:rPr>
                <w:color w:val="000000"/>
                <w:sz w:val="20"/>
                <w:szCs w:val="20"/>
              </w:rPr>
            </w:pPr>
            <w:r>
              <w:rPr>
                <w:color w:val="000000"/>
                <w:sz w:val="20"/>
                <w:szCs w:val="20"/>
              </w:rPr>
              <w:t>- rasta maždaug 33 % tirtų mėginių.</w:t>
            </w:r>
          </w:p>
        </w:tc>
      </w:tr>
      <w:tr w:rsidR="003737BF" w:rsidRPr="006A6BE1" w:rsidTr="006A6BE1">
        <w:tc>
          <w:tcPr>
            <w:tcW w:w="1526" w:type="dxa"/>
          </w:tcPr>
          <w:p w:rsidR="003737BF" w:rsidRPr="006A6BE1" w:rsidRDefault="00331944" w:rsidP="00146FF9">
            <w:pPr>
              <w:widowControl w:val="0"/>
              <w:tabs>
                <w:tab w:val="left" w:pos="0"/>
              </w:tabs>
              <w:spacing w:line="276" w:lineRule="auto"/>
              <w:jc w:val="both"/>
              <w:rPr>
                <w:color w:val="000000"/>
                <w:sz w:val="20"/>
                <w:szCs w:val="20"/>
              </w:rPr>
            </w:pPr>
            <w:r>
              <w:rPr>
                <w:color w:val="000000"/>
                <w:sz w:val="20"/>
                <w:szCs w:val="20"/>
              </w:rPr>
              <w:t>Perfluorinti junginiai</w:t>
            </w:r>
          </w:p>
        </w:tc>
        <w:tc>
          <w:tcPr>
            <w:tcW w:w="4961" w:type="dxa"/>
          </w:tcPr>
          <w:p w:rsidR="00C53420" w:rsidRPr="00331944" w:rsidRDefault="00C53420" w:rsidP="00146FF9">
            <w:pPr>
              <w:widowControl w:val="0"/>
              <w:tabs>
                <w:tab w:val="left" w:pos="0"/>
              </w:tabs>
              <w:spacing w:after="60" w:line="276" w:lineRule="auto"/>
              <w:jc w:val="center"/>
              <w:rPr>
                <w:i/>
                <w:color w:val="000000"/>
                <w:sz w:val="20"/>
                <w:szCs w:val="20"/>
              </w:rPr>
            </w:pPr>
            <w:r w:rsidRPr="00331944">
              <w:rPr>
                <w:i/>
                <w:color w:val="000000"/>
                <w:sz w:val="20"/>
                <w:szCs w:val="20"/>
              </w:rPr>
              <w:t>Pramonė</w:t>
            </w:r>
          </w:p>
          <w:p w:rsidR="003737BF" w:rsidRDefault="000148A3" w:rsidP="00146FF9">
            <w:pPr>
              <w:widowControl w:val="0"/>
              <w:tabs>
                <w:tab w:val="left" w:pos="0"/>
              </w:tabs>
              <w:spacing w:after="60" w:line="276" w:lineRule="auto"/>
              <w:jc w:val="both"/>
              <w:rPr>
                <w:color w:val="000000"/>
                <w:sz w:val="20"/>
                <w:szCs w:val="20"/>
              </w:rPr>
            </w:pPr>
            <w:r>
              <w:rPr>
                <w:color w:val="000000"/>
                <w:sz w:val="20"/>
                <w:szCs w:val="20"/>
              </w:rPr>
              <w:t>I</w:t>
            </w:r>
            <w:r w:rsidRPr="00A61762">
              <w:rPr>
                <w:color w:val="000000"/>
                <w:sz w:val="20"/>
                <w:szCs w:val="20"/>
              </w:rPr>
              <w:t>š</w:t>
            </w:r>
            <w:r>
              <w:rPr>
                <w:color w:val="000000"/>
                <w:sz w:val="20"/>
                <w:szCs w:val="20"/>
              </w:rPr>
              <w:t>leidžia</w:t>
            </w:r>
            <w:r w:rsidRPr="00A61762">
              <w:rPr>
                <w:color w:val="000000"/>
                <w:sz w:val="20"/>
                <w:szCs w:val="20"/>
              </w:rPr>
              <w:t>mi</w:t>
            </w:r>
            <w:r w:rsidR="00C53420">
              <w:rPr>
                <w:color w:val="000000"/>
                <w:sz w:val="20"/>
                <w:szCs w:val="20"/>
              </w:rPr>
              <w:t xml:space="preserve"> su </w:t>
            </w:r>
            <w:r w:rsidR="003E3E51">
              <w:rPr>
                <w:color w:val="000000"/>
                <w:sz w:val="20"/>
                <w:szCs w:val="20"/>
              </w:rPr>
              <w:t>plastikų pramonės, puslaidininkių gamybos pramonės, skalbyklų teršalais;</w:t>
            </w:r>
          </w:p>
          <w:p w:rsidR="003E3E51" w:rsidRPr="00331944" w:rsidRDefault="003E3E51" w:rsidP="00146FF9">
            <w:pPr>
              <w:widowControl w:val="0"/>
              <w:tabs>
                <w:tab w:val="left" w:pos="0"/>
              </w:tabs>
              <w:spacing w:after="60" w:line="276" w:lineRule="auto"/>
              <w:jc w:val="center"/>
              <w:rPr>
                <w:i/>
                <w:color w:val="000000"/>
                <w:sz w:val="20"/>
                <w:szCs w:val="20"/>
              </w:rPr>
            </w:pPr>
            <w:r w:rsidRPr="00331944">
              <w:rPr>
                <w:i/>
                <w:color w:val="000000"/>
                <w:sz w:val="20"/>
                <w:szCs w:val="20"/>
              </w:rPr>
              <w:t>Kiti šaltiniai</w:t>
            </w:r>
          </w:p>
          <w:p w:rsidR="003E3E51" w:rsidRDefault="003E3E51" w:rsidP="00146FF9">
            <w:pPr>
              <w:widowControl w:val="0"/>
              <w:tabs>
                <w:tab w:val="left" w:pos="0"/>
              </w:tabs>
              <w:spacing w:line="276" w:lineRule="auto"/>
              <w:jc w:val="both"/>
              <w:rPr>
                <w:color w:val="000000"/>
                <w:sz w:val="20"/>
                <w:szCs w:val="20"/>
              </w:rPr>
            </w:pPr>
            <w:r>
              <w:rPr>
                <w:color w:val="000000"/>
                <w:sz w:val="20"/>
                <w:szCs w:val="20"/>
              </w:rPr>
              <w:t>Sąvartynai. Panašu, kad jie yra svar</w:t>
            </w:r>
            <w:r w:rsidR="002E038A">
              <w:rPr>
                <w:color w:val="000000"/>
                <w:sz w:val="20"/>
                <w:szCs w:val="20"/>
              </w:rPr>
              <w:t>b</w:t>
            </w:r>
            <w:r>
              <w:rPr>
                <w:color w:val="000000"/>
                <w:sz w:val="20"/>
                <w:szCs w:val="20"/>
              </w:rPr>
              <w:t>iausias šaltinis.</w:t>
            </w:r>
          </w:p>
          <w:p w:rsidR="003E3E51" w:rsidRPr="006A6BE1" w:rsidRDefault="003E3E51" w:rsidP="00146FF9">
            <w:pPr>
              <w:widowControl w:val="0"/>
              <w:tabs>
                <w:tab w:val="left" w:pos="0"/>
              </w:tabs>
              <w:spacing w:line="276" w:lineRule="auto"/>
              <w:jc w:val="both"/>
              <w:rPr>
                <w:color w:val="000000"/>
                <w:sz w:val="20"/>
                <w:szCs w:val="20"/>
              </w:rPr>
            </w:pPr>
          </w:p>
        </w:tc>
        <w:tc>
          <w:tcPr>
            <w:tcW w:w="3367" w:type="dxa"/>
          </w:tcPr>
          <w:p w:rsidR="003E3E51" w:rsidRPr="001237FB" w:rsidRDefault="003E3E51" w:rsidP="00146FF9">
            <w:pPr>
              <w:widowControl w:val="0"/>
              <w:tabs>
                <w:tab w:val="left" w:pos="0"/>
              </w:tabs>
              <w:spacing w:after="60" w:line="276" w:lineRule="auto"/>
              <w:jc w:val="both"/>
              <w:rPr>
                <w:i/>
                <w:color w:val="000000"/>
                <w:sz w:val="20"/>
                <w:szCs w:val="20"/>
              </w:rPr>
            </w:pPr>
            <w:r>
              <w:rPr>
                <w:i/>
                <w:color w:val="000000"/>
                <w:sz w:val="20"/>
                <w:szCs w:val="20"/>
              </w:rPr>
              <w:t xml:space="preserve">Mažas </w:t>
            </w:r>
            <w:r w:rsidRPr="001237FB">
              <w:rPr>
                <w:i/>
                <w:color w:val="000000"/>
                <w:sz w:val="20"/>
                <w:szCs w:val="20"/>
              </w:rPr>
              <w:t>aktualumas:</w:t>
            </w:r>
          </w:p>
          <w:p w:rsidR="003737BF" w:rsidRDefault="003E3E51" w:rsidP="00146FF9">
            <w:pPr>
              <w:widowControl w:val="0"/>
              <w:tabs>
                <w:tab w:val="left" w:pos="0"/>
              </w:tabs>
              <w:spacing w:after="60" w:line="276" w:lineRule="auto"/>
              <w:jc w:val="both"/>
              <w:rPr>
                <w:color w:val="000000"/>
                <w:sz w:val="20"/>
                <w:szCs w:val="20"/>
              </w:rPr>
            </w:pPr>
            <w:r>
              <w:rPr>
                <w:color w:val="000000"/>
                <w:sz w:val="20"/>
                <w:szCs w:val="20"/>
              </w:rPr>
              <w:t>- į aplinką iš</w:t>
            </w:r>
            <w:r w:rsidR="00033616">
              <w:rPr>
                <w:color w:val="000000"/>
                <w:sz w:val="20"/>
                <w:szCs w:val="20"/>
              </w:rPr>
              <w:t>leidži</w:t>
            </w:r>
            <w:r>
              <w:rPr>
                <w:color w:val="000000"/>
                <w:sz w:val="20"/>
                <w:szCs w:val="20"/>
              </w:rPr>
              <w:t>a 3 pramonės šakų įmonės, daugiausia patenka per sąvartynų filtratą;</w:t>
            </w:r>
          </w:p>
          <w:p w:rsidR="003E3E51" w:rsidRPr="006A6BE1" w:rsidRDefault="003E3E51" w:rsidP="00146FF9">
            <w:pPr>
              <w:widowControl w:val="0"/>
              <w:tabs>
                <w:tab w:val="left" w:pos="0"/>
              </w:tabs>
              <w:spacing w:line="276" w:lineRule="auto"/>
              <w:jc w:val="both"/>
              <w:rPr>
                <w:color w:val="000000"/>
                <w:sz w:val="20"/>
                <w:szCs w:val="20"/>
              </w:rPr>
            </w:pPr>
            <w:r>
              <w:rPr>
                <w:color w:val="000000"/>
                <w:sz w:val="20"/>
                <w:szCs w:val="20"/>
              </w:rPr>
              <w:t>- rasta maždaug 10 % tirtų mėginių.</w:t>
            </w:r>
          </w:p>
        </w:tc>
      </w:tr>
    </w:tbl>
    <w:p w:rsidR="003737BF" w:rsidRDefault="003737BF" w:rsidP="00146FF9">
      <w:pPr>
        <w:widowControl w:val="0"/>
        <w:tabs>
          <w:tab w:val="left" w:pos="0"/>
        </w:tabs>
        <w:spacing w:line="276" w:lineRule="auto"/>
        <w:ind w:firstLine="567"/>
        <w:jc w:val="both"/>
        <w:rPr>
          <w:color w:val="000000"/>
        </w:rPr>
      </w:pPr>
    </w:p>
    <w:p w:rsidR="000D39B6" w:rsidRDefault="000D39B6" w:rsidP="00146FF9">
      <w:pPr>
        <w:widowControl w:val="0"/>
        <w:tabs>
          <w:tab w:val="left" w:pos="0"/>
        </w:tabs>
        <w:spacing w:line="276" w:lineRule="auto"/>
        <w:ind w:firstLine="567"/>
        <w:jc w:val="both"/>
        <w:rPr>
          <w:color w:val="000000"/>
        </w:rPr>
      </w:pPr>
      <w:r w:rsidRPr="008F1D1C">
        <w:rPr>
          <w:color w:val="000000"/>
          <w:u w:val="single"/>
        </w:rPr>
        <w:t>Įgyvendinant COHIBA projektą</w:t>
      </w:r>
      <w:r>
        <w:rPr>
          <w:color w:val="000000"/>
        </w:rPr>
        <w:t xml:space="preserve">, atlikta alavo organinių junginių, fenolių, bromintų difenilo eterių, chloralkanų, perfluorintų </w:t>
      </w:r>
      <w:r w:rsidR="008F1D1C">
        <w:rPr>
          <w:color w:val="000000"/>
        </w:rPr>
        <w:t>junginių koncentracijų nuotekų, dumblo, sąvartynų filtrato ir paviršinio nuotėkio mėginiuose.</w:t>
      </w:r>
    </w:p>
    <w:p w:rsidR="002A23C5" w:rsidRDefault="002A23C5" w:rsidP="00146FF9">
      <w:pPr>
        <w:widowControl w:val="0"/>
        <w:tabs>
          <w:tab w:val="left" w:pos="0"/>
        </w:tabs>
        <w:spacing w:line="276" w:lineRule="auto"/>
        <w:ind w:firstLine="567"/>
        <w:jc w:val="both"/>
        <w:rPr>
          <w:color w:val="000000"/>
        </w:rPr>
      </w:pPr>
      <w:r>
        <w:rPr>
          <w:color w:val="000000"/>
        </w:rPr>
        <w:t>Tyrimų rezultatai:</w:t>
      </w:r>
    </w:p>
    <w:p w:rsidR="002A23C5" w:rsidRPr="002A3A40" w:rsidRDefault="00033616"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Pr>
          <w:rFonts w:ascii="Times New Roman" w:hAnsi="Times New Roman"/>
          <w:color w:val="000000"/>
          <w:sz w:val="24"/>
          <w:szCs w:val="24"/>
        </w:rPr>
        <w:t>Buvo tiriama</w:t>
      </w:r>
      <w:r w:rsidR="00EA4A64" w:rsidRPr="002A3A40">
        <w:rPr>
          <w:rFonts w:ascii="Times New Roman" w:hAnsi="Times New Roman"/>
          <w:color w:val="000000"/>
          <w:sz w:val="24"/>
          <w:szCs w:val="24"/>
        </w:rPr>
        <w:t xml:space="preserve"> organinio alavo junginių koncentracija ir paplitimas nuotekose, dumble, sąvartynų filtrate ir lietaus nuotekose. </w:t>
      </w:r>
      <w:r w:rsidR="00712534" w:rsidRPr="002A3A40">
        <w:rPr>
          <w:rFonts w:ascii="Times New Roman" w:hAnsi="Times New Roman"/>
          <w:color w:val="000000"/>
          <w:sz w:val="24"/>
          <w:szCs w:val="24"/>
        </w:rPr>
        <w:t>M</w:t>
      </w:r>
      <w:r w:rsidR="00EA4A64" w:rsidRPr="002A3A40">
        <w:rPr>
          <w:rFonts w:ascii="Times New Roman" w:hAnsi="Times New Roman"/>
          <w:color w:val="000000"/>
          <w:sz w:val="24"/>
          <w:szCs w:val="24"/>
        </w:rPr>
        <w:t>onobutil</w:t>
      </w:r>
      <w:r w:rsidR="00712534" w:rsidRPr="002A3A40">
        <w:rPr>
          <w:rFonts w:ascii="Times New Roman" w:hAnsi="Times New Roman"/>
          <w:color w:val="000000"/>
          <w:sz w:val="24"/>
          <w:szCs w:val="24"/>
        </w:rPr>
        <w:t xml:space="preserve">alavo rasta visuose mėginiuose, išskyrus lietaus nuotekas. </w:t>
      </w:r>
      <w:r w:rsidR="002A3A40">
        <w:rPr>
          <w:rFonts w:ascii="Times New Roman" w:hAnsi="Times New Roman"/>
          <w:color w:val="000000"/>
          <w:sz w:val="24"/>
          <w:szCs w:val="24"/>
        </w:rPr>
        <w:t>D</w:t>
      </w:r>
      <w:r w:rsidR="00712534" w:rsidRPr="002A3A40">
        <w:rPr>
          <w:rFonts w:ascii="Times New Roman" w:hAnsi="Times New Roman"/>
          <w:color w:val="000000"/>
          <w:sz w:val="24"/>
          <w:szCs w:val="24"/>
        </w:rPr>
        <w:t>ibutilalavo rasta nuotekų mėginiuose. Visų organinio alavo junginių rasta dumblo mėginiuose (iš jų TBT – iki 3,95 µg/kg).</w:t>
      </w:r>
    </w:p>
    <w:p w:rsidR="00712534" w:rsidRPr="002A3A40" w:rsidRDefault="00712534"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2A3A40">
        <w:rPr>
          <w:rFonts w:ascii="Times New Roman" w:hAnsi="Times New Roman"/>
          <w:color w:val="000000"/>
          <w:sz w:val="24"/>
          <w:szCs w:val="24"/>
        </w:rPr>
        <w:t>Nonilfenolio aptikta nuotekose, sąvartyno filtrate ir lietaus nuotekose. 4-NP koncentracija siekė nuo &lt;0,10 µg/l iki 0,75 µg/l. Visų fenolių rasta ir dumblo mėginiuose.</w:t>
      </w:r>
    </w:p>
    <w:p w:rsidR="00712534" w:rsidRPr="002A3A40" w:rsidRDefault="00712534"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2A3A40">
        <w:rPr>
          <w:rFonts w:ascii="Times New Roman" w:hAnsi="Times New Roman"/>
          <w:color w:val="000000"/>
          <w:sz w:val="24"/>
          <w:szCs w:val="24"/>
        </w:rPr>
        <w:t>BDE rasta pramoninėse nuotekose, komunalinėse nuotekose, du</w:t>
      </w:r>
      <w:r w:rsidR="002A3A40">
        <w:rPr>
          <w:rFonts w:ascii="Times New Roman" w:hAnsi="Times New Roman"/>
          <w:color w:val="000000"/>
          <w:sz w:val="24"/>
          <w:szCs w:val="24"/>
        </w:rPr>
        <w:t>mb</w:t>
      </w:r>
      <w:r w:rsidRPr="002A3A40">
        <w:rPr>
          <w:rFonts w:ascii="Times New Roman" w:hAnsi="Times New Roman"/>
          <w:color w:val="000000"/>
          <w:sz w:val="24"/>
          <w:szCs w:val="24"/>
        </w:rPr>
        <w:t xml:space="preserve">le ir sąvartynų </w:t>
      </w:r>
      <w:r w:rsidRPr="002A3A40">
        <w:rPr>
          <w:rFonts w:ascii="Times New Roman" w:hAnsi="Times New Roman"/>
          <w:color w:val="000000"/>
          <w:sz w:val="24"/>
          <w:szCs w:val="24"/>
        </w:rPr>
        <w:lastRenderedPageBreak/>
        <w:t>filtrate.</w:t>
      </w:r>
    </w:p>
    <w:p w:rsidR="00712534" w:rsidRPr="002A3A40" w:rsidRDefault="00712534"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2A3A40">
        <w:rPr>
          <w:rFonts w:ascii="Times New Roman" w:hAnsi="Times New Roman"/>
          <w:color w:val="000000"/>
          <w:sz w:val="24"/>
          <w:szCs w:val="24"/>
        </w:rPr>
        <w:t>SCCP rasta visuose tirtuose mėginiuose, koncentracijos svyravo 0,14 – 1,95 µg/l. Buitinių NVĮ nuotekų mėginyje nustatyta tiek didžiausia SCCP koncentracija (1,95 µg/l), tiek didžiausia vidutinė koncentracija (1,14 µg/l). Mažiausia vidurkio reikšmė nustatyta pramonin</w:t>
      </w:r>
      <w:r w:rsidR="00033616">
        <w:rPr>
          <w:rFonts w:ascii="Times New Roman" w:hAnsi="Times New Roman"/>
          <w:color w:val="000000"/>
          <w:sz w:val="24"/>
          <w:szCs w:val="24"/>
        </w:rPr>
        <w:t>i</w:t>
      </w:r>
      <w:r w:rsidRPr="002A3A40">
        <w:rPr>
          <w:rFonts w:ascii="Times New Roman" w:hAnsi="Times New Roman"/>
          <w:color w:val="000000"/>
          <w:sz w:val="24"/>
          <w:szCs w:val="24"/>
        </w:rPr>
        <w:t>ų NVĮ (0,73 µg/l) ir lietaus nuotekų (0,75 µg/l) mėginiuose. Pramonin</w:t>
      </w:r>
      <w:r w:rsidR="00033616">
        <w:rPr>
          <w:rFonts w:ascii="Times New Roman" w:hAnsi="Times New Roman"/>
          <w:color w:val="000000"/>
          <w:sz w:val="24"/>
          <w:szCs w:val="24"/>
        </w:rPr>
        <w:t>i</w:t>
      </w:r>
      <w:r w:rsidRPr="002A3A40">
        <w:rPr>
          <w:rFonts w:ascii="Times New Roman" w:hAnsi="Times New Roman"/>
          <w:color w:val="000000"/>
          <w:sz w:val="24"/>
          <w:szCs w:val="24"/>
        </w:rPr>
        <w:t>ų NVĮ, buitinių NVĮ, sąvartyno filtrato ir lietaus nuotekų mėginiuose rasta ir MCCP.</w:t>
      </w:r>
    </w:p>
    <w:p w:rsidR="00712534" w:rsidRPr="002A3A40" w:rsidRDefault="00712534"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2A3A40">
        <w:rPr>
          <w:rFonts w:ascii="Times New Roman" w:hAnsi="Times New Roman"/>
          <w:color w:val="000000"/>
          <w:sz w:val="24"/>
          <w:szCs w:val="24"/>
        </w:rPr>
        <w:t>Didžiausia PFOS koncentracija (3,9 µg/l) nustatyta lietaus nuotekų mėginyje, o mažiausia – 0,06 µg/l – pramoninių NVĮ mėginyje. Sąvartyno filtrato mėginiuose PFOS neaptikta. Įvairiose terpėse rasta ir PFOA.</w:t>
      </w:r>
    </w:p>
    <w:p w:rsidR="004C6B81" w:rsidRPr="0026226C" w:rsidRDefault="004C6B81" w:rsidP="00146FF9">
      <w:pPr>
        <w:widowControl w:val="0"/>
        <w:tabs>
          <w:tab w:val="left" w:pos="0"/>
        </w:tabs>
        <w:spacing w:line="276" w:lineRule="auto"/>
        <w:ind w:firstLine="567"/>
        <w:jc w:val="both"/>
        <w:rPr>
          <w:color w:val="000000"/>
        </w:rPr>
      </w:pPr>
    </w:p>
    <w:p w:rsidR="004C6B81" w:rsidRDefault="004C6B81" w:rsidP="00146FF9">
      <w:pPr>
        <w:widowControl w:val="0"/>
        <w:tabs>
          <w:tab w:val="left" w:pos="0"/>
        </w:tabs>
        <w:spacing w:line="276" w:lineRule="auto"/>
        <w:ind w:firstLine="567"/>
        <w:jc w:val="both"/>
        <w:rPr>
          <w:color w:val="000000"/>
        </w:rPr>
      </w:pPr>
      <w:r w:rsidRPr="00103495">
        <w:rPr>
          <w:color w:val="000000"/>
          <w:u w:val="single"/>
        </w:rPr>
        <w:t>Projekto „Vandens aplinkai pavojingų medžiagų nustatymas Lietuvoje“ metu</w:t>
      </w:r>
      <w:r w:rsidRPr="0026226C">
        <w:rPr>
          <w:color w:val="000000"/>
        </w:rPr>
        <w:t xml:space="preserve"> matavimai buvo atliekami didžiausių miestų vandens valymo įrenginiuose, tarpvalstybinių upių taškuose pasienyje ir Baltijos jūros tarpiniuose vandenyse. Iš viso susidarė 44 vietos, kuriose buvo tiriamos 9 pavojingų medžiagų grupės (metalai, fenoliai ir jų etoksilatai, organiniai alavo junginiai, brominti difenileteriai, ftalatai, </w:t>
      </w:r>
      <w:r w:rsidR="005F7365">
        <w:rPr>
          <w:color w:val="000000"/>
        </w:rPr>
        <w:t>chlorinti parafinai, poli</w:t>
      </w:r>
      <w:r w:rsidRPr="0026226C">
        <w:rPr>
          <w:color w:val="000000"/>
        </w:rPr>
        <w:t>aromatiniai angliavandeniliai, lakūs organiniai junginiai, chloroorganiniai pesticidai, pentachlorfenolis</w:t>
      </w:r>
      <w:r w:rsidR="005914C6" w:rsidRPr="0026226C">
        <w:rPr>
          <w:color w:val="000000"/>
        </w:rPr>
        <w:t>, chlorpirifosas</w:t>
      </w:r>
      <w:r w:rsidRPr="0026226C">
        <w:rPr>
          <w:color w:val="000000"/>
        </w:rPr>
        <w:t xml:space="preserve"> ir keletas kitų medžiagų </w:t>
      </w:r>
      <w:r w:rsidR="005914C6" w:rsidRPr="0026226C">
        <w:rPr>
          <w:color w:val="000000"/>
        </w:rPr>
        <w:t>bei</w:t>
      </w:r>
      <w:r w:rsidRPr="0026226C">
        <w:rPr>
          <w:color w:val="000000"/>
        </w:rPr>
        <w:t xml:space="preserve"> atliekami ekotoksikologiniai tyrimai.</w:t>
      </w:r>
    </w:p>
    <w:p w:rsidR="0038288D" w:rsidRDefault="0038288D" w:rsidP="00146FF9">
      <w:pPr>
        <w:widowControl w:val="0"/>
        <w:tabs>
          <w:tab w:val="left" w:pos="0"/>
        </w:tabs>
        <w:spacing w:line="276" w:lineRule="auto"/>
        <w:ind w:firstLine="567"/>
        <w:jc w:val="both"/>
        <w:rPr>
          <w:color w:val="000000"/>
        </w:rPr>
      </w:pPr>
      <w:r>
        <w:rPr>
          <w:color w:val="000000"/>
        </w:rPr>
        <w:t>Tyrimų rezultatai:</w:t>
      </w:r>
    </w:p>
    <w:p w:rsidR="008671B0" w:rsidRDefault="008671B0"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Pr>
          <w:rFonts w:ascii="Times New Roman" w:hAnsi="Times New Roman"/>
          <w:color w:val="000000"/>
          <w:sz w:val="24"/>
          <w:szCs w:val="24"/>
        </w:rPr>
        <w:t>Organinių alavo junginių buvo daugumoje nuotekų valyklų dumblo mėginių. TBT rasta 22 (iš 25) nuotekų dumblo mėginių. Rasta ir kitų organinių alavo junginių. Tačiau nuotekose TBT nebuvo.</w:t>
      </w:r>
    </w:p>
    <w:p w:rsidR="0038288D" w:rsidRPr="00F40B24" w:rsidRDefault="0038288D" w:rsidP="00146FF9">
      <w:pPr>
        <w:pStyle w:val="ListParagraph"/>
        <w:widowControl w:val="0"/>
        <w:tabs>
          <w:tab w:val="left" w:pos="0"/>
        </w:tabs>
        <w:spacing w:after="0"/>
        <w:ind w:left="1491"/>
        <w:jc w:val="both"/>
        <w:rPr>
          <w:rFonts w:ascii="Times New Roman" w:hAnsi="Times New Roman"/>
          <w:color w:val="000000"/>
          <w:sz w:val="24"/>
          <w:szCs w:val="24"/>
        </w:rPr>
      </w:pPr>
      <w:r w:rsidRPr="00F40B24">
        <w:rPr>
          <w:rFonts w:ascii="Times New Roman" w:hAnsi="Times New Roman"/>
          <w:color w:val="000000"/>
          <w:sz w:val="24"/>
          <w:szCs w:val="24"/>
        </w:rPr>
        <w:t xml:space="preserve">Organinių alavo junginių rasta paviršiniuose vandenyse žemiau didžiųjų miestų – </w:t>
      </w:r>
      <w:r w:rsidR="008671B0">
        <w:rPr>
          <w:rFonts w:ascii="Times New Roman" w:hAnsi="Times New Roman"/>
          <w:color w:val="000000"/>
          <w:sz w:val="24"/>
          <w:szCs w:val="24"/>
        </w:rPr>
        <w:t>K</w:t>
      </w:r>
      <w:r w:rsidRPr="00F40B24">
        <w:rPr>
          <w:rFonts w:ascii="Times New Roman" w:hAnsi="Times New Roman"/>
          <w:color w:val="000000"/>
          <w:sz w:val="24"/>
          <w:szCs w:val="24"/>
        </w:rPr>
        <w:t xml:space="preserve">auno, </w:t>
      </w:r>
      <w:r w:rsidR="008671B0">
        <w:rPr>
          <w:rFonts w:ascii="Times New Roman" w:hAnsi="Times New Roman"/>
          <w:color w:val="000000"/>
          <w:sz w:val="24"/>
          <w:szCs w:val="24"/>
        </w:rPr>
        <w:t>S</w:t>
      </w:r>
      <w:r w:rsidRPr="00F40B24">
        <w:rPr>
          <w:rFonts w:ascii="Times New Roman" w:hAnsi="Times New Roman"/>
          <w:color w:val="000000"/>
          <w:sz w:val="24"/>
          <w:szCs w:val="24"/>
        </w:rPr>
        <w:t xml:space="preserve">ovetsko, </w:t>
      </w:r>
      <w:r w:rsidR="008671B0">
        <w:rPr>
          <w:rFonts w:ascii="Times New Roman" w:hAnsi="Times New Roman"/>
          <w:color w:val="000000"/>
          <w:sz w:val="24"/>
          <w:szCs w:val="24"/>
        </w:rPr>
        <w:t>P</w:t>
      </w:r>
      <w:r w:rsidRPr="00F40B24">
        <w:rPr>
          <w:rFonts w:ascii="Times New Roman" w:hAnsi="Times New Roman"/>
          <w:color w:val="000000"/>
          <w:sz w:val="24"/>
          <w:szCs w:val="24"/>
        </w:rPr>
        <w:t>anevėžio (TBT – 0,004 µg/l). Dalis ko</w:t>
      </w:r>
      <w:r w:rsidR="008671B0">
        <w:rPr>
          <w:rFonts w:ascii="Times New Roman" w:hAnsi="Times New Roman"/>
          <w:color w:val="000000"/>
          <w:sz w:val="24"/>
          <w:szCs w:val="24"/>
        </w:rPr>
        <w:t xml:space="preserve">ncentracijų viršijo AKS. Didelė TBT </w:t>
      </w:r>
      <w:r w:rsidRPr="00F40B24">
        <w:rPr>
          <w:rFonts w:ascii="Times New Roman" w:hAnsi="Times New Roman"/>
          <w:color w:val="000000"/>
          <w:sz w:val="24"/>
          <w:szCs w:val="24"/>
        </w:rPr>
        <w:t xml:space="preserve">(8,3 – 585 µg/kg) ir jo transformacijos produktų koncentracija nustatyta ir </w:t>
      </w:r>
      <w:r w:rsidR="007D169E" w:rsidRPr="00F40B24">
        <w:rPr>
          <w:rFonts w:ascii="Times New Roman" w:hAnsi="Times New Roman"/>
          <w:color w:val="000000"/>
          <w:sz w:val="24"/>
          <w:szCs w:val="24"/>
        </w:rPr>
        <w:t xml:space="preserve">upių </w:t>
      </w:r>
      <w:r w:rsidRPr="00F40B24">
        <w:rPr>
          <w:rFonts w:ascii="Times New Roman" w:hAnsi="Times New Roman"/>
          <w:color w:val="000000"/>
          <w:sz w:val="24"/>
          <w:szCs w:val="24"/>
        </w:rPr>
        <w:t>dugno nuosėdose</w:t>
      </w:r>
      <w:r w:rsidR="007D169E" w:rsidRPr="00F40B24">
        <w:rPr>
          <w:rFonts w:ascii="Times New Roman" w:hAnsi="Times New Roman"/>
          <w:color w:val="000000"/>
          <w:sz w:val="24"/>
          <w:szCs w:val="24"/>
        </w:rPr>
        <w:t>. Ypač didelė TBT ir kitų organinių alavo junginių koncentracija nustatyta Klaipėdos farvaterio dugno nuosėdose bei uosto teritorijoje.</w:t>
      </w:r>
    </w:p>
    <w:p w:rsidR="008671B0" w:rsidRDefault="008671B0"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Pr>
          <w:rFonts w:ascii="Times New Roman" w:hAnsi="Times New Roman"/>
          <w:color w:val="000000"/>
          <w:sz w:val="24"/>
          <w:szCs w:val="24"/>
        </w:rPr>
        <w:t>Fenolių ir jų etoksilatų esama NVĮ dumble. Nonilfenolių ir jų etoksilatų rasta 23 nuotekų dumblo mėginiuose (145-58000 µg/kg), aptikta ir kitų fenolių.</w:t>
      </w:r>
    </w:p>
    <w:p w:rsidR="007D169E" w:rsidRPr="00F40B24" w:rsidRDefault="007D169E" w:rsidP="00146FF9">
      <w:pPr>
        <w:pStyle w:val="ListParagraph"/>
        <w:widowControl w:val="0"/>
        <w:tabs>
          <w:tab w:val="left" w:pos="0"/>
        </w:tabs>
        <w:spacing w:after="0"/>
        <w:ind w:left="1491"/>
        <w:jc w:val="both"/>
        <w:rPr>
          <w:rFonts w:ascii="Times New Roman" w:hAnsi="Times New Roman"/>
          <w:color w:val="000000"/>
          <w:sz w:val="24"/>
          <w:szCs w:val="24"/>
        </w:rPr>
      </w:pPr>
      <w:r w:rsidRPr="00F40B24">
        <w:rPr>
          <w:rFonts w:ascii="Times New Roman" w:hAnsi="Times New Roman"/>
          <w:color w:val="000000"/>
          <w:sz w:val="24"/>
          <w:szCs w:val="24"/>
        </w:rPr>
        <w:t xml:space="preserve">Izononilfenolio rasta </w:t>
      </w:r>
      <w:r w:rsidR="008671B0">
        <w:rPr>
          <w:rFonts w:ascii="Times New Roman" w:hAnsi="Times New Roman"/>
          <w:color w:val="000000"/>
          <w:sz w:val="24"/>
          <w:szCs w:val="24"/>
        </w:rPr>
        <w:t>N</w:t>
      </w:r>
      <w:r w:rsidRPr="00F40B24">
        <w:rPr>
          <w:rFonts w:ascii="Times New Roman" w:hAnsi="Times New Roman"/>
          <w:color w:val="000000"/>
          <w:sz w:val="24"/>
          <w:szCs w:val="24"/>
        </w:rPr>
        <w:t xml:space="preserve">evėžyje žemiau Panevėžio (373 µg/l). </w:t>
      </w:r>
      <w:r w:rsidR="00F62160" w:rsidRPr="00F40B24">
        <w:rPr>
          <w:rFonts w:ascii="Times New Roman" w:hAnsi="Times New Roman"/>
          <w:color w:val="000000"/>
          <w:sz w:val="24"/>
          <w:szCs w:val="24"/>
        </w:rPr>
        <w:t xml:space="preserve">Iš kitų alkilfenolių paviršiniuose vandenyse rasta tik 4-t-oktilfenolio (7 vietose), tačiau jo koncentracija buvo maža. Didelė 4-t-oktilfenolio koncentracija nustatyta Nemuno prie </w:t>
      </w:r>
      <w:r w:rsidR="008671B0">
        <w:rPr>
          <w:rFonts w:ascii="Times New Roman" w:hAnsi="Times New Roman"/>
          <w:color w:val="000000"/>
          <w:sz w:val="24"/>
          <w:szCs w:val="24"/>
        </w:rPr>
        <w:t>Rusnės dugno nuosėdose (3220 µg/</w:t>
      </w:r>
      <w:r w:rsidR="00F62160" w:rsidRPr="00F40B24">
        <w:rPr>
          <w:rFonts w:ascii="Times New Roman" w:hAnsi="Times New Roman"/>
          <w:color w:val="000000"/>
          <w:sz w:val="24"/>
          <w:szCs w:val="24"/>
        </w:rPr>
        <w:t>kg) bei Nevėžio žemiau Panevėžio dugno nuosėdose (373 µg/kg). Nei vandenyje, nei dugno nuosėdose nonilfenoletoksilato neaptikta.</w:t>
      </w:r>
    </w:p>
    <w:p w:rsidR="008671B0" w:rsidRDefault="008671B0"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Pr>
          <w:rFonts w:ascii="Times New Roman" w:hAnsi="Times New Roman"/>
          <w:color w:val="000000"/>
          <w:sz w:val="24"/>
          <w:szCs w:val="24"/>
        </w:rPr>
        <w:t>Ftalatų ir jų etoksilatų esama NVĮ dumble. DEHP pasitaikė dažniausiai, o jo koncentracija buvo didžiausia. Ftalatų rasta 22 (iš 25 tirtų) nuotekų mėginiuose ir visuose 25 nuotekų dumblo mėginiuose. DEHP koncentracija nuotekose – 0,42 – 53,2 µg/l.</w:t>
      </w:r>
    </w:p>
    <w:p w:rsidR="00F62160" w:rsidRPr="00F40B24" w:rsidRDefault="009139EC" w:rsidP="00146FF9">
      <w:pPr>
        <w:pStyle w:val="ListParagraph"/>
        <w:widowControl w:val="0"/>
        <w:tabs>
          <w:tab w:val="left" w:pos="0"/>
        </w:tabs>
        <w:spacing w:after="0"/>
        <w:ind w:left="1491"/>
        <w:jc w:val="both"/>
        <w:rPr>
          <w:rFonts w:ascii="Times New Roman" w:hAnsi="Times New Roman"/>
          <w:color w:val="000000"/>
          <w:sz w:val="24"/>
          <w:szCs w:val="24"/>
        </w:rPr>
      </w:pPr>
      <w:r w:rsidRPr="00F40B24">
        <w:rPr>
          <w:rFonts w:ascii="Times New Roman" w:hAnsi="Times New Roman"/>
          <w:color w:val="000000"/>
          <w:sz w:val="24"/>
          <w:szCs w:val="24"/>
        </w:rPr>
        <w:t>DEHP rasta beveik visuose paviršinio vandens mėginiuose, dažnai didoko</w:t>
      </w:r>
      <w:r w:rsidR="008671B0">
        <w:rPr>
          <w:rFonts w:ascii="Times New Roman" w:hAnsi="Times New Roman"/>
          <w:color w:val="000000"/>
          <w:sz w:val="24"/>
          <w:szCs w:val="24"/>
        </w:rPr>
        <w:t>m</w:t>
      </w:r>
      <w:r w:rsidRPr="00F40B24">
        <w:rPr>
          <w:rFonts w:ascii="Times New Roman" w:hAnsi="Times New Roman"/>
          <w:color w:val="000000"/>
          <w:sz w:val="24"/>
          <w:szCs w:val="24"/>
        </w:rPr>
        <w:t>is koncentracijomis. DEHP rasta ir dugno nuosėdose. Paviršiniame vandenyje rasta ir kitų ftalatų.</w:t>
      </w:r>
    </w:p>
    <w:p w:rsidR="00645352" w:rsidRDefault="00645352"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Pr>
          <w:rFonts w:ascii="Times New Roman" w:hAnsi="Times New Roman"/>
          <w:color w:val="000000"/>
          <w:sz w:val="24"/>
          <w:szCs w:val="24"/>
        </w:rPr>
        <w:t>Įvairių BDE esama NVĮ išleidžiamose nuotekose. Jų rasta kelių NVĮ dumble, koncentracija svyravo 5,1 – 3410 µg/kg.</w:t>
      </w:r>
    </w:p>
    <w:p w:rsidR="009139EC" w:rsidRPr="00F40B24" w:rsidRDefault="003913AE" w:rsidP="00146FF9">
      <w:pPr>
        <w:pStyle w:val="ListParagraph"/>
        <w:widowControl w:val="0"/>
        <w:tabs>
          <w:tab w:val="left" w:pos="0"/>
        </w:tabs>
        <w:spacing w:after="0"/>
        <w:ind w:left="1491"/>
        <w:jc w:val="both"/>
        <w:rPr>
          <w:rFonts w:ascii="Times New Roman" w:hAnsi="Times New Roman"/>
          <w:color w:val="000000"/>
          <w:sz w:val="24"/>
          <w:szCs w:val="24"/>
        </w:rPr>
      </w:pPr>
      <w:r w:rsidRPr="00F40B24">
        <w:rPr>
          <w:rFonts w:ascii="Times New Roman" w:hAnsi="Times New Roman"/>
          <w:color w:val="000000"/>
          <w:sz w:val="24"/>
          <w:szCs w:val="24"/>
        </w:rPr>
        <w:t>Įvairių BDE rasta Nemuno žemiau Rusnės dugno nuosėdose. Tačiau taikyto tyrimo metodo aptikimo riba buvo pernelyg aukšta, kad galima būtų daryti išvadas.</w:t>
      </w:r>
    </w:p>
    <w:p w:rsidR="003913AE" w:rsidRPr="00F40B24" w:rsidRDefault="0014321C"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F40B24">
        <w:rPr>
          <w:rFonts w:ascii="Times New Roman" w:hAnsi="Times New Roman"/>
          <w:color w:val="000000"/>
          <w:sz w:val="24"/>
          <w:szCs w:val="24"/>
        </w:rPr>
        <w:lastRenderedPageBreak/>
        <w:t xml:space="preserve">SCCP nerasta nė viename </w:t>
      </w:r>
      <w:r w:rsidR="00645352">
        <w:rPr>
          <w:rFonts w:ascii="Times New Roman" w:hAnsi="Times New Roman"/>
          <w:color w:val="000000"/>
          <w:sz w:val="24"/>
          <w:szCs w:val="24"/>
        </w:rPr>
        <w:t xml:space="preserve">NVĮ (nuotekų ir dumblo) ar gamtinės aplinkos </w:t>
      </w:r>
      <w:r w:rsidRPr="00F40B24">
        <w:rPr>
          <w:rFonts w:ascii="Times New Roman" w:hAnsi="Times New Roman"/>
          <w:color w:val="000000"/>
          <w:sz w:val="24"/>
          <w:szCs w:val="24"/>
        </w:rPr>
        <w:t>mėginyje. Tačiau taikyto tyrimo metodo aptikimo riba buvo pernelyg aukšta, kad galima būtų daryti išvadas.</w:t>
      </w:r>
    </w:p>
    <w:p w:rsidR="00BB2D8A" w:rsidRPr="00F40B24" w:rsidRDefault="00743FCC"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F40B24">
        <w:rPr>
          <w:rFonts w:ascii="Times New Roman" w:hAnsi="Times New Roman"/>
          <w:color w:val="000000"/>
          <w:sz w:val="24"/>
          <w:szCs w:val="24"/>
        </w:rPr>
        <w:t>11 stebėjimo vietų tirtas aldrino, dieldrino, endrino, DDT, heksachlorbutadieno, heksachlorheksano ir lindano paplitimas paviršiniame vandenyje ir dugno nuosėdose. Rasta tik heksachlorbenzeno – jo buvo</w:t>
      </w:r>
      <w:r w:rsidR="00B17BD5" w:rsidRPr="00F40B24">
        <w:rPr>
          <w:rFonts w:ascii="Times New Roman" w:hAnsi="Times New Roman"/>
          <w:color w:val="000000"/>
          <w:sz w:val="24"/>
          <w:szCs w:val="24"/>
        </w:rPr>
        <w:t xml:space="preserve"> Šventosios žemiau Anykščių dugno nuosėdose.</w:t>
      </w:r>
    </w:p>
    <w:p w:rsidR="00B17BD5" w:rsidRPr="00F40B24" w:rsidRDefault="00645352"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Pr>
          <w:rFonts w:ascii="Times New Roman" w:hAnsi="Times New Roman"/>
          <w:color w:val="000000"/>
          <w:sz w:val="24"/>
          <w:szCs w:val="24"/>
        </w:rPr>
        <w:t>B</w:t>
      </w:r>
      <w:r w:rsidR="00F40B24" w:rsidRPr="00F40B24">
        <w:rPr>
          <w:rFonts w:ascii="Times New Roman" w:hAnsi="Times New Roman"/>
          <w:color w:val="000000"/>
          <w:sz w:val="24"/>
          <w:szCs w:val="24"/>
        </w:rPr>
        <w:t>enzeno, 1,2-dichloretano ir tetrachlormetano neaptikta. Rasta dichlormetano, tetrachloroetileno ir trichloroetileno, tačiau jų koncentracija buvo nedidelė. Nustatyta tik didelė chloroformo koncentracija Ventoje žemiau Mažeikių (388 µg/l).</w:t>
      </w:r>
    </w:p>
    <w:p w:rsidR="00F40B24" w:rsidRDefault="00F40B24"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F40B24">
        <w:rPr>
          <w:rFonts w:ascii="Times New Roman" w:hAnsi="Times New Roman"/>
          <w:color w:val="000000"/>
          <w:sz w:val="24"/>
          <w:szCs w:val="24"/>
        </w:rPr>
        <w:t>HBCDD neaptikta.</w:t>
      </w:r>
    </w:p>
    <w:p w:rsidR="005914C6" w:rsidRPr="0026226C" w:rsidRDefault="005914C6" w:rsidP="00146FF9">
      <w:pPr>
        <w:widowControl w:val="0"/>
        <w:tabs>
          <w:tab w:val="left" w:pos="0"/>
        </w:tabs>
        <w:spacing w:line="276" w:lineRule="auto"/>
        <w:ind w:firstLine="567"/>
        <w:jc w:val="both"/>
        <w:rPr>
          <w:color w:val="000000"/>
        </w:rPr>
      </w:pPr>
    </w:p>
    <w:p w:rsidR="005914C6" w:rsidRPr="0026226C" w:rsidRDefault="005914C6" w:rsidP="00146FF9">
      <w:pPr>
        <w:widowControl w:val="0"/>
        <w:tabs>
          <w:tab w:val="left" w:pos="0"/>
        </w:tabs>
        <w:spacing w:line="276" w:lineRule="auto"/>
        <w:ind w:firstLine="567"/>
        <w:jc w:val="both"/>
      </w:pPr>
      <w:r w:rsidRPr="00103495">
        <w:rPr>
          <w:color w:val="000000"/>
          <w:u w:val="single"/>
        </w:rPr>
        <w:t xml:space="preserve">Projekto </w:t>
      </w:r>
      <w:r w:rsidRPr="00103495">
        <w:rPr>
          <w:u w:val="single"/>
        </w:rPr>
        <w:t xml:space="preserve">„Pasirinktų pavojingų medžiagų tyrimai rytinėje Baltijos jūros dalyje“ metu </w:t>
      </w:r>
      <w:r w:rsidRPr="0026226C">
        <w:t>rytų Baltijos jūros aplinkos (žuvies ir jūros vandens) tyrimas atliktas siekiant nustatyti aštuonių pavojingų medžiagų paplitimą. Lietuvoje mėginiai imti dv</w:t>
      </w:r>
      <w:r w:rsidR="00FB5A47" w:rsidRPr="0026226C">
        <w:t>i</w:t>
      </w:r>
      <w:r w:rsidRPr="0026226C">
        <w:t>ejose vietose:</w:t>
      </w:r>
    </w:p>
    <w:p w:rsidR="00FB5A47" w:rsidRPr="0026226C" w:rsidRDefault="00FB5A47" w:rsidP="00146FF9">
      <w:pPr>
        <w:widowControl w:val="0"/>
        <w:tabs>
          <w:tab w:val="left" w:pos="0"/>
        </w:tabs>
        <w:spacing w:line="276" w:lineRule="auto"/>
        <w:ind w:firstLine="567"/>
        <w:jc w:val="both"/>
        <w:rPr>
          <w:color w:val="000000"/>
        </w:rPr>
      </w:pPr>
      <w:r w:rsidRPr="0026226C">
        <w:rPr>
          <w:color w:val="000000"/>
        </w:rPr>
        <w:t>- pakrantės zonoje į šiaurę nuo Klaipėdos (po 2 plekšnių ir silkių mėginius, 2 vandens mėginiai),</w:t>
      </w:r>
    </w:p>
    <w:p w:rsidR="00FB5A47" w:rsidRDefault="00FB5A47" w:rsidP="00146FF9">
      <w:pPr>
        <w:widowControl w:val="0"/>
        <w:tabs>
          <w:tab w:val="left" w:pos="0"/>
        </w:tabs>
        <w:spacing w:line="276" w:lineRule="auto"/>
        <w:ind w:firstLine="567"/>
        <w:jc w:val="both"/>
        <w:rPr>
          <w:color w:val="000000"/>
        </w:rPr>
      </w:pPr>
      <w:r w:rsidRPr="0026226C">
        <w:rPr>
          <w:color w:val="000000"/>
        </w:rPr>
        <w:t>- atviroje jūroje į šiaurės rytus nuo Klaipėdos (po 1 plekšnių ir silkių mėginį ir 2 vandens mėginiai).</w:t>
      </w:r>
    </w:p>
    <w:p w:rsidR="0006510C" w:rsidRDefault="00F40F62" w:rsidP="00146FF9">
      <w:pPr>
        <w:widowControl w:val="0"/>
        <w:tabs>
          <w:tab w:val="left" w:pos="0"/>
        </w:tabs>
        <w:spacing w:line="276" w:lineRule="auto"/>
        <w:ind w:firstLine="567"/>
        <w:jc w:val="both"/>
        <w:rPr>
          <w:color w:val="000000"/>
        </w:rPr>
      </w:pPr>
      <w:r>
        <w:rPr>
          <w:color w:val="000000"/>
        </w:rPr>
        <w:t>Tyrimų rezultatai:</w:t>
      </w:r>
    </w:p>
    <w:p w:rsidR="0006510C" w:rsidRPr="00F40F62" w:rsidRDefault="005E0D67"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F40F62">
        <w:rPr>
          <w:rFonts w:ascii="Times New Roman" w:hAnsi="Times New Roman"/>
          <w:color w:val="000000"/>
          <w:sz w:val="24"/>
          <w:szCs w:val="24"/>
        </w:rPr>
        <w:t>TBT rasta abiejose tyrimo vietose paimtuose 3 silkių mėginiuose, rasta ir kitų organinio alavo junginių.</w:t>
      </w:r>
    </w:p>
    <w:p w:rsidR="005E0D67" w:rsidRPr="00F40F62" w:rsidRDefault="005E0D67"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F40F62">
        <w:rPr>
          <w:rFonts w:ascii="Times New Roman" w:hAnsi="Times New Roman"/>
          <w:color w:val="000000"/>
          <w:sz w:val="24"/>
          <w:szCs w:val="24"/>
        </w:rPr>
        <w:t>Nonilfen</w:t>
      </w:r>
      <w:r w:rsidR="00B10BD9">
        <w:rPr>
          <w:rFonts w:ascii="Times New Roman" w:hAnsi="Times New Roman"/>
          <w:color w:val="000000"/>
          <w:sz w:val="24"/>
          <w:szCs w:val="24"/>
        </w:rPr>
        <w:t>o</w:t>
      </w:r>
      <w:r w:rsidRPr="00F40F62">
        <w:rPr>
          <w:rFonts w:ascii="Times New Roman" w:hAnsi="Times New Roman"/>
          <w:color w:val="000000"/>
          <w:sz w:val="24"/>
          <w:szCs w:val="24"/>
        </w:rPr>
        <w:t>lių rasta vandens mėginiuose ir viename (iš 8) biotos mėginyje. Oktilfenolių rasta viename vandens mėginyje. Kitų fenolių ar jų etoksilatų vandenyje neaptikta.</w:t>
      </w:r>
    </w:p>
    <w:p w:rsidR="005E0D67" w:rsidRPr="00F40F62" w:rsidRDefault="005E0D67"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F40F62">
        <w:rPr>
          <w:rFonts w:ascii="Times New Roman" w:hAnsi="Times New Roman"/>
          <w:color w:val="000000"/>
          <w:sz w:val="24"/>
          <w:szCs w:val="24"/>
        </w:rPr>
        <w:t>BDE rasta bevei</w:t>
      </w:r>
      <w:r w:rsidR="00B10BD9">
        <w:rPr>
          <w:rFonts w:ascii="Times New Roman" w:hAnsi="Times New Roman"/>
          <w:color w:val="000000"/>
          <w:sz w:val="24"/>
          <w:szCs w:val="24"/>
        </w:rPr>
        <w:t>k</w:t>
      </w:r>
      <w:r w:rsidRPr="00F40F62">
        <w:rPr>
          <w:rFonts w:ascii="Times New Roman" w:hAnsi="Times New Roman"/>
          <w:color w:val="000000"/>
          <w:sz w:val="24"/>
          <w:szCs w:val="24"/>
        </w:rPr>
        <w:t xml:space="preserve"> visuose biotos mėginiuose, o MCCP neaptikta.</w:t>
      </w:r>
    </w:p>
    <w:p w:rsidR="005E0D67" w:rsidRPr="00F40F62" w:rsidRDefault="005E0D67"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F40F62">
        <w:rPr>
          <w:rFonts w:ascii="Times New Roman" w:hAnsi="Times New Roman"/>
          <w:color w:val="000000"/>
          <w:sz w:val="24"/>
          <w:szCs w:val="24"/>
        </w:rPr>
        <w:t>PFOS rasta visuose biotos mėginiuose, o PFOA neaptikta. Plekšnių mėginyje, paimtame atviroje jūroje į šiaurės rytus nuo Kl</w:t>
      </w:r>
      <w:r w:rsidR="00F40F62" w:rsidRPr="00F40F62">
        <w:rPr>
          <w:rFonts w:ascii="Times New Roman" w:hAnsi="Times New Roman"/>
          <w:color w:val="000000"/>
          <w:sz w:val="24"/>
          <w:szCs w:val="24"/>
        </w:rPr>
        <w:t>a</w:t>
      </w:r>
      <w:r w:rsidRPr="00F40F62">
        <w:rPr>
          <w:rFonts w:ascii="Times New Roman" w:hAnsi="Times New Roman"/>
          <w:color w:val="000000"/>
          <w:sz w:val="24"/>
          <w:szCs w:val="24"/>
        </w:rPr>
        <w:t>ipėdos</w:t>
      </w:r>
      <w:r w:rsidR="00F40F62" w:rsidRPr="00F40F62">
        <w:rPr>
          <w:rFonts w:ascii="Times New Roman" w:hAnsi="Times New Roman"/>
          <w:color w:val="000000"/>
          <w:sz w:val="24"/>
          <w:szCs w:val="24"/>
        </w:rPr>
        <w:t>, rasta gana įvairių perfluorin</w:t>
      </w:r>
      <w:r w:rsidR="00B10BD9">
        <w:rPr>
          <w:rFonts w:ascii="Times New Roman" w:hAnsi="Times New Roman"/>
          <w:color w:val="000000"/>
          <w:sz w:val="24"/>
          <w:szCs w:val="24"/>
        </w:rPr>
        <w:t>t</w:t>
      </w:r>
      <w:r w:rsidR="00F40F62" w:rsidRPr="00F40F62">
        <w:rPr>
          <w:rFonts w:ascii="Times New Roman" w:hAnsi="Times New Roman"/>
          <w:color w:val="000000"/>
          <w:sz w:val="24"/>
          <w:szCs w:val="24"/>
        </w:rPr>
        <w:t>ų cheminių medžiagų.</w:t>
      </w:r>
    </w:p>
    <w:p w:rsidR="00F40F62" w:rsidRPr="00F40F62" w:rsidRDefault="00F40F62" w:rsidP="00146FF9">
      <w:pPr>
        <w:pStyle w:val="ListParagraph"/>
        <w:widowControl w:val="0"/>
        <w:numPr>
          <w:ilvl w:val="0"/>
          <w:numId w:val="37"/>
        </w:numPr>
        <w:tabs>
          <w:tab w:val="left" w:pos="0"/>
        </w:tabs>
        <w:spacing w:after="0"/>
        <w:ind w:left="1491" w:hanging="357"/>
        <w:jc w:val="both"/>
        <w:rPr>
          <w:rFonts w:ascii="Times New Roman" w:hAnsi="Times New Roman"/>
          <w:color w:val="000000"/>
          <w:sz w:val="24"/>
          <w:szCs w:val="24"/>
        </w:rPr>
      </w:pPr>
      <w:r w:rsidRPr="00F40F62">
        <w:rPr>
          <w:rFonts w:ascii="Times New Roman" w:hAnsi="Times New Roman"/>
          <w:color w:val="000000"/>
          <w:sz w:val="24"/>
          <w:szCs w:val="24"/>
        </w:rPr>
        <w:t>α- ir β- endosulfanų neaptikta nė viename biotos mėginyje, tačiau visuose rasta endosulfano sulfato.</w:t>
      </w:r>
    </w:p>
    <w:p w:rsidR="00033616" w:rsidRDefault="00033616" w:rsidP="00146FF9">
      <w:pPr>
        <w:widowControl w:val="0"/>
        <w:tabs>
          <w:tab w:val="left" w:pos="0"/>
        </w:tabs>
        <w:spacing w:line="276" w:lineRule="auto"/>
        <w:ind w:firstLine="567"/>
        <w:jc w:val="both"/>
        <w:rPr>
          <w:color w:val="000000"/>
        </w:rPr>
      </w:pPr>
    </w:p>
    <w:p w:rsidR="004C6B81" w:rsidRPr="0026226C" w:rsidRDefault="004C6B81" w:rsidP="00146FF9">
      <w:pPr>
        <w:widowControl w:val="0"/>
        <w:tabs>
          <w:tab w:val="left" w:pos="0"/>
        </w:tabs>
        <w:spacing w:line="276" w:lineRule="auto"/>
        <w:ind w:firstLine="567"/>
        <w:jc w:val="both"/>
        <w:rPr>
          <w:color w:val="000000"/>
        </w:rPr>
      </w:pPr>
      <w:r w:rsidRPr="0026226C">
        <w:rPr>
          <w:color w:val="000000"/>
        </w:rPr>
        <w:t>Nesant išsamių duomenų apie prioritetinių ir prioritetinių pavojingų medžiagų emisijas, kaip papildom</w:t>
      </w:r>
      <w:r w:rsidR="00681317" w:rsidRPr="0026226C">
        <w:rPr>
          <w:color w:val="000000"/>
        </w:rPr>
        <w:t>os</w:t>
      </w:r>
      <w:r w:rsidRPr="0026226C">
        <w:rPr>
          <w:color w:val="000000"/>
        </w:rPr>
        <w:t xml:space="preserve"> informacijos šaltini</w:t>
      </w:r>
      <w:r w:rsidR="00681317" w:rsidRPr="0026226C">
        <w:rPr>
          <w:color w:val="000000"/>
        </w:rPr>
        <w:t>ais</w:t>
      </w:r>
      <w:r w:rsidRPr="0026226C">
        <w:rPr>
          <w:color w:val="000000"/>
        </w:rPr>
        <w:t xml:space="preserve"> </w:t>
      </w:r>
      <w:r w:rsidR="00681317" w:rsidRPr="0026226C">
        <w:rPr>
          <w:color w:val="000000"/>
        </w:rPr>
        <w:t>remiamasi</w:t>
      </w:r>
      <w:r w:rsidRPr="0026226C">
        <w:rPr>
          <w:color w:val="000000"/>
        </w:rPr>
        <w:t xml:space="preserve"> </w:t>
      </w:r>
      <w:r w:rsidR="000E372F" w:rsidRPr="0026226C">
        <w:rPr>
          <w:color w:val="000000"/>
        </w:rPr>
        <w:t>Aplinkos apsaugos agentūros informacine sistema „AIVIKS“ (AAA IS „AIVIKS“)</w:t>
      </w:r>
      <w:r w:rsidRPr="0026226C">
        <w:rPr>
          <w:color w:val="000000"/>
        </w:rPr>
        <w:t>, į kurią įmonės teikia informaciją apie gaminamas, nau</w:t>
      </w:r>
      <w:r w:rsidR="00681317" w:rsidRPr="0026226C">
        <w:rPr>
          <w:color w:val="000000"/>
        </w:rPr>
        <w:t>dojamas ir platinamas medžiagas, taip pat</w:t>
      </w:r>
      <w:r w:rsidR="0009396C" w:rsidRPr="0026226C">
        <w:rPr>
          <w:color w:val="000000"/>
        </w:rPr>
        <w:t xml:space="preserve"> Valstybinės augalininkystės tarnybos prie Žemės ūkio ministerijos Augalų apsaugos produktų duomenų baze apie Lietuvoje registruotus augalų apsaugos produktus</w:t>
      </w:r>
      <w:r w:rsidR="00681317" w:rsidRPr="0026226C">
        <w:rPr>
          <w:color w:val="000000"/>
        </w:rPr>
        <w:t xml:space="preserve"> </w:t>
      </w:r>
      <w:r w:rsidR="0009396C" w:rsidRPr="0026226C">
        <w:rPr>
          <w:color w:val="000000"/>
        </w:rPr>
        <w:t xml:space="preserve">ir Valstybinės visuomenės sveikatos priežiūros tarnybos prie Sveikatos apsaugos ministerijos </w:t>
      </w:r>
      <w:r w:rsidR="00681317" w:rsidRPr="0026226C">
        <w:rPr>
          <w:color w:val="000000"/>
        </w:rPr>
        <w:t>Bi</w:t>
      </w:r>
      <w:r w:rsidR="0009396C" w:rsidRPr="0026226C">
        <w:rPr>
          <w:color w:val="000000"/>
        </w:rPr>
        <w:t xml:space="preserve">ocidinių produktų duomenų baze. </w:t>
      </w:r>
      <w:r w:rsidRPr="0026226C">
        <w:rPr>
          <w:color w:val="000000"/>
        </w:rPr>
        <w:t xml:space="preserve">Nors nebūtinai </w:t>
      </w:r>
      <w:r w:rsidR="00681317" w:rsidRPr="0026226C">
        <w:rPr>
          <w:color w:val="000000"/>
        </w:rPr>
        <w:t>naudojamos</w:t>
      </w:r>
      <w:r w:rsidRPr="0026226C">
        <w:rPr>
          <w:color w:val="000000"/>
        </w:rPr>
        <w:t xml:space="preserve"> nagrinėjam</w:t>
      </w:r>
      <w:r w:rsidR="00681317" w:rsidRPr="0026226C">
        <w:rPr>
          <w:color w:val="000000"/>
        </w:rPr>
        <w:t>o</w:t>
      </w:r>
      <w:r w:rsidRPr="0026226C">
        <w:rPr>
          <w:color w:val="000000"/>
        </w:rPr>
        <w:t>si</w:t>
      </w:r>
      <w:r w:rsidR="00681317" w:rsidRPr="0026226C">
        <w:rPr>
          <w:color w:val="000000"/>
        </w:rPr>
        <w:t>o</w:t>
      </w:r>
      <w:r w:rsidRPr="0026226C">
        <w:rPr>
          <w:color w:val="000000"/>
        </w:rPr>
        <w:t>s medžiag</w:t>
      </w:r>
      <w:r w:rsidR="00681317" w:rsidRPr="0026226C">
        <w:rPr>
          <w:color w:val="000000"/>
        </w:rPr>
        <w:t>o</w:t>
      </w:r>
      <w:r w:rsidRPr="0026226C">
        <w:rPr>
          <w:color w:val="000000"/>
        </w:rPr>
        <w:t xml:space="preserve">s </w:t>
      </w:r>
      <w:r w:rsidR="00681317" w:rsidRPr="0026226C">
        <w:rPr>
          <w:color w:val="000000"/>
        </w:rPr>
        <w:t>patenka</w:t>
      </w:r>
      <w:r w:rsidRPr="0026226C">
        <w:rPr>
          <w:color w:val="000000"/>
        </w:rPr>
        <w:t xml:space="preserve"> gamtinę aplinką, vis tik tai suteikia preliminarią informaciją, iš kokios ūkinės veiklos galima tikėtis nagrinėjamųjų medžiagų patekimo į aplinką.</w:t>
      </w:r>
    </w:p>
    <w:p w:rsidR="00A11F6D" w:rsidRPr="0026226C" w:rsidRDefault="00A11F6D" w:rsidP="00146FF9">
      <w:pPr>
        <w:widowControl w:val="0"/>
        <w:tabs>
          <w:tab w:val="left" w:pos="0"/>
        </w:tabs>
        <w:spacing w:line="276" w:lineRule="auto"/>
        <w:ind w:firstLine="567"/>
        <w:jc w:val="both"/>
        <w:rPr>
          <w:color w:val="000000"/>
        </w:rPr>
      </w:pPr>
      <w:r w:rsidRPr="0026226C">
        <w:rPr>
          <w:color w:val="000000"/>
        </w:rPr>
        <w:t xml:space="preserve">Informacija apie pavojingų medžiagų išleidimo/patekimo į paviršinius vandens telkinius šaltinius, medžiagas ir jų kiekius bus renkama </w:t>
      </w:r>
      <w:r w:rsidRPr="00B1137A">
        <w:rPr>
          <w:color w:val="000000"/>
        </w:rPr>
        <w:t>2015-2016 m. Europos ekonominės erdvės finansinio mechanizmo „LT02 Integruotas jūros ir vidaus vandenų valdymas“ programos lėšomis finansuojamo projekto „Jūros ir vidaus vandenų valdymo stiprinimas – I dalis“ metu.</w:t>
      </w:r>
    </w:p>
    <w:p w:rsidR="006D6D2B" w:rsidRPr="0026226C" w:rsidRDefault="00A6494D" w:rsidP="00146FF9">
      <w:pPr>
        <w:widowControl w:val="0"/>
        <w:tabs>
          <w:tab w:val="left" w:pos="0"/>
        </w:tabs>
        <w:spacing w:line="276" w:lineRule="auto"/>
        <w:ind w:firstLine="567"/>
        <w:jc w:val="both"/>
        <w:rPr>
          <w:b/>
          <w:i/>
          <w:color w:val="000000"/>
          <w:u w:val="single"/>
        </w:rPr>
      </w:pPr>
      <w:r w:rsidRPr="0026226C">
        <w:rPr>
          <w:b/>
          <w:i/>
          <w:color w:val="000000"/>
          <w:u w:val="single"/>
        </w:rPr>
        <w:lastRenderedPageBreak/>
        <w:t xml:space="preserve">Ūkinė veikla, </w:t>
      </w:r>
      <w:r w:rsidR="00951635" w:rsidRPr="0026226C">
        <w:rPr>
          <w:b/>
          <w:i/>
          <w:color w:val="000000"/>
          <w:u w:val="single"/>
        </w:rPr>
        <w:t>galinti sąlygo</w:t>
      </w:r>
      <w:r w:rsidRPr="0026226C">
        <w:rPr>
          <w:b/>
          <w:i/>
          <w:color w:val="000000"/>
          <w:u w:val="single"/>
        </w:rPr>
        <w:t xml:space="preserve">ti </w:t>
      </w:r>
      <w:r w:rsidR="00E917AA" w:rsidRPr="0026226C">
        <w:rPr>
          <w:b/>
          <w:i/>
          <w:color w:val="000000"/>
          <w:u w:val="single"/>
        </w:rPr>
        <w:t>p</w:t>
      </w:r>
      <w:r w:rsidR="005E0D9E" w:rsidRPr="0026226C">
        <w:rPr>
          <w:b/>
          <w:i/>
          <w:color w:val="000000"/>
          <w:u w:val="single"/>
        </w:rPr>
        <w:t xml:space="preserve">rioritetinių </w:t>
      </w:r>
      <w:r w:rsidR="00E917AA" w:rsidRPr="0026226C">
        <w:rPr>
          <w:b/>
          <w:i/>
          <w:color w:val="000000"/>
          <w:u w:val="single"/>
        </w:rPr>
        <w:t xml:space="preserve">ir prioritetinių pavojingų medžiagų </w:t>
      </w:r>
      <w:r w:rsidRPr="0026226C">
        <w:rPr>
          <w:b/>
          <w:i/>
          <w:color w:val="000000"/>
          <w:u w:val="single"/>
        </w:rPr>
        <w:t>patekimą į paviršinio vandens telkinius:</w:t>
      </w:r>
    </w:p>
    <w:p w:rsidR="00AE00B2" w:rsidRPr="0026226C" w:rsidRDefault="00AE00B2" w:rsidP="00146FF9">
      <w:pPr>
        <w:spacing w:line="276" w:lineRule="auto"/>
      </w:pPr>
    </w:p>
    <w:p w:rsidR="005604E4" w:rsidRPr="00B20EEE" w:rsidRDefault="005604E4" w:rsidP="00146FF9">
      <w:pPr>
        <w:spacing w:line="276" w:lineRule="auto"/>
        <w:rPr>
          <w:i/>
          <w:u w:val="single"/>
        </w:rPr>
      </w:pPr>
      <w:r w:rsidRPr="00B20EEE">
        <w:rPr>
          <w:i/>
          <w:u w:val="single"/>
        </w:rPr>
        <w:t>Kadmis ir jo junginiai</w:t>
      </w:r>
    </w:p>
    <w:p w:rsidR="00387C36" w:rsidRPr="00B20EEE" w:rsidRDefault="00387C36" w:rsidP="00146FF9">
      <w:pPr>
        <w:spacing w:line="276" w:lineRule="auto"/>
        <w:ind w:right="-81" w:firstLine="567"/>
        <w:jc w:val="both"/>
      </w:pPr>
      <w:r w:rsidRPr="00B20EEE">
        <w:t xml:space="preserve">Gali būti naudojamas šarminių akumuliatorių gamyboje, įvairių lydinių, dažų, liuminoforų gamyboje, galvaniniuose padengimuose. Kadmio ir švino lydiniai naudojami automobilių pramonėje. </w:t>
      </w:r>
      <w:r w:rsidR="0076207B" w:rsidRPr="00B20EEE">
        <w:t>Į aplinką gali patekti iš žemės ūkio veiklos, nes</w:t>
      </w:r>
      <w:r w:rsidRPr="00B20EEE">
        <w:t xml:space="preserve"> įeina į kai kurių trąšų sudėtį. Išsiskiria deginant kurą.</w:t>
      </w:r>
    </w:p>
    <w:p w:rsidR="004236BF" w:rsidRPr="00B20EEE" w:rsidRDefault="004236BF" w:rsidP="00146FF9">
      <w:pPr>
        <w:spacing w:line="276" w:lineRule="auto"/>
        <w:ind w:right="-81" w:firstLine="567"/>
        <w:jc w:val="both"/>
      </w:pPr>
      <w:r w:rsidRPr="00B20EEE">
        <w:t xml:space="preserve">AB "Mažeikių nafta", AB “Orlen Lietuva” kadmio sulfatą naudoja nustatant H2S mazute, </w:t>
      </w:r>
      <w:r w:rsidR="001525BC" w:rsidRPr="00B20EEE">
        <w:t xml:space="preserve">kadmio sulfatą ir chloridą naudoja </w:t>
      </w:r>
      <w:r w:rsidRPr="00B20EEE">
        <w:t xml:space="preserve">naftos produktų valymui nuo H2S. AB „Mažeikių nafta“ kadmį ir kadmio diacetatą naudoja laboratorinėms analizėms. </w:t>
      </w:r>
      <w:r w:rsidR="00A24F95" w:rsidRPr="00B20EEE">
        <w:t>Kelios įmonės yra pranešusios</w:t>
      </w:r>
      <w:r w:rsidRPr="00B20EEE">
        <w:t xml:space="preserve">, kad kadmio </w:t>
      </w:r>
      <w:r w:rsidR="001525BC" w:rsidRPr="00B20EEE">
        <w:t>chlorid</w:t>
      </w:r>
      <w:r w:rsidR="00A24F95" w:rsidRPr="00B20EEE">
        <w:t>ą</w:t>
      </w:r>
      <w:r w:rsidR="001525BC" w:rsidRPr="00B20EEE">
        <w:t xml:space="preserve"> ir </w:t>
      </w:r>
      <w:r w:rsidRPr="00B20EEE">
        <w:t>sulfid</w:t>
      </w:r>
      <w:r w:rsidR="00A24F95" w:rsidRPr="00B20EEE">
        <w:t>ą teikia</w:t>
      </w:r>
      <w:r w:rsidRPr="00B20EEE">
        <w:t xml:space="preserve"> į rinką pardavimui.</w:t>
      </w:r>
      <w:r w:rsidR="00C325BA" w:rsidRPr="00B20EEE">
        <w:t xml:space="preserve"> </w:t>
      </w:r>
      <w:r w:rsidR="00D7794F" w:rsidRPr="00B20EEE">
        <w:t>I</w:t>
      </w:r>
      <w:r w:rsidR="00C325BA" w:rsidRPr="00B20EEE">
        <w:t xml:space="preserve">nformacijos </w:t>
      </w:r>
      <w:r w:rsidR="00D7794F" w:rsidRPr="00B20EEE">
        <w:t xml:space="preserve">apie kitus naudotojus </w:t>
      </w:r>
      <w:r w:rsidR="00C325BA" w:rsidRPr="00B20EEE">
        <w:t>nėra.</w:t>
      </w:r>
    </w:p>
    <w:p w:rsidR="005B495E" w:rsidRPr="00B20EEE" w:rsidRDefault="005B495E" w:rsidP="00146FF9">
      <w:pPr>
        <w:spacing w:line="276" w:lineRule="auto"/>
        <w:ind w:right="-81" w:firstLine="567"/>
        <w:jc w:val="both"/>
      </w:pPr>
      <w:r w:rsidRPr="00B20EEE">
        <w:t>Kadmį ir jo junginius į vandens telkinius išleidžia nuotekų valyklos.</w:t>
      </w:r>
    </w:p>
    <w:p w:rsidR="00387C36" w:rsidRPr="00B20EEE" w:rsidRDefault="00387C36" w:rsidP="00146FF9">
      <w:pPr>
        <w:spacing w:line="276" w:lineRule="auto"/>
      </w:pPr>
    </w:p>
    <w:p w:rsidR="005604E4" w:rsidRPr="00B20EEE" w:rsidRDefault="005604E4" w:rsidP="00146FF9">
      <w:pPr>
        <w:spacing w:line="276" w:lineRule="auto"/>
        <w:rPr>
          <w:i/>
          <w:u w:val="single"/>
        </w:rPr>
      </w:pPr>
      <w:r w:rsidRPr="00B20EEE">
        <w:rPr>
          <w:i/>
          <w:u w:val="single"/>
        </w:rPr>
        <w:t>Švinas ir jo junginiai</w:t>
      </w:r>
    </w:p>
    <w:p w:rsidR="000D6062" w:rsidRPr="00B20EEE" w:rsidRDefault="00387C36" w:rsidP="00146FF9">
      <w:pPr>
        <w:spacing w:line="276" w:lineRule="auto"/>
        <w:ind w:right="-81" w:firstLine="567"/>
        <w:jc w:val="both"/>
      </w:pPr>
      <w:r w:rsidRPr="00B20EEE">
        <w:t>Gali patekti į aplinką</w:t>
      </w:r>
      <w:r w:rsidR="000D6062" w:rsidRPr="00B20EEE">
        <w:t xml:space="preserve"> iš pramoninių</w:t>
      </w:r>
      <w:r w:rsidRPr="00B20EEE">
        <w:t xml:space="preserve"> </w:t>
      </w:r>
      <w:r w:rsidR="000D6062" w:rsidRPr="00B20EEE">
        <w:t>procesų, kuriuose gaminami</w:t>
      </w:r>
      <w:r w:rsidRPr="00B20EEE">
        <w:t xml:space="preserve"> </w:t>
      </w:r>
      <w:r w:rsidR="000D6062" w:rsidRPr="00B20EEE">
        <w:t>akumuliatoriai, keramika, dažai,</w:t>
      </w:r>
      <w:r w:rsidRPr="00B20EEE">
        <w:t xml:space="preserve"> </w:t>
      </w:r>
      <w:r w:rsidR="000D6062" w:rsidRPr="00B20EEE">
        <w:t>elektros kabeliai, vamzdžiai,</w:t>
      </w:r>
      <w:r w:rsidRPr="00B20EEE">
        <w:t xml:space="preserve"> </w:t>
      </w:r>
      <w:r w:rsidR="000D6062" w:rsidRPr="00B20EEE">
        <w:t>plastikai bei metalai.</w:t>
      </w:r>
    </w:p>
    <w:p w:rsidR="00FD5B6F" w:rsidRPr="00B20EEE" w:rsidRDefault="00D7794F" w:rsidP="00146FF9">
      <w:pPr>
        <w:spacing w:line="276" w:lineRule="auto"/>
        <w:ind w:right="-81" w:firstLine="567"/>
        <w:jc w:val="both"/>
      </w:pPr>
      <w:r w:rsidRPr="00B20EEE">
        <w:t>Žinoma</w:t>
      </w:r>
      <w:r w:rsidR="00FD5B6F" w:rsidRPr="00B20EEE">
        <w:t xml:space="preserve">, kad </w:t>
      </w:r>
      <w:r w:rsidR="00973CD2" w:rsidRPr="00B20EEE">
        <w:t xml:space="preserve">į rinką pardavimui yra tiekiamas švino oksidas, o </w:t>
      </w:r>
      <w:r w:rsidR="00FD5B6F" w:rsidRPr="00B20EEE">
        <w:t>švino chromatą blizgiuose dažuose purškimui ir dažymui teptuku naudoja VĮ "Utenos regiono keliai"</w:t>
      </w:r>
      <w:r w:rsidR="00973CD2" w:rsidRPr="00B20EEE">
        <w:t>.</w:t>
      </w:r>
      <w:r w:rsidR="00C325BA" w:rsidRPr="00B20EEE">
        <w:t xml:space="preserve"> Informacijos apie kitus </w:t>
      </w:r>
      <w:r w:rsidRPr="00B20EEE">
        <w:t>naudotojus</w:t>
      </w:r>
      <w:r w:rsidR="0026763E" w:rsidRPr="00B20EEE">
        <w:t xml:space="preserve"> nėra.</w:t>
      </w:r>
    </w:p>
    <w:p w:rsidR="005B495E" w:rsidRPr="00B20EEE" w:rsidRDefault="005B495E" w:rsidP="00146FF9">
      <w:pPr>
        <w:spacing w:line="276" w:lineRule="auto"/>
        <w:ind w:right="-81" w:firstLine="567"/>
        <w:jc w:val="both"/>
      </w:pPr>
      <w:r w:rsidRPr="00B20EEE">
        <w:t>Šviną ir jo junginius į vandens telkinius išleidžia nuotekų valyklos.</w:t>
      </w:r>
    </w:p>
    <w:p w:rsidR="00033616" w:rsidRPr="00B20EEE" w:rsidRDefault="00033616" w:rsidP="00146FF9">
      <w:pPr>
        <w:spacing w:line="276" w:lineRule="auto"/>
      </w:pPr>
    </w:p>
    <w:p w:rsidR="005604E4" w:rsidRPr="00B20EEE" w:rsidRDefault="005604E4" w:rsidP="00146FF9">
      <w:pPr>
        <w:spacing w:line="276" w:lineRule="auto"/>
        <w:rPr>
          <w:i/>
          <w:u w:val="single"/>
        </w:rPr>
      </w:pPr>
      <w:r w:rsidRPr="00B20EEE">
        <w:rPr>
          <w:i/>
          <w:u w:val="single"/>
        </w:rPr>
        <w:t>Gyvsidabris ir jo junginiai</w:t>
      </w:r>
    </w:p>
    <w:p w:rsidR="005604E4" w:rsidRDefault="00650212" w:rsidP="00146FF9">
      <w:pPr>
        <w:spacing w:line="276" w:lineRule="auto"/>
        <w:ind w:right="-81" w:firstLine="567"/>
        <w:jc w:val="both"/>
      </w:pPr>
      <w:r w:rsidRPr="00B20EEE">
        <w:t xml:space="preserve">Gyvsidabris gali būti naudojamas termometruose, barometruose, manometruose, gyvsidabriniuose elektros srovės lygintuvuose, dujų slėgio reguliatoriuose, medicininiuose prietaisuose, elektros grandinių rėlėse ir jungikliuose. Gyvsidabriniai elektrodai naudojami aktyviųjų metalų gamybai elektrolizės būdu. Dienos šviesos lempose yra gyvsidabrio garų. Dailininkai naudoja HgS pigmentus dažams gaminti. HgO </w:t>
      </w:r>
      <w:r w:rsidR="005E63F5" w:rsidRPr="00B20EEE">
        <w:t xml:space="preserve">gali būti </w:t>
      </w:r>
      <w:r w:rsidRPr="00B20EEE">
        <w:t xml:space="preserve">naudojamas poliravimo medžiagoms, sausiesiems elementams, dezinfekuojantiems dažams, fungicidams, pigmentams. HgCl2 </w:t>
      </w:r>
      <w:r w:rsidR="005E63F5" w:rsidRPr="00B20EEE">
        <w:t>gali būti</w:t>
      </w:r>
      <w:r w:rsidRPr="00B20EEE">
        <w:t xml:space="preserve"> naudojamas gyvsidabrio junginių gamybai, dezinfekuojančioms priemonėms, fungicidams, insekticidams, medienos apsaugai nuo puvimo. Hg2Cl2 naudojamas elektrodams, farmacijos gaminiams, fungicidams.</w:t>
      </w:r>
    </w:p>
    <w:p w:rsidR="000D39B6" w:rsidRPr="00B20EEE" w:rsidRDefault="000D39B6" w:rsidP="00146FF9">
      <w:pPr>
        <w:spacing w:line="276" w:lineRule="auto"/>
        <w:ind w:right="-81" w:firstLine="567"/>
        <w:jc w:val="both"/>
      </w:pPr>
      <w:r w:rsidRPr="000D39B6">
        <w:t>Iš Europoje išliekančių aktualių naudojimų yra įvairūs matavimo ir kontrolės prietaisai, dantų amalgamos, fluorescencinės lempos.</w:t>
      </w:r>
    </w:p>
    <w:p w:rsidR="00650212" w:rsidRPr="00B20EEE" w:rsidRDefault="00D7794F" w:rsidP="00146FF9">
      <w:pPr>
        <w:spacing w:line="276" w:lineRule="auto"/>
        <w:ind w:right="-81" w:firstLine="567"/>
        <w:jc w:val="both"/>
      </w:pPr>
      <w:r w:rsidRPr="00B20EEE">
        <w:t>G</w:t>
      </w:r>
      <w:r w:rsidR="00650212" w:rsidRPr="00B20EEE">
        <w:t xml:space="preserve">yvsidabrio junginiai teikiami į rinką pardavimui. AB „Mažeikių nafta“ naudoja </w:t>
      </w:r>
      <w:r w:rsidR="009B3A48" w:rsidRPr="00B20EEE">
        <w:t xml:space="preserve">įvairius </w:t>
      </w:r>
      <w:r w:rsidR="00650212" w:rsidRPr="00B20EEE">
        <w:t>gyvsidabr</w:t>
      </w:r>
      <w:r w:rsidR="009B3A48" w:rsidRPr="00B20EEE">
        <w:t>io junginius</w:t>
      </w:r>
      <w:r w:rsidR="00650212" w:rsidRPr="00B20EEE">
        <w:t xml:space="preserve"> la</w:t>
      </w:r>
      <w:r w:rsidR="009B3A48" w:rsidRPr="00B20EEE">
        <w:t>boratorinėms analizėms atlikti.</w:t>
      </w:r>
      <w:r w:rsidR="0026763E" w:rsidRPr="00B20EEE">
        <w:t xml:space="preserve"> Informacijos apie kitus </w:t>
      </w:r>
      <w:r w:rsidRPr="00B20EEE">
        <w:t>naudotojus</w:t>
      </w:r>
      <w:r w:rsidR="0026763E" w:rsidRPr="00B20EEE">
        <w:t xml:space="preserve"> nėra.</w:t>
      </w:r>
    </w:p>
    <w:p w:rsidR="005B495E" w:rsidRPr="00B20EEE" w:rsidRDefault="005B495E" w:rsidP="00146FF9">
      <w:pPr>
        <w:spacing w:line="276" w:lineRule="auto"/>
        <w:ind w:right="-81" w:firstLine="567"/>
        <w:jc w:val="both"/>
      </w:pPr>
      <w:r w:rsidRPr="00B20EEE">
        <w:t>Gyvsidabrį ir jo junginius į vandens telkinius išleidžia nuotekų valyklos.</w:t>
      </w:r>
    </w:p>
    <w:p w:rsidR="00650212" w:rsidRPr="00B20EEE" w:rsidRDefault="00650212" w:rsidP="00146FF9">
      <w:pPr>
        <w:spacing w:line="276" w:lineRule="auto"/>
      </w:pPr>
    </w:p>
    <w:p w:rsidR="005604E4" w:rsidRPr="00B20EEE" w:rsidRDefault="005604E4" w:rsidP="00146FF9">
      <w:pPr>
        <w:spacing w:line="276" w:lineRule="auto"/>
        <w:rPr>
          <w:i/>
          <w:u w:val="single"/>
        </w:rPr>
      </w:pPr>
      <w:r w:rsidRPr="00B20EEE">
        <w:rPr>
          <w:i/>
          <w:u w:val="single"/>
        </w:rPr>
        <w:t>Nikelis ir jo junginiai</w:t>
      </w:r>
    </w:p>
    <w:p w:rsidR="00387C36" w:rsidRPr="00B20EEE" w:rsidRDefault="00387C36" w:rsidP="00146FF9">
      <w:pPr>
        <w:widowControl w:val="0"/>
        <w:tabs>
          <w:tab w:val="left" w:pos="0"/>
        </w:tabs>
        <w:spacing w:line="276" w:lineRule="auto"/>
        <w:ind w:firstLine="567"/>
        <w:jc w:val="both"/>
      </w:pPr>
      <w:r w:rsidRPr="00B20EEE">
        <w:t>Gali patekti į aplinką iš metalurgijos, mašinų gamybos, galvanizavimo cechų, akmens anglies deginimo.</w:t>
      </w:r>
    </w:p>
    <w:p w:rsidR="004534DD" w:rsidRPr="00B20EEE" w:rsidRDefault="00FD2C60" w:rsidP="00146FF9">
      <w:pPr>
        <w:widowControl w:val="0"/>
        <w:tabs>
          <w:tab w:val="left" w:pos="0"/>
        </w:tabs>
        <w:spacing w:line="276" w:lineRule="auto"/>
        <w:ind w:firstLine="567"/>
        <w:jc w:val="both"/>
      </w:pPr>
      <w:r w:rsidRPr="00B20EEE">
        <w:t>U</w:t>
      </w:r>
      <w:r w:rsidR="00973CD2" w:rsidRPr="00B20EEE">
        <w:t xml:space="preserve">žregistruota, kad į rinką pardavimui yra tiekiamas nikelio chloridas, nikelio sulfatas. </w:t>
      </w:r>
      <w:r w:rsidR="004534DD" w:rsidRPr="00B20EEE">
        <w:t xml:space="preserve">Nikelio junginius </w:t>
      </w:r>
      <w:r w:rsidR="00AE23ED" w:rsidRPr="00B20EEE">
        <w:t>metalų paviršiaus apdirbimui naudoja UAB“Galvanta“ ir</w:t>
      </w:r>
      <w:r w:rsidR="004534DD" w:rsidRPr="00B20EEE">
        <w:t xml:space="preserve"> </w:t>
      </w:r>
      <w:r w:rsidR="00AE23ED" w:rsidRPr="00B20EEE">
        <w:t xml:space="preserve">UAB „Elonika“ </w:t>
      </w:r>
      <w:r w:rsidR="004534DD" w:rsidRPr="00B20EEE">
        <w:t xml:space="preserve">, </w:t>
      </w:r>
      <w:r w:rsidR="00AE23ED" w:rsidRPr="00B20EEE">
        <w:t xml:space="preserve">technologijoje – </w:t>
      </w:r>
      <w:r w:rsidR="004534DD" w:rsidRPr="00B20EEE">
        <w:t>UAB „Plastmė“</w:t>
      </w:r>
      <w:r w:rsidR="00611FD7" w:rsidRPr="00B20EEE">
        <w:t xml:space="preserve">, </w:t>
      </w:r>
      <w:r w:rsidR="00AE23ED" w:rsidRPr="00B20EEE">
        <w:t>cheminiam paviršių padengimui – UAB “Vilma“.</w:t>
      </w:r>
      <w:r w:rsidR="00611FD7" w:rsidRPr="00B20EEE">
        <w:t xml:space="preserve"> </w:t>
      </w:r>
      <w:r w:rsidR="0026763E" w:rsidRPr="00B20EEE">
        <w:t xml:space="preserve">Informacijos apie kitus </w:t>
      </w:r>
      <w:r w:rsidR="00D7794F" w:rsidRPr="00B20EEE">
        <w:t>naudotojus</w:t>
      </w:r>
      <w:r w:rsidR="0026763E" w:rsidRPr="00B20EEE">
        <w:t xml:space="preserve"> nėra.</w:t>
      </w:r>
    </w:p>
    <w:p w:rsidR="005B495E" w:rsidRPr="00B20EEE" w:rsidRDefault="005B495E" w:rsidP="00146FF9">
      <w:pPr>
        <w:widowControl w:val="0"/>
        <w:tabs>
          <w:tab w:val="left" w:pos="0"/>
        </w:tabs>
        <w:spacing w:line="276" w:lineRule="auto"/>
        <w:ind w:firstLine="567"/>
        <w:jc w:val="both"/>
      </w:pPr>
      <w:r w:rsidRPr="00B20EEE">
        <w:lastRenderedPageBreak/>
        <w:t>Nikelį ir jo junginius į vandens telkinius išleidžia nuotekų valyklos.</w:t>
      </w:r>
    </w:p>
    <w:p w:rsidR="005604E4" w:rsidRPr="00B20EEE" w:rsidRDefault="005604E4" w:rsidP="00146FF9">
      <w:pPr>
        <w:spacing w:line="276" w:lineRule="auto"/>
      </w:pPr>
    </w:p>
    <w:p w:rsidR="005604E4" w:rsidRPr="00B20EEE" w:rsidRDefault="005604E4" w:rsidP="00146FF9">
      <w:pPr>
        <w:spacing w:line="276" w:lineRule="auto"/>
        <w:rPr>
          <w:i/>
          <w:u w:val="single"/>
        </w:rPr>
      </w:pPr>
      <w:r w:rsidRPr="00B20EEE">
        <w:rPr>
          <w:i/>
          <w:u w:val="single"/>
        </w:rPr>
        <w:t xml:space="preserve">Tributilalavo junginiai (Tributilalavo katijonai) </w:t>
      </w:r>
    </w:p>
    <w:p w:rsidR="005604E4" w:rsidRPr="00B20EEE" w:rsidRDefault="005604E4" w:rsidP="00146FF9">
      <w:pPr>
        <w:spacing w:line="276" w:lineRule="auto"/>
        <w:ind w:right="-81" w:firstLine="567"/>
        <w:jc w:val="both"/>
      </w:pPr>
      <w:r w:rsidRPr="00B20EEE">
        <w:t xml:space="preserve">Laivyba (nuo apaugimo saugančių dažų, kurių sudėtyje yra tributilalavo (TBT), išsiskyrimas iš laivų korpusų) yra pagrindinis TBT patekimo į aplinką šaltinis. Kiti galimi šaltiniai – laivų statyklos (TBT išsiskiria šalinant senus nuo apaugimo saugančius dažus), užterštos uosto nuosėdos. Šių šaltinių aktualumą mažina tai, kad draudimas visuose laivuose naudoti organinius alavo junginius kaip apsaugos nuo apaugimo mikroorganizmais ir augalais priemonę Europos Sąjungoje įsigaliojo 2003 m. Nuo 2008 m. reikalaujama, kad seni dažai būtų arba pašalinti, arba uždažyti kitokių dažų sluoksniu. Vis tik BaltActHaz projekto metu didelė TBT koncentracija nustatyta visuose mėginiuose paimtuose laivų statyklų teritorijose – koncentracija siekė nuo 0,0037 iki 14 </w:t>
      </w:r>
      <w:r w:rsidRPr="00B20EEE">
        <w:sym w:font="Symbol" w:char="F06D"/>
      </w:r>
      <w:r w:rsidRPr="00B20EEE">
        <w:t xml:space="preserve">g/l, kai tuo tarpu DLK į nuotekų surinkimo sistemą yra 0,4 </w:t>
      </w:r>
      <w:r w:rsidRPr="00B20EEE">
        <w:sym w:font="Symbol" w:char="F06D"/>
      </w:r>
      <w:r w:rsidRPr="00B20EEE">
        <w:t xml:space="preserve">g/l, o DLK į gamtinę aplinką – 0,02 </w:t>
      </w:r>
      <w:r w:rsidRPr="00B20EEE">
        <w:sym w:font="Symbol" w:char="F06D"/>
      </w:r>
      <w:r w:rsidRPr="00B20EEE">
        <w:t xml:space="preserve">g/l. Laivybos ir laivų statyklų, kaip svarbaus tributilalavo patekimo į aplinką šaltinio svarbą patvirtina ir didelės organinio alavo junginių koncentracijos dugno nuosėdose. 2010 m. Kuršių mariose, Klaipėdos sąsiauryje monitoringo vietoje LTK3B rasta 422 </w:t>
      </w:r>
      <w:r w:rsidRPr="00B20EEE">
        <w:sym w:font="Symbol" w:char="F06D"/>
      </w:r>
      <w:r w:rsidRPr="00B20EEE">
        <w:t xml:space="preserve">g/kg TBT, centrinėje Kuršių marių dalyje monitoringo vietoje LTK14 rasta 13,70 </w:t>
      </w:r>
      <w:r w:rsidRPr="00B20EEE">
        <w:sym w:font="Symbol" w:char="F06D"/>
      </w:r>
      <w:r w:rsidRPr="00B20EEE">
        <w:t xml:space="preserve">g/kg TBT. Didelės organinio alavo junginių koncentracijos nustatytos ir anksčiau, vykdant projektą „Pavojingų medžiagų nustatymas Lietuvos vandens aplinkoje“. Tuomet rasta 35,8 </w:t>
      </w:r>
      <w:r w:rsidRPr="00B20EEE">
        <w:sym w:font="Symbol" w:char="F06D"/>
      </w:r>
      <w:r w:rsidRPr="00B20EEE">
        <w:t xml:space="preserve">g/kg TBT uosto teritorijoje prie vartų, 12,8 – 68,50 </w:t>
      </w:r>
      <w:r w:rsidRPr="00B20EEE">
        <w:sym w:font="Symbol" w:char="F06D"/>
      </w:r>
      <w:r w:rsidRPr="00B20EEE">
        <w:t xml:space="preserve">g/kg TBT uosto teritorijoje prie </w:t>
      </w:r>
      <w:r w:rsidR="004069E5" w:rsidRPr="00B20EEE">
        <w:t xml:space="preserve">AB </w:t>
      </w:r>
      <w:r w:rsidRPr="00B20EEE">
        <w:t xml:space="preserve">„Klaipėdos kartono“, 585 </w:t>
      </w:r>
      <w:r w:rsidRPr="00B20EEE">
        <w:sym w:font="Symbol" w:char="F06D"/>
      </w:r>
      <w:r w:rsidRPr="00B20EEE">
        <w:t xml:space="preserve">g/kg TBT Akmenos – Danės žiotyse ir net 1920 – 2400 </w:t>
      </w:r>
      <w:r w:rsidRPr="00B20EEE">
        <w:sym w:font="Symbol" w:char="F06D"/>
      </w:r>
      <w:r w:rsidRPr="00B20EEE">
        <w:t>g/kg TBT Malkų įlankoje.</w:t>
      </w:r>
    </w:p>
    <w:p w:rsidR="005604E4" w:rsidRPr="00B20EEE" w:rsidRDefault="005604E4" w:rsidP="00146FF9">
      <w:pPr>
        <w:spacing w:line="276" w:lineRule="auto"/>
        <w:ind w:right="-81" w:firstLine="567"/>
        <w:jc w:val="both"/>
      </w:pPr>
      <w:r w:rsidRPr="00B20EEE">
        <w:t xml:space="preserve">TBT linkęs kauptis nuosėdose, todėl į aplinką jis gali patekti ir tada, kai TBT užterštos valant dugną surinktos nuosėdos bus išverstos į jūrą. </w:t>
      </w:r>
    </w:p>
    <w:p w:rsidR="00815006" w:rsidRPr="00B20EEE" w:rsidRDefault="00815006" w:rsidP="00146FF9">
      <w:pPr>
        <w:spacing w:line="276" w:lineRule="auto"/>
        <w:ind w:right="-81" w:firstLine="567"/>
        <w:jc w:val="both"/>
      </w:pPr>
      <w:r w:rsidRPr="00B20EEE">
        <w:t>Stebint rytų Baltijos jūros aplinką, TBR rasta abiejose tyrimo vietose paimtuose 3 silkų mėginiuose (3,1 – 6,4 ng/g g.s.)</w:t>
      </w:r>
    </w:p>
    <w:p w:rsidR="005604E4" w:rsidRPr="00B20EEE" w:rsidRDefault="005604E4" w:rsidP="00146FF9">
      <w:pPr>
        <w:spacing w:line="276" w:lineRule="auto"/>
        <w:ind w:right="-81" w:firstLine="567"/>
        <w:jc w:val="both"/>
      </w:pPr>
      <w:r w:rsidRPr="00B20EEE">
        <w:t xml:space="preserve">Panašu, kad Lietuvoje didelė dalis nuotekų dumblo yra užteršta TBT. Jei toks dumblas bus naudojamas dirvožemiui tręšti, TBT vėl pateks į aplinką. Nuotekų valyklų išleidžiamose nuotekose nei vieno </w:t>
      </w:r>
      <w:r w:rsidR="004069E5" w:rsidRPr="00B20EEE">
        <w:t xml:space="preserve">iš vykdytų </w:t>
      </w:r>
      <w:r w:rsidRPr="00B20EEE">
        <w:t>projektų atlikt</w:t>
      </w:r>
      <w:r w:rsidR="004069E5" w:rsidRPr="00B20EEE">
        <w:t>ų</w:t>
      </w:r>
      <w:r w:rsidRPr="00B20EEE">
        <w:t xml:space="preserve"> tyrim</w:t>
      </w:r>
      <w:r w:rsidR="004069E5" w:rsidRPr="00B20EEE">
        <w:t>ų</w:t>
      </w:r>
      <w:r w:rsidRPr="00B20EEE">
        <w:t xml:space="preserve"> metu TBT nerasta. Į nuotekų valyklas patenkantis TBT dalinai skyla iki monobutilalavo, o kitas adsorbuojamas į suspenduotą medžiagą, o vėliau nusėda į dumblą. Projekto „Pavojingų medžiagų nustatymas Lietuvos vandens aplinkoje“ rezultatai parodė, kad organinio alavo junginių buvo daugumoje nuotekų dumblo mėginių. TBT junginių rasta (1,5 – 53,2 </w:t>
      </w:r>
      <w:r w:rsidRPr="00B20EEE">
        <w:sym w:font="Symbol" w:char="F06D"/>
      </w:r>
      <w:r w:rsidRPr="00B20EEE">
        <w:t xml:space="preserve">g/kg) 22 iš 25 nuotekų dumblo mėginių. Jų taip pat rasta ir vykdant COHIBA projektą (3,95 </w:t>
      </w:r>
      <w:r w:rsidRPr="00B20EEE">
        <w:sym w:font="Symbol" w:char="F06D"/>
      </w:r>
      <w:r w:rsidRPr="00B20EEE">
        <w:t>g/kg TBT).</w:t>
      </w:r>
    </w:p>
    <w:p w:rsidR="005604E4" w:rsidRPr="00B20EEE" w:rsidRDefault="005604E4" w:rsidP="00146FF9">
      <w:pPr>
        <w:spacing w:line="276" w:lineRule="auto"/>
        <w:ind w:right="-81" w:firstLine="567"/>
        <w:jc w:val="both"/>
      </w:pPr>
      <w:r w:rsidRPr="00B20EEE">
        <w:t xml:space="preserve">Organiniai alavo junginiai gali būti naudojami kaip medienos konservantai, tekstilės, popieriaus, odos ir elektros įrangos gamyboje. Jie gali būti naudojami ir plastikinių produktų gamyboje kaip stabilizuojanti medžiaga. „Pavojingų medžiagų nustatymo Lietuvos vandens aplinkoje“ metu TBT rasta žemiau didžiųjų miestų – Nemune žemiau Kauno (0,004 </w:t>
      </w:r>
      <w:r w:rsidRPr="00B20EEE">
        <w:sym w:font="Symbol" w:char="F06D"/>
      </w:r>
      <w:r w:rsidRPr="00B20EEE">
        <w:t xml:space="preserve">g/l) ir Nevėžyje žemiau Panevėžio (0,004 </w:t>
      </w:r>
      <w:r w:rsidRPr="00B20EEE">
        <w:sym w:font="Symbol" w:char="F06D"/>
      </w:r>
      <w:r w:rsidRPr="00B20EEE">
        <w:t xml:space="preserve">g/l), kas tikėtina rodo pramonės šaltinių poveikį. Vis tik BaltActHaz projekto metu TBT rasta (koncentracijos neviršijo DLK) tik metalo apdirbimo ir galvanizacijos bei odos pramonės įmonių nuotekose. </w:t>
      </w:r>
    </w:p>
    <w:p w:rsidR="005604E4" w:rsidRPr="00B20EEE" w:rsidRDefault="005604E4" w:rsidP="00146FF9">
      <w:pPr>
        <w:spacing w:line="276" w:lineRule="auto"/>
      </w:pPr>
    </w:p>
    <w:p w:rsidR="00AE00B2" w:rsidRPr="00B20EEE" w:rsidRDefault="00AE00B2" w:rsidP="00146FF9">
      <w:pPr>
        <w:spacing w:line="276" w:lineRule="auto"/>
        <w:rPr>
          <w:i/>
          <w:u w:val="single"/>
        </w:rPr>
      </w:pPr>
      <w:r w:rsidRPr="00B20EEE">
        <w:rPr>
          <w:i/>
          <w:u w:val="single"/>
        </w:rPr>
        <w:t>Antracenas</w:t>
      </w:r>
    </w:p>
    <w:p w:rsidR="00C3702E" w:rsidRPr="00B20EEE" w:rsidRDefault="00DF0F08" w:rsidP="00146FF9">
      <w:pPr>
        <w:widowControl w:val="0"/>
        <w:tabs>
          <w:tab w:val="left" w:pos="0"/>
        </w:tabs>
        <w:spacing w:line="276" w:lineRule="auto"/>
        <w:ind w:firstLine="567"/>
        <w:jc w:val="both"/>
      </w:pPr>
      <w:r w:rsidRPr="00B20EEE">
        <w:t>Tai vienas iš p</w:t>
      </w:r>
      <w:r w:rsidR="005F7365">
        <w:t>oli</w:t>
      </w:r>
      <w:r w:rsidR="00CD31D7" w:rsidRPr="00B20EEE">
        <w:t>aromatini</w:t>
      </w:r>
      <w:r w:rsidRPr="00B20EEE">
        <w:t>ų</w:t>
      </w:r>
      <w:r w:rsidR="00CD31D7" w:rsidRPr="00B20EEE">
        <w:t xml:space="preserve"> angliavandenili</w:t>
      </w:r>
      <w:r w:rsidRPr="00B20EEE">
        <w:t xml:space="preserve">ų. </w:t>
      </w:r>
      <w:r w:rsidR="00C3702E" w:rsidRPr="00B20EEE">
        <w:t>Lietuvoje</w:t>
      </w:r>
      <w:r w:rsidR="00AA0964" w:rsidRPr="00B20EEE">
        <w:t xml:space="preserve"> </w:t>
      </w:r>
      <w:r w:rsidR="00C3702E" w:rsidRPr="00B20EEE">
        <w:t>pagrindinis antraceno šaltinis turėtų būti degimo procesai.</w:t>
      </w:r>
    </w:p>
    <w:p w:rsidR="00CD31D7" w:rsidRPr="00B20EEE" w:rsidRDefault="00C3702E" w:rsidP="00146FF9">
      <w:pPr>
        <w:widowControl w:val="0"/>
        <w:tabs>
          <w:tab w:val="left" w:pos="0"/>
        </w:tabs>
        <w:spacing w:line="276" w:lineRule="auto"/>
        <w:ind w:firstLine="567"/>
        <w:jc w:val="both"/>
      </w:pPr>
      <w:r w:rsidRPr="00B20EEE">
        <w:t>Antraceno</w:t>
      </w:r>
      <w:r w:rsidR="00591984" w:rsidRPr="00B20EEE">
        <w:t xml:space="preserve"> tikslinė gamyba </w:t>
      </w:r>
      <w:r w:rsidRPr="00B20EEE">
        <w:t xml:space="preserve">pasaulyje </w:t>
      </w:r>
      <w:r w:rsidR="00591984" w:rsidRPr="00B20EEE">
        <w:t>nėra labai paplitusi</w:t>
      </w:r>
      <w:r w:rsidR="00DF0F08" w:rsidRPr="00B20EEE">
        <w:t xml:space="preserve">. Antracenas gaunamas iš akmens </w:t>
      </w:r>
      <w:r w:rsidR="00DF0F08" w:rsidRPr="00B20EEE">
        <w:lastRenderedPageBreak/>
        <w:t xml:space="preserve">anglių deguto. </w:t>
      </w:r>
      <w:r w:rsidR="00C73438" w:rsidRPr="00B20EEE">
        <w:t>Galimas n</w:t>
      </w:r>
      <w:r w:rsidR="00DF0F08" w:rsidRPr="00B20EEE">
        <w:t xml:space="preserve">audojimas – dažų gamyboje (raudonas dažas alizarinas), kartais – pirotechnikoje (dūmų užsklandai). </w:t>
      </w:r>
      <w:r w:rsidR="00591984" w:rsidRPr="00B20EEE">
        <w:t>Dėl kibirkščiavimo naudojamas didelės energijos fotonų, elektronų ir alfa dalelių detektoriuose. Taip pat</w:t>
      </w:r>
      <w:r w:rsidR="00B65364">
        <w:t xml:space="preserve"> randamas (kaip kompleksinio PAA</w:t>
      </w:r>
      <w:r w:rsidR="00591984" w:rsidRPr="00B20EEE">
        <w:t xml:space="preserve"> mišinio dalis) kreozote, dervos dažuose, vandeniui atspariose membranose ir kituose produktuose. </w:t>
      </w:r>
      <w:r w:rsidR="00C73438" w:rsidRPr="00B20EEE">
        <w:t>Vis tik d</w:t>
      </w:r>
      <w:r w:rsidR="00591984" w:rsidRPr="00B20EEE">
        <w:t xml:space="preserve">idžioji dalis antraceno aplinkoje atsiranda iš nepilno degimo procesų. </w:t>
      </w:r>
      <w:r w:rsidR="00C73438" w:rsidRPr="00B20EEE">
        <w:t>Taigi pagrindiniai šaltiniai yra transporto priemonių išmetamosios dujos ir namų ūkiuose deginama mediena bei anglis. Šaltinis gali būti ir pramoniniai išmetimai, komunalinių atliekų tvarkymo įrenginiai, atliekų deginimo įrenginiai. Pėdsakai randami cigarečių dūmuose. Natūraliai antracenas išsiskiria ugnikalnių (Lietuvoje neaktualu), miškų gaisrų metu, bet vis tik pastarieji šaltiniai mažiau reikšmingi nei žmonių valdomi deginimo procesai. Vandenyje antracenas stipriai linkęs prisijungti prie nuosėdų, suspenduotų dalelių.</w:t>
      </w:r>
    </w:p>
    <w:p w:rsidR="00AE00B2" w:rsidRPr="00B20EEE" w:rsidRDefault="00AE00B2" w:rsidP="00146FF9">
      <w:pPr>
        <w:spacing w:line="276" w:lineRule="auto"/>
      </w:pPr>
    </w:p>
    <w:p w:rsidR="00AE00B2" w:rsidRPr="00B20EEE" w:rsidRDefault="00AE00B2" w:rsidP="00146FF9">
      <w:pPr>
        <w:spacing w:line="276" w:lineRule="auto"/>
        <w:rPr>
          <w:i/>
          <w:u w:val="single"/>
        </w:rPr>
      </w:pPr>
      <w:r w:rsidRPr="00B20EEE">
        <w:rPr>
          <w:i/>
          <w:u w:val="single"/>
        </w:rPr>
        <w:t>Benzenas</w:t>
      </w:r>
    </w:p>
    <w:p w:rsidR="00134E9C" w:rsidRPr="00B20EEE" w:rsidRDefault="00134E9C" w:rsidP="00146FF9">
      <w:pPr>
        <w:widowControl w:val="0"/>
        <w:tabs>
          <w:tab w:val="left" w:pos="0"/>
        </w:tabs>
        <w:spacing w:line="276" w:lineRule="auto"/>
        <w:ind w:firstLine="567"/>
        <w:jc w:val="both"/>
      </w:pPr>
      <w:r w:rsidRPr="00B20EEE">
        <w:t>Benzenas –</w:t>
      </w:r>
      <w:r w:rsidR="00BB0151" w:rsidRPr="00B20EEE">
        <w:t xml:space="preserve"> </w:t>
      </w:r>
      <w:r w:rsidRPr="00B20EEE">
        <w:t>aromatinis angliavandenilis, natūralus žalia</w:t>
      </w:r>
      <w:r w:rsidR="00BB0151" w:rsidRPr="00B20EEE">
        <w:t xml:space="preserve">vinės naftos komponentas. </w:t>
      </w:r>
      <w:r w:rsidR="00BB17A2" w:rsidRPr="00B20EEE">
        <w:t xml:space="preserve">Jo yra benzine, cigarečių dūmuose. </w:t>
      </w:r>
      <w:r w:rsidR="00BB0151" w:rsidRPr="00B20EEE">
        <w:t xml:space="preserve">Pagrindiniai benzeno </w:t>
      </w:r>
      <w:r w:rsidR="00BB17A2" w:rsidRPr="00B20EEE">
        <w:t xml:space="preserve">aplinkoje </w:t>
      </w:r>
      <w:r w:rsidR="00BB0151" w:rsidRPr="00B20EEE">
        <w:t xml:space="preserve">šaltiniai yra transporto priemonių išmetamosios dujos, automobilių aptarnavimo centrai, pramoninės emisijos. Benzenas </w:t>
      </w:r>
      <w:r w:rsidR="00BB17A2" w:rsidRPr="00B20EEE">
        <w:t xml:space="preserve">gali būti </w:t>
      </w:r>
      <w:r w:rsidR="00BB0151" w:rsidRPr="00B20EEE">
        <w:t>naudojamas kaip pradinis komponentas kitų chemijos produktų, tokių kaip plastikai, tepalai, gumos, dažai, detergentai, pesticidai</w:t>
      </w:r>
      <w:r w:rsidR="00676522" w:rsidRPr="00B20EEE">
        <w:t>, gamyboje.</w:t>
      </w:r>
      <w:r w:rsidR="0026763E" w:rsidRPr="00B20EEE">
        <w:t xml:space="preserve"> D</w:t>
      </w:r>
      <w:r w:rsidR="00951635" w:rsidRPr="00B20EEE">
        <w:t>uomenų apie patekimą į Lietuvos vandens aplinką nėra.</w:t>
      </w:r>
    </w:p>
    <w:p w:rsidR="005604E4" w:rsidRPr="00B20EEE" w:rsidRDefault="005604E4" w:rsidP="00146FF9">
      <w:pPr>
        <w:spacing w:line="276" w:lineRule="auto"/>
      </w:pPr>
    </w:p>
    <w:p w:rsidR="005604E4" w:rsidRPr="00B20EEE" w:rsidRDefault="005604E4" w:rsidP="00146FF9">
      <w:pPr>
        <w:spacing w:line="276" w:lineRule="auto"/>
        <w:rPr>
          <w:i/>
          <w:u w:val="single"/>
        </w:rPr>
      </w:pPr>
      <w:r w:rsidRPr="00B20EEE">
        <w:rPr>
          <w:i/>
          <w:u w:val="single"/>
        </w:rPr>
        <w:t xml:space="preserve">Trichlorobenzenai </w:t>
      </w:r>
    </w:p>
    <w:p w:rsidR="005604E4" w:rsidRPr="00B20EEE" w:rsidRDefault="005604E4" w:rsidP="00146FF9">
      <w:pPr>
        <w:widowControl w:val="0"/>
        <w:tabs>
          <w:tab w:val="left" w:pos="0"/>
        </w:tabs>
        <w:spacing w:line="276" w:lineRule="auto"/>
        <w:ind w:firstLine="567"/>
        <w:jc w:val="both"/>
        <w:rPr>
          <w:color w:val="000000"/>
        </w:rPr>
      </w:pPr>
      <w:r w:rsidRPr="00B20EEE">
        <w:rPr>
          <w:color w:val="000000"/>
        </w:rPr>
        <w:t xml:space="preserve">Dėl jam nustatytų apribojimų pagal REACH reglamento XVII priedą, negali būti pateiktas į rinką arba naudojamas kaip medžiaga arba kaip mišinių komponentas 0,1 % masės ar didesne koncentracija visais vartojimo atvejais, išskyrus naudojant kaip sintezės tarpinį junginį, arba naudojant kaip tirpiklį vykdant chloravimo reakcijas uždarose cheminėse sistemose, arba gaminant 1,3,5 - trinitro - 2,4,6 - triaminobenzeną (TATB). </w:t>
      </w:r>
      <w:r w:rsidR="0026763E" w:rsidRPr="00B20EEE">
        <w:rPr>
          <w:color w:val="000000"/>
        </w:rPr>
        <w:t>I</w:t>
      </w:r>
      <w:r w:rsidRPr="00B20EEE">
        <w:rPr>
          <w:color w:val="000000"/>
        </w:rPr>
        <w:t>nformacijos apie jo galimą patekimą į Lietuvos vandens telkinius n</w:t>
      </w:r>
      <w:r w:rsidR="0026763E" w:rsidRPr="00B20EEE">
        <w:rPr>
          <w:color w:val="000000"/>
        </w:rPr>
        <w:t>ėr</w:t>
      </w:r>
      <w:r w:rsidRPr="00B20EEE">
        <w:rPr>
          <w:color w:val="000000"/>
        </w:rPr>
        <w:t>a.</w:t>
      </w:r>
    </w:p>
    <w:p w:rsidR="005604E4" w:rsidRPr="00B20EEE" w:rsidRDefault="005604E4" w:rsidP="00146FF9">
      <w:pPr>
        <w:spacing w:line="276" w:lineRule="auto"/>
      </w:pPr>
    </w:p>
    <w:p w:rsidR="005604E4" w:rsidRPr="00B20EEE" w:rsidRDefault="005604E4" w:rsidP="00146FF9">
      <w:pPr>
        <w:spacing w:line="276" w:lineRule="auto"/>
        <w:rPr>
          <w:i/>
          <w:u w:val="single"/>
        </w:rPr>
      </w:pPr>
      <w:r w:rsidRPr="00B20EEE">
        <w:rPr>
          <w:i/>
          <w:u w:val="single"/>
        </w:rPr>
        <w:t>Pentachlorobenzenas</w:t>
      </w:r>
    </w:p>
    <w:p w:rsidR="005604E4" w:rsidRPr="00B20EEE" w:rsidRDefault="005604E4" w:rsidP="00146FF9">
      <w:pPr>
        <w:widowControl w:val="0"/>
        <w:tabs>
          <w:tab w:val="left" w:pos="0"/>
        </w:tabs>
        <w:spacing w:line="276" w:lineRule="auto"/>
        <w:ind w:firstLine="567"/>
        <w:jc w:val="both"/>
        <w:rPr>
          <w:color w:val="000000"/>
        </w:rPr>
      </w:pPr>
      <w:r w:rsidRPr="00B20EEE">
        <w:rPr>
          <w:color w:val="000000"/>
        </w:rPr>
        <w:t>Tai medžiaga, įtraukta į Stokholmo konvenciją. Jos kažkada buvę naudojimai ir funkcijos – fungicidas, liepsnos lėtikis, gal būt išliekantis naudojimas yra kaip tarpinio junginio cheminėje sintezėje, gali būti randamas kaip priemaiša pesticidų tirpikliuose. Pentachlorobenzenas yra netikslinio susidarymo medžiaga iš degimo procesų, terminių ir pramoninių procesų.</w:t>
      </w:r>
    </w:p>
    <w:p w:rsidR="005604E4" w:rsidRPr="00B20EEE" w:rsidRDefault="005604E4" w:rsidP="00146FF9">
      <w:pPr>
        <w:spacing w:line="276" w:lineRule="auto"/>
      </w:pPr>
    </w:p>
    <w:p w:rsidR="005604E4" w:rsidRPr="00B20EEE" w:rsidRDefault="005604E4" w:rsidP="00146FF9">
      <w:pPr>
        <w:spacing w:line="276" w:lineRule="auto"/>
        <w:rPr>
          <w:i/>
          <w:u w:val="single"/>
        </w:rPr>
      </w:pPr>
      <w:r w:rsidRPr="00B20EEE">
        <w:rPr>
          <w:i/>
          <w:u w:val="single"/>
        </w:rPr>
        <w:t>Fluorantenas</w:t>
      </w:r>
    </w:p>
    <w:p w:rsidR="005604E4" w:rsidRPr="00B20EEE" w:rsidRDefault="005604E4" w:rsidP="00146FF9">
      <w:pPr>
        <w:widowControl w:val="0"/>
        <w:tabs>
          <w:tab w:val="left" w:pos="0"/>
        </w:tabs>
        <w:spacing w:line="276" w:lineRule="auto"/>
        <w:ind w:firstLine="567"/>
        <w:jc w:val="both"/>
      </w:pPr>
      <w:r w:rsidRPr="00B20EEE">
        <w:t>Galimi fluoranteno šaltiniai – iš atmosferos dėl įvairių degimo procesų, benzino kolonėles, benzinas</w:t>
      </w:r>
      <w:r w:rsidR="00603892" w:rsidRPr="00B20EEE">
        <w:t xml:space="preserve"> </w:t>
      </w:r>
      <w:r w:rsidRPr="00B20EEE">
        <w:t xml:space="preserve">(kuras), transporto priemonių priežiūra. </w:t>
      </w:r>
    </w:p>
    <w:p w:rsidR="005604E4" w:rsidRPr="00B20EEE" w:rsidRDefault="005604E4" w:rsidP="00146FF9">
      <w:pPr>
        <w:spacing w:line="276" w:lineRule="auto"/>
      </w:pPr>
    </w:p>
    <w:p w:rsidR="005604E4" w:rsidRPr="00B20EEE" w:rsidRDefault="005604E4" w:rsidP="00146FF9">
      <w:pPr>
        <w:spacing w:line="276" w:lineRule="auto"/>
        <w:rPr>
          <w:i/>
          <w:u w:val="single"/>
        </w:rPr>
      </w:pPr>
      <w:r w:rsidRPr="00B20EEE">
        <w:rPr>
          <w:i/>
          <w:u w:val="single"/>
        </w:rPr>
        <w:t>Poliaromatiniai angliavandeniliai (PA</w:t>
      </w:r>
      <w:r w:rsidR="00760A72">
        <w:rPr>
          <w:i/>
          <w:u w:val="single"/>
        </w:rPr>
        <w:t>A</w:t>
      </w:r>
      <w:r w:rsidRPr="00B20EEE">
        <w:rPr>
          <w:i/>
          <w:u w:val="single"/>
        </w:rPr>
        <w:t>)</w:t>
      </w:r>
      <w:r w:rsidR="00934048" w:rsidRPr="00B20EEE">
        <w:rPr>
          <w:i/>
          <w:u w:val="single"/>
        </w:rPr>
        <w:t xml:space="preserve"> </w:t>
      </w:r>
      <w:r w:rsidR="00934048" w:rsidRPr="00B20EEE">
        <w:rPr>
          <w:i/>
        </w:rPr>
        <w:t xml:space="preserve">   </w:t>
      </w:r>
      <w:r w:rsidR="00934048" w:rsidRPr="00B20EEE">
        <w:t>(b</w:t>
      </w:r>
      <w:r w:rsidRPr="00B20EEE">
        <w:t>enz(a)pirenas</w:t>
      </w:r>
      <w:r w:rsidR="00934048" w:rsidRPr="00B20EEE">
        <w:t>, b</w:t>
      </w:r>
      <w:r w:rsidRPr="00B20EEE">
        <w:t>enz(b)fluoroantenas</w:t>
      </w:r>
      <w:r w:rsidR="00934048" w:rsidRPr="00B20EEE">
        <w:t>, benz(k)</w:t>
      </w:r>
      <w:r w:rsidRPr="00B20EEE">
        <w:t>fluorantenas</w:t>
      </w:r>
      <w:r w:rsidR="00934048" w:rsidRPr="00B20EEE">
        <w:t>, benz (g, h, i)</w:t>
      </w:r>
      <w:r w:rsidRPr="00B20EEE">
        <w:t>perilinas</w:t>
      </w:r>
      <w:r w:rsidR="00934048" w:rsidRPr="00B20EEE">
        <w:t>, i</w:t>
      </w:r>
      <w:r w:rsidRPr="00B20EEE">
        <w:t>ndeno (1,2,3-cd) pirenas</w:t>
      </w:r>
      <w:r w:rsidR="00934048" w:rsidRPr="00B20EEE">
        <w:t>)</w:t>
      </w:r>
    </w:p>
    <w:p w:rsidR="005604E4" w:rsidRPr="00B20EEE" w:rsidRDefault="007A4F4B" w:rsidP="00146FF9">
      <w:pPr>
        <w:widowControl w:val="0"/>
        <w:tabs>
          <w:tab w:val="left" w:pos="0"/>
        </w:tabs>
        <w:spacing w:line="276" w:lineRule="auto"/>
        <w:ind w:firstLine="567"/>
        <w:jc w:val="both"/>
      </w:pPr>
      <w:r w:rsidRPr="00B20EEE">
        <w:t xml:space="preserve">Įeina į </w:t>
      </w:r>
      <w:r w:rsidR="00F468D5" w:rsidRPr="00B20EEE">
        <w:t xml:space="preserve">akmens aglių dervos, </w:t>
      </w:r>
      <w:r w:rsidRPr="00B20EEE">
        <w:t xml:space="preserve">žaliavinės naftos sudėtį. </w:t>
      </w:r>
      <w:r w:rsidR="00F468D5" w:rsidRPr="00B20EEE">
        <w:t>Išsiskiria degimo procesų metu. Svarbus šaltinis – gyventojų deginama mediena, kito iškastinio kuro deginimas. Į vandenį gali pateikti iš naftos perdirbimo įmonių.</w:t>
      </w:r>
    </w:p>
    <w:p w:rsidR="005604E4" w:rsidRPr="00B20EEE" w:rsidRDefault="005604E4" w:rsidP="00146FF9">
      <w:pPr>
        <w:spacing w:line="276" w:lineRule="auto"/>
      </w:pPr>
    </w:p>
    <w:p w:rsidR="00F11EEA" w:rsidRDefault="00F11EEA">
      <w:pPr>
        <w:rPr>
          <w:i/>
          <w:u w:val="single"/>
        </w:rPr>
      </w:pPr>
      <w:r>
        <w:rPr>
          <w:i/>
          <w:u w:val="single"/>
        </w:rPr>
        <w:br w:type="page"/>
      </w:r>
    </w:p>
    <w:p w:rsidR="005604E4" w:rsidRPr="00B20EEE" w:rsidRDefault="005604E4" w:rsidP="00146FF9">
      <w:pPr>
        <w:spacing w:line="276" w:lineRule="auto"/>
        <w:rPr>
          <w:i/>
          <w:u w:val="single"/>
        </w:rPr>
      </w:pPr>
      <w:r w:rsidRPr="00B20EEE">
        <w:rPr>
          <w:i/>
          <w:u w:val="single"/>
        </w:rPr>
        <w:lastRenderedPageBreak/>
        <w:t>Naftalenas</w:t>
      </w:r>
    </w:p>
    <w:p w:rsidR="005604E4" w:rsidRPr="00B20EEE" w:rsidRDefault="005604E4" w:rsidP="00146FF9">
      <w:pPr>
        <w:spacing w:line="276" w:lineRule="auto"/>
        <w:ind w:right="-81" w:firstLine="567"/>
        <w:jc w:val="both"/>
      </w:pPr>
      <w:r w:rsidRPr="00B20EEE">
        <w:t>Gali būti naudojamas kaip žaliava gaminant dažus, dervas, tirpiklius ir kt. Taip pat naudojamas k</w:t>
      </w:r>
      <w:r w:rsidR="00A11F6D" w:rsidRPr="00B20EEE">
        <w:t>aip vabzdžių repelentas (kandim</w:t>
      </w:r>
      <w:r w:rsidRPr="00B20EEE">
        <w:t>s naikinti). Duomenų apie patekimo į Lietuvos vandenis šaltinius neturima.</w:t>
      </w:r>
    </w:p>
    <w:p w:rsidR="005604E4" w:rsidRPr="00B20EEE" w:rsidRDefault="005604E4" w:rsidP="00146FF9">
      <w:pPr>
        <w:spacing w:line="276" w:lineRule="auto"/>
      </w:pPr>
    </w:p>
    <w:p w:rsidR="00AE00B2" w:rsidRPr="00B20EEE" w:rsidRDefault="00AE00B2" w:rsidP="00146FF9">
      <w:pPr>
        <w:spacing w:line="276" w:lineRule="auto"/>
        <w:rPr>
          <w:i/>
          <w:u w:val="single"/>
        </w:rPr>
      </w:pPr>
      <w:r w:rsidRPr="00B20EEE">
        <w:rPr>
          <w:i/>
          <w:u w:val="single"/>
        </w:rPr>
        <w:t>Bromint</w:t>
      </w:r>
      <w:r w:rsidR="00A94BCA" w:rsidRPr="00B20EEE">
        <w:rPr>
          <w:i/>
          <w:u w:val="single"/>
        </w:rPr>
        <w:t>i difenileteriai</w:t>
      </w:r>
    </w:p>
    <w:p w:rsidR="004A19E3" w:rsidRPr="00B20EEE" w:rsidRDefault="004A19E3" w:rsidP="00146FF9">
      <w:pPr>
        <w:spacing w:line="276" w:lineRule="auto"/>
        <w:ind w:right="-81" w:firstLine="567"/>
        <w:jc w:val="both"/>
      </w:pPr>
      <w:r w:rsidRPr="00B20EEE">
        <w:t>Brominti difenileteriai</w:t>
      </w:r>
      <w:r w:rsidR="00760A72">
        <w:t xml:space="preserve"> (</w:t>
      </w:r>
      <w:r w:rsidR="00643FB7" w:rsidRPr="00B20EEE">
        <w:t>BDE)</w:t>
      </w:r>
      <w:r w:rsidRPr="00B20EEE">
        <w:t xml:space="preserve"> gali būti naudojami </w:t>
      </w:r>
      <w:r w:rsidR="00643FB7" w:rsidRPr="00B20EEE">
        <w:t>apsaug</w:t>
      </w:r>
      <w:r w:rsidR="00C21123" w:rsidRPr="00B20EEE">
        <w:t>ai</w:t>
      </w:r>
      <w:r w:rsidR="00643FB7" w:rsidRPr="00B20EEE">
        <w:t xml:space="preserve"> nuo ugnies (pavyzdžiui, elektros ir elektronikos prietaisuose). Jie naudojami ir įvairių tekstilės gaminių apsaugai nuo ugnies (jų </w:t>
      </w:r>
      <w:r w:rsidR="00603892" w:rsidRPr="00B20EEE">
        <w:t>būna</w:t>
      </w:r>
      <w:r w:rsidR="00643FB7" w:rsidRPr="00B20EEE">
        <w:t xml:space="preserve"> spec. drabužių ir specialios paskirties kilimų sudėtyje; taip pat jie naudojami įvairių produktų, pagamintų iš elastingų poliuretano putų apsaugai nuo ugnies užtikrinti</w:t>
      </w:r>
      <w:r w:rsidR="00616FA7" w:rsidRPr="00B20EEE">
        <w:t>)</w:t>
      </w:r>
      <w:r w:rsidR="00643FB7" w:rsidRPr="00B20EEE">
        <w:t xml:space="preserve">. </w:t>
      </w:r>
    </w:p>
    <w:p w:rsidR="00643FB7" w:rsidRPr="00B20EEE" w:rsidRDefault="00760A72" w:rsidP="00146FF9">
      <w:pPr>
        <w:spacing w:line="276" w:lineRule="auto"/>
        <w:ind w:right="-81" w:firstLine="567"/>
        <w:jc w:val="both"/>
      </w:pPr>
      <w:r>
        <w:t xml:space="preserve">Su kitomis medžiagomis </w:t>
      </w:r>
      <w:r w:rsidR="00643FB7" w:rsidRPr="00B20EEE">
        <w:t xml:space="preserve">BDE nesijungia – jo tiesiog fiziškai pridedama į medžiagą, todėl galimas skyrimasis į aplinką viso būvio ciklo metu. </w:t>
      </w:r>
    </w:p>
    <w:p w:rsidR="00B766C1" w:rsidRPr="00B20EEE" w:rsidRDefault="00B766C1" w:rsidP="00146FF9">
      <w:pPr>
        <w:spacing w:line="276" w:lineRule="auto"/>
        <w:ind w:right="-81" w:firstLine="567"/>
        <w:jc w:val="both"/>
      </w:pPr>
      <w:r w:rsidRPr="00B20EEE">
        <w:t>Atliekant Rytų Baltijos jūros aplinkos tyrimą, bromintų difenileterių rasta beveik visu</w:t>
      </w:r>
      <w:r w:rsidR="00760A72">
        <w:t xml:space="preserve">ose biotos mėginiuose (atskirų </w:t>
      </w:r>
      <w:r w:rsidRPr="00B20EEE">
        <w:t>BDE – nuo 0,014 iki 0,18 ng/g g.s.).</w:t>
      </w:r>
    </w:p>
    <w:p w:rsidR="00643FB7" w:rsidRPr="00B20EEE" w:rsidRDefault="00643FB7" w:rsidP="00146FF9">
      <w:pPr>
        <w:spacing w:line="276" w:lineRule="auto"/>
        <w:ind w:right="-81" w:firstLine="567"/>
        <w:jc w:val="both"/>
      </w:pPr>
      <w:r w:rsidRPr="00B20EEE">
        <w:t xml:space="preserve">Europos Sąjungoje draudžiama naudoti penta-BDE ir </w:t>
      </w:r>
      <w:r w:rsidR="00616FA7" w:rsidRPr="00B20EEE">
        <w:t>o</w:t>
      </w:r>
      <w:r w:rsidRPr="00B20EEE">
        <w:t>kta-BDE, o deka-BDE draudžiama naudoti elektros ir ele</w:t>
      </w:r>
      <w:r w:rsidR="00616FA7" w:rsidRPr="00B20EEE">
        <w:t>ktronikos įrangoje, tačiau į ri</w:t>
      </w:r>
      <w:r w:rsidRPr="00B20EEE">
        <w:t xml:space="preserve">nką </w:t>
      </w:r>
      <w:r w:rsidR="00616FA7" w:rsidRPr="00B20EEE">
        <w:t>šios cheminės medžiagos gali patekti su importuotais produktais.</w:t>
      </w:r>
    </w:p>
    <w:p w:rsidR="00C06A77" w:rsidRPr="00B20EEE" w:rsidRDefault="00616FA7" w:rsidP="00146FF9">
      <w:pPr>
        <w:spacing w:line="276" w:lineRule="auto"/>
        <w:ind w:right="-81" w:firstLine="567"/>
        <w:jc w:val="both"/>
      </w:pPr>
      <w:r w:rsidRPr="00B20EEE">
        <w:t xml:space="preserve">Dėl įvestų draudimų pramonės įmonių, kaip galimo taršos bromintais difenileteriais </w:t>
      </w:r>
      <w:r w:rsidR="00760A72">
        <w:t xml:space="preserve">šaltinio, aktualumas sumažėjo. </w:t>
      </w:r>
      <w:r w:rsidRPr="00B20EEE">
        <w:t>BDE koncentracija aplinkoje daugiau sietina su istorine tarša ir šių medžiagų gebėjimu kauptis. Vis tik, p</w:t>
      </w:r>
      <w:r w:rsidR="00306C01" w:rsidRPr="00B20EEE">
        <w:t>rojekto BaltActHa</w:t>
      </w:r>
      <w:r w:rsidR="00760A72">
        <w:t xml:space="preserve">z tyrimų duomenimis, Lietuvoje </w:t>
      </w:r>
      <w:r w:rsidR="00306C01" w:rsidRPr="00B20EEE">
        <w:t xml:space="preserve">BDE </w:t>
      </w:r>
      <w:r w:rsidRPr="00B20EEE">
        <w:t>į aplinką tebepatenka:</w:t>
      </w:r>
    </w:p>
    <w:p w:rsidR="007909B3" w:rsidRPr="00B20EEE" w:rsidRDefault="002448C2" w:rsidP="00146FF9">
      <w:pPr>
        <w:spacing w:line="276" w:lineRule="auto"/>
        <w:ind w:right="-81" w:firstLine="567"/>
        <w:jc w:val="both"/>
      </w:pPr>
      <w:r w:rsidRPr="00B20EEE">
        <w:t xml:space="preserve">- </w:t>
      </w:r>
      <w:r w:rsidR="00C06A77" w:rsidRPr="00B20EEE">
        <w:t xml:space="preserve">BDE </w:t>
      </w:r>
      <w:r w:rsidR="00306C01" w:rsidRPr="00B20EEE">
        <w:t>paplitę skalbyklų nuotekose (manoma, kad patenka skalbiant audinius, k</w:t>
      </w:r>
      <w:r w:rsidR="007909B3" w:rsidRPr="00B20EEE">
        <w:t>urie nuo ugnies a</w:t>
      </w:r>
      <w:r w:rsidR="00760A72">
        <w:t xml:space="preserve">psaugoti </w:t>
      </w:r>
      <w:r w:rsidR="007909B3" w:rsidRPr="00B20EEE">
        <w:t xml:space="preserve">BDE), pavyzdžiui </w:t>
      </w:r>
      <w:r w:rsidRPr="00B20EEE">
        <w:t xml:space="preserve">BDE47 rasta </w:t>
      </w:r>
      <w:r w:rsidR="007909B3" w:rsidRPr="00B20EEE">
        <w:t xml:space="preserve">nuo 0,00031 </w:t>
      </w:r>
      <w:r w:rsidR="007909B3" w:rsidRPr="00B20EEE">
        <w:sym w:font="Symbol" w:char="F06D"/>
      </w:r>
      <w:r w:rsidR="007909B3" w:rsidRPr="00B20EEE">
        <w:t xml:space="preserve">g/l iki 0,045 </w:t>
      </w:r>
      <w:r w:rsidR="007909B3" w:rsidRPr="00B20EEE">
        <w:sym w:font="Symbol" w:char="F06D"/>
      </w:r>
      <w:r w:rsidR="00760A72">
        <w:t xml:space="preserve">g/l, </w:t>
      </w:r>
      <w:r w:rsidR="007909B3" w:rsidRPr="00B20EEE">
        <w:t xml:space="preserve">BDE99 – nuo 0,00038 </w:t>
      </w:r>
      <w:r w:rsidR="007909B3" w:rsidRPr="00B20EEE">
        <w:sym w:font="Symbol" w:char="F06D"/>
      </w:r>
      <w:r w:rsidR="007909B3" w:rsidRPr="00B20EEE">
        <w:t xml:space="preserve">g/l iki 0,054 </w:t>
      </w:r>
      <w:r w:rsidR="007909B3" w:rsidRPr="00B20EEE">
        <w:sym w:font="Symbol" w:char="F06D"/>
      </w:r>
      <w:r w:rsidR="00760A72">
        <w:t xml:space="preserve">g/l, </w:t>
      </w:r>
      <w:r w:rsidR="007909B3" w:rsidRPr="00B20EEE">
        <w:t xml:space="preserve">BDE100 rasta poroje mėginių (0,00028 </w:t>
      </w:r>
      <w:r w:rsidR="007909B3" w:rsidRPr="00B20EEE">
        <w:sym w:font="Symbol" w:char="F06D"/>
      </w:r>
      <w:r w:rsidR="007909B3" w:rsidRPr="00B20EEE">
        <w:t xml:space="preserve">g/l ir 0,0004 </w:t>
      </w:r>
      <w:r w:rsidR="007909B3" w:rsidRPr="00B20EEE">
        <w:sym w:font="Symbol" w:char="F06D"/>
      </w:r>
      <w:r w:rsidR="007909B3" w:rsidRPr="00B20EEE">
        <w:t>g/l).</w:t>
      </w:r>
    </w:p>
    <w:p w:rsidR="00306C01" w:rsidRPr="00B20EEE" w:rsidRDefault="002448C2" w:rsidP="00146FF9">
      <w:pPr>
        <w:spacing w:line="276" w:lineRule="auto"/>
        <w:ind w:right="-81" w:firstLine="567"/>
        <w:jc w:val="both"/>
      </w:pPr>
      <w:r w:rsidRPr="00B20EEE">
        <w:t xml:space="preserve">- </w:t>
      </w:r>
      <w:r w:rsidR="00306C01" w:rsidRPr="00B20EEE">
        <w:t>Didelė</w:t>
      </w:r>
      <w:r w:rsidR="00C06A77" w:rsidRPr="00B20EEE">
        <w:t xml:space="preserve"> (palyginti</w:t>
      </w:r>
      <w:r w:rsidR="007909B3" w:rsidRPr="00B20EEE">
        <w:t xml:space="preserve"> su DLK</w:t>
      </w:r>
      <w:r w:rsidR="00C06A77" w:rsidRPr="00B20EEE">
        <w:t xml:space="preserve"> nėra galimybės, nes DLK nuotekose bromintiems difenileteriams nenustatyta)</w:t>
      </w:r>
      <w:r w:rsidR="00760A72">
        <w:t xml:space="preserve"> </w:t>
      </w:r>
      <w:r w:rsidR="00306C01" w:rsidRPr="00B20EEE">
        <w:t>BDE209 koncentracija</w:t>
      </w:r>
      <w:r w:rsidR="00C06A77" w:rsidRPr="00B20EEE">
        <w:t xml:space="preserve"> (34 </w:t>
      </w:r>
      <w:r w:rsidR="00C06A77" w:rsidRPr="00B20EEE">
        <w:sym w:font="Symbol" w:char="F06D"/>
      </w:r>
      <w:r w:rsidR="00C06A77" w:rsidRPr="00B20EEE">
        <w:t>g/l)</w:t>
      </w:r>
      <w:r w:rsidR="00306C01" w:rsidRPr="00B20EEE">
        <w:t xml:space="preserve"> ra</w:t>
      </w:r>
      <w:r w:rsidR="00C06A77" w:rsidRPr="00B20EEE">
        <w:t xml:space="preserve">sta plastikų pramonės nuotekose, veikiausiai dėl deka-BDE naudojimo. </w:t>
      </w:r>
    </w:p>
    <w:p w:rsidR="004B3E54" w:rsidRPr="00B20EEE" w:rsidRDefault="00566104" w:rsidP="00146FF9">
      <w:pPr>
        <w:widowControl w:val="0"/>
        <w:tabs>
          <w:tab w:val="left" w:pos="0"/>
        </w:tabs>
        <w:spacing w:line="276" w:lineRule="auto"/>
        <w:ind w:firstLine="567"/>
        <w:jc w:val="both"/>
      </w:pPr>
      <w:r w:rsidRPr="00B20EEE">
        <w:t xml:space="preserve">- </w:t>
      </w:r>
      <w:r w:rsidR="00616FA7" w:rsidRPr="00B20EEE">
        <w:t>Bromintų difenileterių rasta nuotekose iš o</w:t>
      </w:r>
      <w:r w:rsidRPr="00B20EEE">
        <w:t>dos pramonė</w:t>
      </w:r>
      <w:r w:rsidR="00616FA7" w:rsidRPr="00B20EEE">
        <w:t>s</w:t>
      </w:r>
      <w:r w:rsidR="00760A72">
        <w:t xml:space="preserve"> (paplitęs </w:t>
      </w:r>
      <w:r w:rsidRPr="00B20EEE">
        <w:t>BDE47), automobilių plovykl</w:t>
      </w:r>
      <w:r w:rsidR="00616FA7" w:rsidRPr="00B20EEE">
        <w:t>ų</w:t>
      </w:r>
      <w:r w:rsidRPr="00B20EEE">
        <w:t>, medienos plaušenos ir popieriaus pramonė</w:t>
      </w:r>
      <w:r w:rsidR="00616FA7" w:rsidRPr="00B20EEE">
        <w:t>s</w:t>
      </w:r>
      <w:r w:rsidRPr="00B20EEE">
        <w:t>, spaustuv</w:t>
      </w:r>
      <w:r w:rsidR="00616FA7" w:rsidRPr="00B20EEE">
        <w:t>ių</w:t>
      </w:r>
      <w:r w:rsidRPr="00B20EEE">
        <w:t>, tekstilės pramonė</w:t>
      </w:r>
      <w:r w:rsidR="00616FA7" w:rsidRPr="00B20EEE">
        <w:t>s</w:t>
      </w:r>
      <w:r w:rsidRPr="00B20EEE">
        <w:t>, laivų statykl</w:t>
      </w:r>
      <w:r w:rsidR="00616FA7" w:rsidRPr="00B20EEE">
        <w:t>ų</w:t>
      </w:r>
      <w:r w:rsidRPr="00B20EEE">
        <w:t>, statybinių medžiagų pramonė</w:t>
      </w:r>
      <w:r w:rsidR="00616FA7" w:rsidRPr="00B20EEE">
        <w:t>s</w:t>
      </w:r>
      <w:r w:rsidRPr="00B20EEE">
        <w:t xml:space="preserve">. </w:t>
      </w:r>
    </w:p>
    <w:p w:rsidR="00566104" w:rsidRPr="00B20EEE" w:rsidRDefault="009F7DB3" w:rsidP="00146FF9">
      <w:pPr>
        <w:widowControl w:val="0"/>
        <w:tabs>
          <w:tab w:val="left" w:pos="0"/>
        </w:tabs>
        <w:spacing w:line="276" w:lineRule="auto"/>
        <w:ind w:firstLine="567"/>
        <w:jc w:val="both"/>
      </w:pPr>
      <w:r w:rsidRPr="00B20EEE">
        <w:t xml:space="preserve">- Bromintų difenileterių rasta </w:t>
      </w:r>
      <w:r w:rsidR="00566104" w:rsidRPr="00B20EEE">
        <w:t>namų ūki</w:t>
      </w:r>
      <w:r w:rsidR="00616FA7" w:rsidRPr="00B20EEE">
        <w:t>ų</w:t>
      </w:r>
      <w:r w:rsidR="00566104" w:rsidRPr="00B20EEE">
        <w:t>, prekybos centr</w:t>
      </w:r>
      <w:r w:rsidR="00616FA7" w:rsidRPr="00B20EEE">
        <w:t>ų</w:t>
      </w:r>
      <w:r w:rsidR="00566104" w:rsidRPr="00B20EEE">
        <w:t>, automobilių utilizavimo įmonių ir pramoninių rajonų paviršinės</w:t>
      </w:r>
      <w:r w:rsidR="00616FA7" w:rsidRPr="00B20EEE">
        <w:t>e</w:t>
      </w:r>
      <w:r w:rsidR="00566104" w:rsidRPr="00B20EEE">
        <w:t xml:space="preserve"> nuotekos</w:t>
      </w:r>
      <w:r w:rsidR="00616FA7" w:rsidRPr="00B20EEE">
        <w:t>e</w:t>
      </w:r>
      <w:r w:rsidR="004A19E3" w:rsidRPr="00B20EEE">
        <w:t>.</w:t>
      </w:r>
    </w:p>
    <w:p w:rsidR="009F7DB3" w:rsidRPr="00B20EEE" w:rsidRDefault="009F7DB3" w:rsidP="00146FF9">
      <w:pPr>
        <w:widowControl w:val="0"/>
        <w:tabs>
          <w:tab w:val="left" w:pos="0"/>
        </w:tabs>
        <w:spacing w:line="276" w:lineRule="auto"/>
        <w:ind w:firstLine="567"/>
        <w:jc w:val="both"/>
      </w:pPr>
      <w:r w:rsidRPr="00B20EEE">
        <w:t>- Sąvartynai gali būti pagrindin</w:t>
      </w:r>
      <w:r w:rsidR="00760A72">
        <w:t xml:space="preserve">is </w:t>
      </w:r>
      <w:r w:rsidRPr="00B20EEE">
        <w:t>BDE patekimo į aplinką šaltinis. Anksčiau gamintu</w:t>
      </w:r>
      <w:r w:rsidR="00760A72">
        <w:t xml:space="preserve">ose produktuose būdavo didelis BDE kiekis. BDE47 ir </w:t>
      </w:r>
      <w:r w:rsidRPr="00B20EEE">
        <w:t>BDE99 rasta visuose keturiuose tirtuose mėginiuose</w:t>
      </w:r>
      <w:r w:rsidR="00603892" w:rsidRPr="00B20EEE">
        <w:t xml:space="preserve"> iš sąvartynų</w:t>
      </w:r>
      <w:r w:rsidRPr="00B20EEE">
        <w:t>.</w:t>
      </w:r>
      <w:r w:rsidR="001449DF" w:rsidRPr="00B20EEE">
        <w:t xml:space="preserve"> Sąvartynų filtrate bromintų difenileterių rasta ir vykdant COHIBA projektą.</w:t>
      </w:r>
    </w:p>
    <w:p w:rsidR="00AE00B2" w:rsidRPr="00B20EEE" w:rsidRDefault="00AE00B2" w:rsidP="00146FF9">
      <w:pPr>
        <w:spacing w:line="276" w:lineRule="auto"/>
      </w:pPr>
    </w:p>
    <w:p w:rsidR="009335A4" w:rsidRPr="00B20EEE" w:rsidRDefault="009335A4" w:rsidP="00146FF9">
      <w:pPr>
        <w:spacing w:line="276" w:lineRule="auto"/>
        <w:rPr>
          <w:i/>
          <w:u w:val="single"/>
        </w:rPr>
      </w:pPr>
      <w:r w:rsidRPr="00B20EEE">
        <w:rPr>
          <w:i/>
          <w:u w:val="single"/>
        </w:rPr>
        <w:t>Di(2-etilheksil)ftalatas (DEHP)</w:t>
      </w:r>
    </w:p>
    <w:p w:rsidR="009335A4" w:rsidRPr="00B20EEE" w:rsidRDefault="009335A4" w:rsidP="00146FF9">
      <w:pPr>
        <w:spacing w:line="276" w:lineRule="auto"/>
        <w:ind w:right="-81" w:firstLine="567"/>
        <w:jc w:val="both"/>
      </w:pPr>
      <w:r w:rsidRPr="00B20EEE">
        <w:t>Ftalatai paprastai naudojami kaip plastifikatoriai. Cheminė jungtis su plastikais nevyksta, todėl iš vartotojui skirto produkto ftalatai gali išsiskirti į aplinką. Jie naudojami ir kaip hidraulinis skystis bei dielektrinis kondensatorių skystis, kaip tirpiklis cheminiuose šviesos šaltiniuose. Produktų, kurių gamyboje gali būti naudojamas DEHP, pavyzdžiai: medicinos prietaisai, plastikiniai produktai, pvz., PVC, polikarbonatai, cheminiai kosmetikos produktai.</w:t>
      </w:r>
    </w:p>
    <w:p w:rsidR="009335A4" w:rsidRPr="00B20EEE" w:rsidRDefault="009335A4" w:rsidP="00146FF9">
      <w:pPr>
        <w:spacing w:line="276" w:lineRule="auto"/>
        <w:ind w:right="-81" w:firstLine="567"/>
        <w:jc w:val="both"/>
      </w:pPr>
      <w:r w:rsidRPr="00B20EEE">
        <w:t xml:space="preserve">Projekto BaltActHaz duomenimis, DEHP šaltiniai vandens aplinkoje yra automobilių plovyklos (viename iš tirtų mėginių rasta 71 </w:t>
      </w:r>
      <w:r w:rsidRPr="00B20EEE">
        <w:sym w:font="Symbol" w:char="F06D"/>
      </w:r>
      <w:r w:rsidRPr="00B20EEE">
        <w:t xml:space="preserve">g/l, kas viršijo DLK (40 </w:t>
      </w:r>
      <w:r w:rsidRPr="00B20EEE">
        <w:sym w:font="Symbol" w:char="F06D"/>
      </w:r>
      <w:r w:rsidRPr="00B20EEE">
        <w:t xml:space="preserve">g/l), kitame rasta 20 </w:t>
      </w:r>
      <w:r w:rsidRPr="00B20EEE">
        <w:sym w:font="Symbol" w:char="F06D"/>
      </w:r>
      <w:r w:rsidRPr="00B20EEE">
        <w:t xml:space="preserve">g/l), </w:t>
      </w:r>
      <w:r w:rsidRPr="00B20EEE">
        <w:lastRenderedPageBreak/>
        <w:t xml:space="preserve">metalo apdirbimas (3,5 – 26 </w:t>
      </w:r>
      <w:r w:rsidRPr="00B20EEE">
        <w:sym w:font="Symbol" w:char="F06D"/>
      </w:r>
      <w:r w:rsidRPr="00B20EEE">
        <w:t xml:space="preserve">g/l), dažų gamyba (13 </w:t>
      </w:r>
      <w:r w:rsidRPr="00B20EEE">
        <w:sym w:font="Symbol" w:char="F06D"/>
      </w:r>
      <w:r w:rsidRPr="00B20EEE">
        <w:t xml:space="preserve">g/l), plastikų pramonė (iki 14 </w:t>
      </w:r>
      <w:r w:rsidRPr="00B20EEE">
        <w:sym w:font="Symbol" w:char="F06D"/>
      </w:r>
      <w:r w:rsidRPr="00B20EEE">
        <w:t xml:space="preserve">g/l), laivų statyklos (iki 2,3 – 6,5 </w:t>
      </w:r>
      <w:r w:rsidRPr="00B20EEE">
        <w:sym w:font="Symbol" w:char="F06D"/>
      </w:r>
      <w:r w:rsidRPr="00B20EEE">
        <w:t xml:space="preserve">g/l), panaudotos alyvos regeneracija (16 </w:t>
      </w:r>
      <w:r w:rsidRPr="00B20EEE">
        <w:sym w:font="Symbol" w:char="F06D"/>
      </w:r>
      <w:r w:rsidRPr="00B20EEE">
        <w:t xml:space="preserve">g/l). </w:t>
      </w:r>
    </w:p>
    <w:p w:rsidR="009335A4" w:rsidRPr="00B20EEE" w:rsidRDefault="009335A4" w:rsidP="00146FF9">
      <w:pPr>
        <w:spacing w:line="276" w:lineRule="auto"/>
        <w:ind w:right="-81" w:firstLine="567"/>
        <w:jc w:val="both"/>
      </w:pPr>
      <w:r w:rsidRPr="00B20EEE">
        <w:t xml:space="preserve">Svarbu tai, kad DEHP į aplinką patenka ne tik iš pramonės, bet gana plačiai ir iš kitų šaltinių. Šios medžiagos rasta prekybos centrų (17 </w:t>
      </w:r>
      <w:r w:rsidRPr="00B20EEE">
        <w:sym w:font="Symbol" w:char="F06D"/>
      </w:r>
      <w:r w:rsidRPr="00B20EEE">
        <w:t xml:space="preserve">g/l ir 36 </w:t>
      </w:r>
      <w:r w:rsidRPr="00B20EEE">
        <w:sym w:font="Symbol" w:char="F06D"/>
      </w:r>
      <w:r w:rsidRPr="00B20EEE">
        <w:t xml:space="preserve">g/l) ir namų ūkių (iki 2,3 – 12 </w:t>
      </w:r>
      <w:r w:rsidRPr="00B20EEE">
        <w:sym w:font="Symbol" w:char="F06D"/>
      </w:r>
      <w:r w:rsidRPr="00B20EEE">
        <w:t xml:space="preserve">g/l) nutekamuosiuose vandenyse, kas patvirtina DEHP paplitimą ir išsiskyrimą iš vartojimo prekių. Jų rasta visuose keturiuose tirtuose sąvartynų filtrato mėginiuose, viename kurių užfiksuota didelė koncentracija (59 </w:t>
      </w:r>
      <w:r w:rsidRPr="00B20EEE">
        <w:sym w:font="Symbol" w:char="F06D"/>
      </w:r>
      <w:r w:rsidRPr="00B20EEE">
        <w:t xml:space="preserve">g/l), viršijusi DLK. Nors atliekant projekto BaltActHaz tyrimus, nuotekų valyklų išleidžiamose nuotekose ftalatų neaptikta, anksčiau vykdyto projekto „Pavojingų medžiagų nustatymas Lietuvos vandens aplinkoje“ rezultatai parodė, kad ftalatų esama ir dumble iš nuotekų valyklų, ir pačiose nuotekose (nuo 0,42 </w:t>
      </w:r>
      <w:r w:rsidRPr="00B20EEE">
        <w:sym w:font="Symbol" w:char="F06D"/>
      </w:r>
      <w:r w:rsidRPr="00B20EEE">
        <w:t xml:space="preserve">g/l iki 53,2 </w:t>
      </w:r>
      <w:r w:rsidRPr="00B20EEE">
        <w:sym w:font="Symbol" w:char="F06D"/>
      </w:r>
      <w:r w:rsidRPr="00B20EEE">
        <w:t>g/l).</w:t>
      </w:r>
    </w:p>
    <w:p w:rsidR="009335A4" w:rsidRPr="00B20EEE" w:rsidRDefault="009335A4" w:rsidP="00146FF9">
      <w:pPr>
        <w:spacing w:line="276" w:lineRule="auto"/>
      </w:pPr>
    </w:p>
    <w:p w:rsidR="00AE00B2" w:rsidRPr="00B20EEE" w:rsidRDefault="00AE00B2" w:rsidP="00146FF9">
      <w:pPr>
        <w:spacing w:line="276" w:lineRule="auto"/>
        <w:rPr>
          <w:i/>
          <w:u w:val="single"/>
        </w:rPr>
      </w:pPr>
      <w:r w:rsidRPr="00B20EEE">
        <w:rPr>
          <w:i/>
          <w:u w:val="single"/>
        </w:rPr>
        <w:t>C10-13-Chloralkanai</w:t>
      </w:r>
    </w:p>
    <w:p w:rsidR="006A2360" w:rsidRPr="00B20EEE" w:rsidRDefault="006A2360" w:rsidP="00146FF9">
      <w:pPr>
        <w:spacing w:line="276" w:lineRule="auto"/>
        <w:ind w:right="-81" w:firstLine="567"/>
        <w:jc w:val="both"/>
      </w:pPr>
      <w:r w:rsidRPr="00B20EEE">
        <w:t>C10-13 chloralkanai naudojam</w:t>
      </w:r>
      <w:r w:rsidR="006A4F04" w:rsidRPr="00B20EEE">
        <w:t>i</w:t>
      </w:r>
      <w:r w:rsidRPr="00B20EEE">
        <w:t xml:space="preserve"> tekstilės gaminių gamyboje tada, kai reikia užtikrinti, kad gaminami drabužiai būtų ypač atsparūs ugniai ir vandeniui, taip pat kad jų nepažeistų grybelis. </w:t>
      </w:r>
      <w:r w:rsidR="008F29C7" w:rsidRPr="00B20EEE">
        <w:t>C10-13 chloralkanai</w:t>
      </w:r>
      <w:r w:rsidRPr="00B20EEE">
        <w:t xml:space="preserve"> </w:t>
      </w:r>
      <w:r w:rsidR="00143AD5" w:rsidRPr="00B20EEE">
        <w:t>gali bū</w:t>
      </w:r>
      <w:r w:rsidR="00832B93">
        <w:t>t</w:t>
      </w:r>
      <w:r w:rsidR="00143AD5" w:rsidRPr="00B20EEE">
        <w:t xml:space="preserve">i </w:t>
      </w:r>
      <w:r w:rsidRPr="00B20EEE">
        <w:t>naudojami baigiamajame odos apdorojimo etape kaip tepimo riebalais priemonė, taip pat autoservisuose kaip pneumatinių įr</w:t>
      </w:r>
      <w:r w:rsidR="00143AD5" w:rsidRPr="00B20EEE">
        <w:t>e</w:t>
      </w:r>
      <w:r w:rsidRPr="00B20EEE">
        <w:t>nginių tepalai. Įvairios pramon</w:t>
      </w:r>
      <w:r w:rsidR="006A4F04" w:rsidRPr="00B20EEE">
        <w:t>ė</w:t>
      </w:r>
      <w:r w:rsidRPr="00B20EEE">
        <w:t xml:space="preserve">s šakos </w:t>
      </w:r>
      <w:r w:rsidR="008F29C7" w:rsidRPr="00B20EEE">
        <w:t>C10-13 chloralkanus</w:t>
      </w:r>
      <w:r w:rsidRPr="00B20EEE">
        <w:t xml:space="preserve"> naudoja kaip plastifikatorius; jų, kaip apsaugančios nuo ugnies priemonės, dedama į dažus (pvz. naudojamus kelių ženklinimui ir paviršių, kurie turės sąlytį su jūros vandeniu, gruntavimui), lakus ir dangas; jie naudojami kaip plastifikatoriai ir apsaugos nuo ugnies priemonė gumos produktuose (statybos ir automobilių pramonės įmonėse), jų dedama į metalų apdirbimui naudojamus skysčius.</w:t>
      </w:r>
    </w:p>
    <w:p w:rsidR="00BA6254" w:rsidRPr="00B20EEE" w:rsidRDefault="00BA6254" w:rsidP="00146FF9">
      <w:pPr>
        <w:spacing w:line="276" w:lineRule="auto"/>
        <w:ind w:right="-81" w:firstLine="567"/>
        <w:jc w:val="both"/>
      </w:pPr>
      <w:r w:rsidRPr="00B20EEE">
        <w:t>Atliekant Rytų Baltijos jūros aplinkos tyrimą, C10-13 rasta visuose biotos mėginiuose (6,5 – 62 ng/g g.s.).</w:t>
      </w:r>
    </w:p>
    <w:p w:rsidR="008F29C7" w:rsidRPr="00B20EEE" w:rsidRDefault="008F29C7" w:rsidP="00146FF9">
      <w:pPr>
        <w:spacing w:line="276" w:lineRule="auto"/>
        <w:ind w:right="-81" w:firstLine="567"/>
        <w:jc w:val="both"/>
      </w:pPr>
      <w:r w:rsidRPr="00B20EEE">
        <w:t xml:space="preserve">Projekto BaltActHaz duomenimis, C10-13 chloralkanai į Lietuvos vandens telkinius patenka iš 5-ių pramonės šakų. Nuotekose iš vienos skalbyklų rasta 53 </w:t>
      </w:r>
      <w:r w:rsidRPr="00B20EEE">
        <w:sym w:font="Symbol" w:char="F06D"/>
      </w:r>
      <w:r w:rsidRPr="00B20EEE">
        <w:t xml:space="preserve">g/l C10-13 chloralkanų (DLK į nuotekų surinkimo sistemą yra </w:t>
      </w:r>
      <w:r w:rsidR="00962076" w:rsidRPr="00B20EEE">
        <w:t xml:space="preserve">40 </w:t>
      </w:r>
      <w:r w:rsidR="00962076" w:rsidRPr="00B20EEE">
        <w:sym w:font="Symbol" w:char="F06D"/>
      </w:r>
      <w:r w:rsidR="00962076" w:rsidRPr="00B20EEE">
        <w:t xml:space="preserve">g/l). </w:t>
      </w:r>
      <w:r w:rsidR="00D271D1" w:rsidRPr="00B20EEE">
        <w:t xml:space="preserve">Tikriausiai jie išsiskiria iš audinių. </w:t>
      </w:r>
      <w:r w:rsidR="00962076" w:rsidRPr="00B20EEE">
        <w:t>C10-13 chloralkanų rasta ir nuotekose iš medienos plaušenos ir popieriaus gamybos, metalo apdirbimo ir galvanizacijos, tekstilės pramonės, laivų statyklų, tačiau koncentracijos neviršijo DLK. Be pramoninių šaltinių, C10-13 chloralkanų rasta dalyje mėginių iš prekybos centrų, namų ūkių nuotekų, nuotekų valyklų, pramoninių rajonų paviršinėse nuotekose.</w:t>
      </w:r>
    </w:p>
    <w:p w:rsidR="00AE00B2" w:rsidRPr="00B20EEE" w:rsidRDefault="00AE00B2" w:rsidP="00146FF9">
      <w:pPr>
        <w:spacing w:line="276" w:lineRule="auto"/>
      </w:pPr>
    </w:p>
    <w:p w:rsidR="009335A4" w:rsidRPr="00B20EEE" w:rsidRDefault="009335A4" w:rsidP="00146FF9">
      <w:pPr>
        <w:spacing w:line="276" w:lineRule="auto"/>
        <w:rPr>
          <w:i/>
          <w:u w:val="single"/>
        </w:rPr>
      </w:pPr>
      <w:r w:rsidRPr="00B20EEE">
        <w:rPr>
          <w:i/>
          <w:u w:val="single"/>
        </w:rPr>
        <w:t>Nonilfenolis</w:t>
      </w:r>
      <w:r w:rsidR="00934048" w:rsidRPr="00B20EEE">
        <w:rPr>
          <w:i/>
          <w:u w:val="single"/>
        </w:rPr>
        <w:t xml:space="preserve"> </w:t>
      </w:r>
      <w:r w:rsidRPr="00B20EEE">
        <w:rPr>
          <w:i/>
          <w:u w:val="single"/>
        </w:rPr>
        <w:t>(4- nonilfenolis)</w:t>
      </w:r>
    </w:p>
    <w:p w:rsidR="009335A4" w:rsidRPr="00B20EEE" w:rsidRDefault="009335A4" w:rsidP="00146FF9">
      <w:pPr>
        <w:spacing w:line="276" w:lineRule="auto"/>
        <w:ind w:right="-81" w:firstLine="567"/>
        <w:jc w:val="both"/>
      </w:pPr>
      <w:r w:rsidRPr="00B20EEE">
        <w:t>Nonilfenolis gali būti naudojamas kitų cheminių medžiagų gamybai, daugiausia – nonilfenolio etoksilatų (NPE) bei nonilfenolio derivatų gamybai. Pramonėje fenolio etoksilatai plačiai naudojami kaip paviršiaus aktyviosios medžiagos. NPE gali būti naudojami įvairiose srityse, pvz., kaip pramoninių ir buitinių valymo priemonių valiklis, kaip stabilizuojanti medžiaga ir emulsiklis (dažų, lakų ir dangų sudėtyje), kaip stabilizuojanti medžiaga ir ryškalas nuotraukų gamyboje, kaip pesticidų tirpiklis, kaip pagalbinė medžiaga iš anksto apdorotoje medienos plaušienos masėje ir lignino atskyrimo priemonė popieriaus masės gamyboje, kaip gyvūnų kailių nuriebalintojas, kaip aktyvioji paviršinė medžiaga vaistų gamyboje, kaip lydmetalis elektronikos komponentų gamyboje, kaip lėktuvų  apsaugos nuo apledėjimo priemonė. Fenolio etoksilatai naudojami apdorojant vilną, metalo apdirbimui ir dengimui skirtuose skysčiuose; kad padidėtų betono akytumas, jo dedama į betoną; taip pat jis naudojamas laboratorijose, kosmetikoje.</w:t>
      </w:r>
    </w:p>
    <w:p w:rsidR="00B766C1" w:rsidRPr="00B20EEE" w:rsidRDefault="00B766C1" w:rsidP="00146FF9">
      <w:pPr>
        <w:spacing w:line="276" w:lineRule="auto"/>
        <w:ind w:right="-81" w:firstLine="567"/>
        <w:jc w:val="both"/>
      </w:pPr>
      <w:r w:rsidRPr="00B20EEE">
        <w:lastRenderedPageBreak/>
        <w:t>Tiriant Rytų Baltijos jūros aplinką, nonilfenolio rasta viename iš aštuonių biotos mėginių (12 ng/g g.s.).</w:t>
      </w:r>
    </w:p>
    <w:p w:rsidR="009335A4" w:rsidRPr="00B20EEE" w:rsidRDefault="009335A4" w:rsidP="00146FF9">
      <w:pPr>
        <w:spacing w:line="276" w:lineRule="auto"/>
        <w:ind w:right="-81" w:firstLine="567"/>
        <w:jc w:val="both"/>
      </w:pPr>
      <w:r w:rsidRPr="00B20EEE">
        <w:t xml:space="preserve">Projekto BaltActHaz duomenimis, 4-nonilfenolis į Lietuvos vandens telkinius patenka iš 15-os pramonės šakų: farmacijos pramonės, namų ūkių ir pramoninio valymo priemonių gamybos, medienos plaušienos ir popieriaus gamybos, dažų gamybos, metalo  apdirbimo ir galvanizacijos, spaustuvių, cemento, betono ir asfalto gamybos, tekstilės pramonės, odos pramonės, plastikų pramonės, gumos pramonės, laivų statyklų, skalbyklų, automobilių plovyklų, panaudotos alyvos regeneracijos. 4-nonilfenolio rasta ir sąvartynų filtrate, prekybos centrų ir namų ūkių nutekamuosiuose vandenyse, nuotekų valyklų nuotekose, pramoninių rajonų paviršinėse nuotekose. Tiesa, koncentracijos buvo mažesnės už DLK, išskyrus dažų gamybos nuotekas, kuriose rasta 1100 </w:t>
      </w:r>
      <w:r w:rsidRPr="00B20EEE">
        <w:sym w:font="Symbol" w:char="F06D"/>
      </w:r>
      <w:r w:rsidRPr="00B20EEE">
        <w:t xml:space="preserve">g/l 4-nonilfenolio (DLK į nuotekų surinkimo sistemą yra 400 </w:t>
      </w:r>
      <w:r w:rsidRPr="00B20EEE">
        <w:sym w:font="Symbol" w:char="F06D"/>
      </w:r>
      <w:r w:rsidRPr="00B20EEE">
        <w:t>g/l).</w:t>
      </w:r>
    </w:p>
    <w:p w:rsidR="009335A4" w:rsidRPr="00B20EEE" w:rsidRDefault="009335A4" w:rsidP="00146FF9">
      <w:pPr>
        <w:widowControl w:val="0"/>
        <w:tabs>
          <w:tab w:val="left" w:pos="0"/>
        </w:tabs>
        <w:spacing w:line="276" w:lineRule="auto"/>
        <w:ind w:firstLine="567"/>
        <w:jc w:val="both"/>
      </w:pPr>
    </w:p>
    <w:p w:rsidR="009335A4" w:rsidRPr="00B20EEE" w:rsidRDefault="009335A4" w:rsidP="00146FF9">
      <w:pPr>
        <w:spacing w:line="276" w:lineRule="auto"/>
        <w:rPr>
          <w:i/>
          <w:u w:val="single"/>
        </w:rPr>
      </w:pPr>
      <w:r w:rsidRPr="00B20EEE">
        <w:rPr>
          <w:i/>
          <w:u w:val="single"/>
        </w:rPr>
        <w:t xml:space="preserve">Oktilfenolis </w:t>
      </w:r>
      <w:r w:rsidR="00934048" w:rsidRPr="00B20EEE">
        <w:rPr>
          <w:i/>
          <w:u w:val="single"/>
        </w:rPr>
        <w:t xml:space="preserve"> </w:t>
      </w:r>
      <w:r w:rsidRPr="00B20EEE">
        <w:t>((4-(1,1’,3,3’-tetrametilbutil)- fenolis))</w:t>
      </w:r>
    </w:p>
    <w:p w:rsidR="009335A4" w:rsidRPr="00B20EEE" w:rsidRDefault="009335A4" w:rsidP="00146FF9">
      <w:pPr>
        <w:spacing w:line="276" w:lineRule="auto"/>
        <w:ind w:right="-81" w:firstLine="567"/>
        <w:jc w:val="both"/>
      </w:pPr>
      <w:r w:rsidRPr="00B20EEE">
        <w:t>Oktilfenolis gali būti naudojamas vulkanizacijos procese kaip lipni medžiaga (automobilių padangų gamyboje); jis naudojamas ir popieriaus apretavimui, elektronikos prietaisų ričių izoliacijai. Oktilfenolio etoksilatas naudojamas valymo priemonėse kaip aktyvioji paviršinė medžiaga (pvz. naudojama transporto priemonių variklių, kompresorių ir kitokio pramoninio valymo tikslu), kaip lipni ir klijuojanti medžiagair ryškalas nuotraukų gamyboje, kaip emulsiklis stireno-butadieno polimerų gamyboje, kaip vandens pagrindo dažų spaudos dažų bei dažų, žemės ūkyje ir sodininkystėje naudojamų pesticidų emulsiklis ir dispergatorius. Jis naudojamas vandens pagrindo metalo apdirbimo skysčiuose, taip pat tekstilės gaminių ir odos apdailai bei vaistiniuose preparatuose.</w:t>
      </w:r>
    </w:p>
    <w:p w:rsidR="009335A4" w:rsidRPr="00B20EEE" w:rsidRDefault="009335A4" w:rsidP="00146FF9">
      <w:pPr>
        <w:spacing w:line="276" w:lineRule="auto"/>
        <w:ind w:right="-81" w:firstLine="567"/>
        <w:jc w:val="both"/>
      </w:pPr>
      <w:r w:rsidRPr="00B20EEE">
        <w:t>Projekto BaltActHaz duomenimis, 4-tert-oktilfenolis į Lietuvos vandens telkinius patenka iš 15-os pramonės šakų: farmacijos pramonės, namų ūkių ir pramoninio valymo priemonių gamybos, medienos plaušienos ir popieriaus gamybos, dažų gamybos, metalo  apdirbimo ir galvanizacijos, spaustuvių, cemento, betono ir asfalto gamybos, tekstilės pramonės, odos pramonės, medienos drožlių (lentų) gamybos, plastikų pramonės, gumos pramonės, laivų statyklų, automobilių plovyklų, panaudotos alyvos regeneracijos. 4-tert-oktilfenolio rasta ir sąvartynų filtrate, namų ūkių nutekamuosiuose vandenyse, nuotekų valyklų nuotekose, automobilių utilizavimo įmonių paviršinėse nuotekose ir pramoninių rajonų paviršinėse nuotekose. Tiesa, koncentracijos visais atvejais buvo gerokai mažesnės už DLK.</w:t>
      </w:r>
    </w:p>
    <w:p w:rsidR="009335A4" w:rsidRPr="00B20EEE" w:rsidRDefault="009335A4" w:rsidP="00146FF9">
      <w:pPr>
        <w:spacing w:line="276" w:lineRule="auto"/>
      </w:pPr>
    </w:p>
    <w:p w:rsidR="009335A4" w:rsidRPr="00B20EEE" w:rsidRDefault="009335A4" w:rsidP="00146FF9">
      <w:pPr>
        <w:spacing w:line="276" w:lineRule="auto"/>
        <w:rPr>
          <w:i/>
          <w:u w:val="single"/>
        </w:rPr>
      </w:pPr>
      <w:r w:rsidRPr="00B20EEE">
        <w:rPr>
          <w:i/>
          <w:u w:val="single"/>
        </w:rPr>
        <w:t>Pentachlorofenolis (PCP)</w:t>
      </w:r>
    </w:p>
    <w:p w:rsidR="00F41D74" w:rsidRPr="00B20EEE" w:rsidRDefault="009335A4" w:rsidP="00146FF9">
      <w:pPr>
        <w:spacing w:line="276" w:lineRule="auto"/>
        <w:ind w:right="-81" w:firstLine="567"/>
        <w:jc w:val="both"/>
      </w:pPr>
      <w:r w:rsidRPr="00B20EEE">
        <w:t xml:space="preserve">Pentachlorfenolis gali būti naudojamas medienos apsaugai kaip antiseptikas ir fungicidas, taip pat kaip konservantas prieš grybelius ir bakterijas ir kitose naudojimo srityse, pavyzdžiui, darbo rūbų tekstilėje, gali būti naudojamas kaip stabilizatorius PVC plastikuose. </w:t>
      </w:r>
    </w:p>
    <w:p w:rsidR="009335A4" w:rsidRPr="00B20EEE" w:rsidRDefault="009335A4" w:rsidP="00146FF9">
      <w:pPr>
        <w:spacing w:line="276" w:lineRule="auto"/>
        <w:ind w:right="-81" w:firstLine="567"/>
        <w:jc w:val="both"/>
      </w:pPr>
      <w:r w:rsidRPr="00B20EEE">
        <w:t>Augalų apsaugos produkt</w:t>
      </w:r>
      <w:r w:rsidR="00CF2986" w:rsidRPr="00B20EEE">
        <w:t>ai su</w:t>
      </w:r>
      <w:r w:rsidRPr="00B20EEE">
        <w:t xml:space="preserve"> pentachlorfenoli</w:t>
      </w:r>
      <w:r w:rsidR="00CF2986" w:rsidRPr="00B20EEE">
        <w:t>u</w:t>
      </w:r>
      <w:r w:rsidRPr="00B20EEE">
        <w:t xml:space="preserve"> neregistruojami; galimi nebent likučiai senuose užsilikusiuose produktuose. </w:t>
      </w:r>
    </w:p>
    <w:p w:rsidR="00AE00B2" w:rsidRPr="00B20EEE" w:rsidRDefault="00AE00B2" w:rsidP="00146FF9">
      <w:pPr>
        <w:spacing w:line="276" w:lineRule="auto"/>
      </w:pPr>
    </w:p>
    <w:p w:rsidR="00AE00B2" w:rsidRPr="00B20EEE" w:rsidRDefault="00AE00B2" w:rsidP="00146FF9">
      <w:pPr>
        <w:spacing w:line="276" w:lineRule="auto"/>
        <w:rPr>
          <w:i/>
          <w:u w:val="single"/>
        </w:rPr>
      </w:pPr>
      <w:r w:rsidRPr="00B20EEE">
        <w:rPr>
          <w:i/>
          <w:u w:val="single"/>
        </w:rPr>
        <w:t>1,2-dichloretanas</w:t>
      </w:r>
    </w:p>
    <w:p w:rsidR="005472A7" w:rsidRPr="00B20EEE" w:rsidRDefault="00615C5C" w:rsidP="00146FF9">
      <w:pPr>
        <w:spacing w:line="276" w:lineRule="auto"/>
        <w:ind w:right="-81" w:firstLine="567"/>
        <w:jc w:val="both"/>
      </w:pPr>
      <w:r w:rsidRPr="00B20EEE">
        <w:t>Gerai tirpina riebalus, aliejus, dervas, bitumą, lakus, dažus ir daugelį kitų medžiagų. Vartojami kaip tirpikliai įvairiose pramonės šakose, laboratorijose ir kitur.</w:t>
      </w:r>
    </w:p>
    <w:p w:rsidR="005472A7" w:rsidRPr="00B20EEE" w:rsidRDefault="005577F0" w:rsidP="00146FF9">
      <w:pPr>
        <w:spacing w:line="276" w:lineRule="auto"/>
        <w:ind w:right="-81" w:firstLine="567"/>
        <w:jc w:val="both"/>
      </w:pPr>
      <w:r w:rsidRPr="00B20EEE">
        <w:t>U</w:t>
      </w:r>
      <w:r w:rsidR="005472A7" w:rsidRPr="00B20EEE">
        <w:t>žregistruota, kad ši medžiaga teikiama į rinką pardavimui, tame tarpe organinio stiklo klijavimui.</w:t>
      </w:r>
    </w:p>
    <w:p w:rsidR="00AE00B2" w:rsidRPr="00B20EEE" w:rsidRDefault="006A4F04" w:rsidP="00146FF9">
      <w:pPr>
        <w:spacing w:line="276" w:lineRule="auto"/>
        <w:ind w:right="-81" w:firstLine="567"/>
        <w:jc w:val="both"/>
      </w:pPr>
      <w:r w:rsidRPr="00B20EEE">
        <w:t>I</w:t>
      </w:r>
      <w:r w:rsidR="00615C5C" w:rsidRPr="00B20EEE">
        <w:t>nformacijos apie jo galimą patekimą į Lietuvos vandens telkinius n</w:t>
      </w:r>
      <w:r w:rsidR="005577F0" w:rsidRPr="00B20EEE">
        <w:t>ėr</w:t>
      </w:r>
      <w:r w:rsidR="00615C5C" w:rsidRPr="00B20EEE">
        <w:t>a.</w:t>
      </w:r>
    </w:p>
    <w:p w:rsidR="00AE00B2" w:rsidRPr="00B20EEE" w:rsidRDefault="00AE00B2" w:rsidP="00146FF9">
      <w:pPr>
        <w:spacing w:line="276" w:lineRule="auto"/>
        <w:rPr>
          <w:i/>
          <w:u w:val="single"/>
        </w:rPr>
      </w:pPr>
      <w:r w:rsidRPr="00B20EEE">
        <w:rPr>
          <w:i/>
          <w:u w:val="single"/>
        </w:rPr>
        <w:lastRenderedPageBreak/>
        <w:t>Dichlormetanas</w:t>
      </w:r>
    </w:p>
    <w:p w:rsidR="00CF1802" w:rsidRPr="00B20EEE" w:rsidRDefault="009355D6" w:rsidP="00146FF9">
      <w:pPr>
        <w:spacing w:line="276" w:lineRule="auto"/>
        <w:ind w:right="-81" w:firstLine="567"/>
        <w:jc w:val="both"/>
      </w:pPr>
      <w:r w:rsidRPr="00B20EEE">
        <w:t>Gali būti naudojamas kaip dažų valiklis, taip pat chemijos, tekstilės ir farmacijos pramonėse.</w:t>
      </w:r>
      <w:r w:rsidR="00B271BD" w:rsidRPr="00B20EEE">
        <w:t xml:space="preserve"> </w:t>
      </w:r>
    </w:p>
    <w:p w:rsidR="00CF1802" w:rsidRPr="00B20EEE" w:rsidRDefault="00CF1802" w:rsidP="00146FF9">
      <w:pPr>
        <w:spacing w:line="276" w:lineRule="auto"/>
        <w:ind w:right="-81" w:firstLine="567"/>
        <w:jc w:val="both"/>
      </w:pPr>
      <w:r w:rsidRPr="00B20EEE">
        <w:t>A</w:t>
      </w:r>
      <w:r w:rsidR="00292CEC" w:rsidRPr="00B20EEE">
        <w:t xml:space="preserve">B "Mažeikių nafta" </w:t>
      </w:r>
      <w:r w:rsidR="00143AD5" w:rsidRPr="00B20EEE">
        <w:t xml:space="preserve">dichlormetaną </w:t>
      </w:r>
      <w:r w:rsidRPr="00B20EEE">
        <w:t>naudoja laboratorinėms analizėms</w:t>
      </w:r>
      <w:r w:rsidR="00143AD5" w:rsidRPr="00B20EEE">
        <w:t>,</w:t>
      </w:r>
      <w:r w:rsidR="00292CEC" w:rsidRPr="00B20EEE">
        <w:t xml:space="preserve"> UAB "Vita Baltic International"</w:t>
      </w:r>
      <w:r w:rsidRPr="00B20EEE">
        <w:t xml:space="preserve"> - putų poliuretano gamybai, valymo darbams</w:t>
      </w:r>
      <w:r w:rsidR="00143AD5" w:rsidRPr="00B20EEE">
        <w:t>,</w:t>
      </w:r>
      <w:r w:rsidRPr="00B20EEE">
        <w:t xml:space="preserve"> UAB "R</w:t>
      </w:r>
      <w:r w:rsidR="00292CEC" w:rsidRPr="00B20EEE">
        <w:t>yterna</w:t>
      </w:r>
      <w:r w:rsidRPr="00B20EEE">
        <w:t xml:space="preserve">" - </w:t>
      </w:r>
      <w:r w:rsidR="00292CEC" w:rsidRPr="00B20EEE">
        <w:t xml:space="preserve">metalinių durų ir langų gamybai. Keletas įmonių teikia prekybai tokia paskirtimi: </w:t>
      </w:r>
      <w:r w:rsidRPr="00B20EEE">
        <w:t>cheminio pluošto, filmavimo fotojuostų, plastmasių gamyb</w:t>
      </w:r>
      <w:r w:rsidR="00292CEC" w:rsidRPr="00B20EEE">
        <w:t>ai</w:t>
      </w:r>
      <w:r w:rsidRPr="00B20EEE">
        <w:t>;</w:t>
      </w:r>
      <w:r w:rsidR="00292CEC" w:rsidRPr="00B20EEE">
        <w:t xml:space="preserve"> </w:t>
      </w:r>
      <w:r w:rsidRPr="00B20EEE">
        <w:t>acetilceliuliozinių pluoštų gamybai, dažų valiklių gamybai, kaip tirpikl</w:t>
      </w:r>
      <w:r w:rsidR="00143AD5" w:rsidRPr="00B20EEE">
        <w:t>į</w:t>
      </w:r>
      <w:r w:rsidRPr="00B20EEE">
        <w:t xml:space="preserve"> naudo</w:t>
      </w:r>
      <w:r w:rsidR="00292CEC" w:rsidRPr="00B20EEE">
        <w:t>ti</w:t>
      </w:r>
      <w:r w:rsidRPr="00B20EEE">
        <w:t xml:space="preserve"> cheminėse technologijose ir kitose srityse</w:t>
      </w:r>
      <w:r w:rsidR="00143AD5" w:rsidRPr="00B20EEE">
        <w:t>,</w:t>
      </w:r>
      <w:r w:rsidRPr="00B20EEE">
        <w:t xml:space="preserve"> </w:t>
      </w:r>
      <w:r w:rsidR="00292CEC" w:rsidRPr="00B20EEE">
        <w:t xml:space="preserve">kaip </w:t>
      </w:r>
      <w:r w:rsidRPr="00B20EEE">
        <w:t>chemin</w:t>
      </w:r>
      <w:r w:rsidR="00143AD5" w:rsidRPr="00B20EEE">
        <w:t>į</w:t>
      </w:r>
      <w:r w:rsidRPr="00B20EEE">
        <w:t xml:space="preserve"> reagent</w:t>
      </w:r>
      <w:r w:rsidR="00143AD5" w:rsidRPr="00B20EEE">
        <w:t>ą</w:t>
      </w:r>
      <w:r w:rsidR="00292CEC" w:rsidRPr="00B20EEE">
        <w:t>.</w:t>
      </w:r>
      <w:r w:rsidRPr="00B20EEE">
        <w:t xml:space="preserve"> </w:t>
      </w:r>
      <w:r w:rsidR="00292CEC" w:rsidRPr="00B20EEE">
        <w:t>AB "Alytaus chemija" teikia rinkai kaip t</w:t>
      </w:r>
      <w:r w:rsidRPr="00B20EEE">
        <w:t>irpik</w:t>
      </w:r>
      <w:r w:rsidR="00292CEC" w:rsidRPr="00B20EEE">
        <w:t>lį</w:t>
      </w:r>
      <w:r w:rsidRPr="00B20EEE">
        <w:t xml:space="preserve"> chemijos pramon</w:t>
      </w:r>
      <w:r w:rsidR="00292CEC" w:rsidRPr="00B20EEE">
        <w:t>ei</w:t>
      </w:r>
      <w:r w:rsidRPr="00B20EEE">
        <w:t>, acetilceliuliozinių pluoštų gamybai,</w:t>
      </w:r>
      <w:r w:rsidR="00292CEC" w:rsidRPr="00B20EEE">
        <w:t xml:space="preserve"> dažų valiklių gamybai.</w:t>
      </w:r>
      <w:r w:rsidR="006A4F04" w:rsidRPr="00B20EEE">
        <w:t xml:space="preserve"> Informacijos apie kitus </w:t>
      </w:r>
      <w:r w:rsidR="005577F0" w:rsidRPr="00B20EEE">
        <w:t>naudotojus</w:t>
      </w:r>
      <w:r w:rsidR="006A4F04" w:rsidRPr="00B20EEE">
        <w:t xml:space="preserve"> nėra.</w:t>
      </w:r>
    </w:p>
    <w:p w:rsidR="00033616" w:rsidRPr="00B20EEE" w:rsidRDefault="00033616" w:rsidP="00146FF9">
      <w:pPr>
        <w:spacing w:line="276" w:lineRule="auto"/>
      </w:pPr>
    </w:p>
    <w:p w:rsidR="009335A4" w:rsidRPr="00B20EEE" w:rsidRDefault="009335A4" w:rsidP="00146FF9">
      <w:pPr>
        <w:spacing w:line="276" w:lineRule="auto"/>
        <w:rPr>
          <w:i/>
          <w:u w:val="single"/>
        </w:rPr>
      </w:pPr>
      <w:r w:rsidRPr="00B20EEE">
        <w:rPr>
          <w:i/>
          <w:u w:val="single"/>
        </w:rPr>
        <w:t>Trichlorometanas</w:t>
      </w:r>
    </w:p>
    <w:p w:rsidR="009335A4" w:rsidRPr="00B20EEE" w:rsidRDefault="009335A4" w:rsidP="00146FF9">
      <w:pPr>
        <w:spacing w:line="276" w:lineRule="auto"/>
        <w:ind w:right="-81" w:firstLine="567"/>
        <w:jc w:val="both"/>
      </w:pPr>
      <w:r w:rsidRPr="00B20EEE">
        <w:t xml:space="preserve">Gali būti naudojamas cheminėje sintezėje. Populiarus tirpiklis, gali būti naudojamas pesticidų formuliacijose, tirpinti riebalams, alyvai, dervoms, gumoms, alkaloidams, vaškams, taip pat kaip valymo priemonė, grūdų dezinfekavimui, gesintuvuose ir kt. </w:t>
      </w:r>
      <w:r w:rsidR="00F36842" w:rsidRPr="00B20EEE">
        <w:t>Gali būti n</w:t>
      </w:r>
      <w:r w:rsidRPr="00B20EEE">
        <w:t>audojamas vaistų, skirtų išorinam naudojimui, gamyboje. Taip pat naudojamas kaip reagentas chemijos laboratorijose.</w:t>
      </w:r>
    </w:p>
    <w:p w:rsidR="001209F2" w:rsidRPr="00B20EEE" w:rsidRDefault="001209F2" w:rsidP="00146FF9">
      <w:pPr>
        <w:spacing w:line="276" w:lineRule="auto"/>
        <w:ind w:right="-81" w:firstLine="567"/>
        <w:jc w:val="both"/>
      </w:pPr>
      <w:r w:rsidRPr="00B20EEE">
        <w:t xml:space="preserve">AB "Mažeikių nafta" </w:t>
      </w:r>
      <w:r w:rsidR="00F36842" w:rsidRPr="00B20EEE">
        <w:t xml:space="preserve">trichlormetaną </w:t>
      </w:r>
      <w:r w:rsidRPr="00B20EEE">
        <w:t xml:space="preserve">naudoja vario koncentracijos vandenyje nustatymui, detergentų koncentracijos nustatymui, mėginių konservavimui; AB „Achema“ naudoja gamybai; UAB „Fermentas“ naudoja </w:t>
      </w:r>
      <w:r w:rsidR="006D2F03" w:rsidRPr="00B20EEE">
        <w:t>fermentų gamyboje,</w:t>
      </w:r>
      <w:r w:rsidRPr="00B20EEE">
        <w:t xml:space="preserve"> </w:t>
      </w:r>
      <w:r w:rsidR="006D2F03" w:rsidRPr="00B20EEE">
        <w:t>t</w:t>
      </w:r>
      <w:r w:rsidRPr="00B20EEE">
        <w:t>yrimo darbams, laboratorijose; keletas įmonių teikia pardavimui (nurodytas naudojimo tikslas – cheminis reagentas).</w:t>
      </w:r>
      <w:r w:rsidR="006A4F04" w:rsidRPr="00B20EEE">
        <w:t xml:space="preserve"> Informacijos apie kitus </w:t>
      </w:r>
      <w:r w:rsidR="005577F0" w:rsidRPr="00B20EEE">
        <w:t>naudotojus</w:t>
      </w:r>
      <w:r w:rsidR="006A4F04" w:rsidRPr="00B20EEE">
        <w:t xml:space="preserve"> nėra.</w:t>
      </w:r>
    </w:p>
    <w:p w:rsidR="009335A4" w:rsidRPr="00B20EEE" w:rsidRDefault="009335A4" w:rsidP="00146FF9">
      <w:pPr>
        <w:spacing w:line="276" w:lineRule="auto"/>
        <w:ind w:right="-81" w:firstLine="567"/>
        <w:jc w:val="both"/>
      </w:pPr>
      <w:r w:rsidRPr="00B20EEE">
        <w:t>Projekto BaltActHaz duomenimis, trichlormetano rasta nuotekose iš puslaidininkių gamybos ir farmacijos pramonės.</w:t>
      </w:r>
    </w:p>
    <w:p w:rsidR="009335A4" w:rsidRPr="00B20EEE" w:rsidRDefault="009335A4" w:rsidP="00146FF9">
      <w:pPr>
        <w:spacing w:line="276" w:lineRule="auto"/>
      </w:pPr>
    </w:p>
    <w:p w:rsidR="005604E4" w:rsidRPr="00B20EEE" w:rsidRDefault="005604E4" w:rsidP="00146FF9">
      <w:pPr>
        <w:spacing w:line="276" w:lineRule="auto"/>
        <w:rPr>
          <w:i/>
          <w:u w:val="single"/>
        </w:rPr>
      </w:pPr>
      <w:r w:rsidRPr="00B20EEE">
        <w:rPr>
          <w:i/>
          <w:u w:val="single"/>
        </w:rPr>
        <w:t xml:space="preserve">Tetrachlormetanas </w:t>
      </w:r>
    </w:p>
    <w:p w:rsidR="00AF1CD7" w:rsidRPr="00B20EEE" w:rsidRDefault="005604E4" w:rsidP="00146FF9">
      <w:pPr>
        <w:spacing w:line="276" w:lineRule="auto"/>
        <w:ind w:right="-81" w:firstLine="567"/>
        <w:jc w:val="both"/>
      </w:pPr>
      <w:r w:rsidRPr="00B20EEE">
        <w:t xml:space="preserve">Gali būti naudojamas kaip tirpiklis riebalams ir alyvoms, gesintuvuose, laboratorijose kaip reagentas. </w:t>
      </w:r>
    </w:p>
    <w:p w:rsidR="00AF1CD7" w:rsidRPr="00B20EEE" w:rsidRDefault="00AF1CD7" w:rsidP="00146FF9">
      <w:pPr>
        <w:spacing w:line="276" w:lineRule="auto"/>
        <w:ind w:right="-81" w:firstLine="567"/>
        <w:jc w:val="both"/>
      </w:pPr>
      <w:r w:rsidRPr="00B20EEE">
        <w:t>AB "Mažeikių nafta" ir AB “Orlen Lietuva” tetrachlormetaną naudoja</w:t>
      </w:r>
      <w:r w:rsidR="005604E4" w:rsidRPr="00B20EEE">
        <w:t xml:space="preserve"> naftos produktų nustatymui vandenyje ir dirvožemyje. </w:t>
      </w:r>
    </w:p>
    <w:p w:rsidR="005604E4" w:rsidRPr="00B20EEE" w:rsidRDefault="006A4F04" w:rsidP="00146FF9">
      <w:pPr>
        <w:spacing w:line="276" w:lineRule="auto"/>
        <w:ind w:right="-81" w:firstLine="567"/>
        <w:jc w:val="both"/>
      </w:pPr>
      <w:r w:rsidRPr="00B20EEE">
        <w:t>D</w:t>
      </w:r>
      <w:r w:rsidR="005604E4" w:rsidRPr="00B20EEE">
        <w:t>uomenų apie patekimą į Lietuvos vandens aplinką nėra.</w:t>
      </w:r>
    </w:p>
    <w:p w:rsidR="009335A4" w:rsidRPr="00B20EEE" w:rsidRDefault="009335A4" w:rsidP="00146FF9">
      <w:pPr>
        <w:spacing w:line="276" w:lineRule="auto"/>
      </w:pPr>
    </w:p>
    <w:p w:rsidR="009335A4" w:rsidRPr="00B20EEE" w:rsidRDefault="009335A4" w:rsidP="00146FF9">
      <w:pPr>
        <w:spacing w:line="276" w:lineRule="auto"/>
        <w:rPr>
          <w:i/>
          <w:u w:val="single"/>
        </w:rPr>
      </w:pPr>
      <w:r w:rsidRPr="00B20EEE">
        <w:rPr>
          <w:i/>
          <w:u w:val="single"/>
        </w:rPr>
        <w:t xml:space="preserve">Tetrachloroetilenas </w:t>
      </w:r>
    </w:p>
    <w:p w:rsidR="00CF1802" w:rsidRPr="00B20EEE" w:rsidRDefault="00CF1802" w:rsidP="00146FF9">
      <w:pPr>
        <w:widowControl w:val="0"/>
        <w:tabs>
          <w:tab w:val="left" w:pos="0"/>
        </w:tabs>
        <w:spacing w:line="276" w:lineRule="auto"/>
        <w:ind w:firstLine="567"/>
        <w:jc w:val="both"/>
      </w:pPr>
      <w:r w:rsidRPr="00B20EEE">
        <w:t xml:space="preserve">Plačiai naudojamas, taip pat ir Lietuvoje, </w:t>
      </w:r>
      <w:r w:rsidR="00096802" w:rsidRPr="00B20EEE">
        <w:t>cheminiam drabužių valymui,</w:t>
      </w:r>
      <w:r w:rsidRPr="00B20EEE">
        <w:t xml:space="preserve"> dėmių išėmimui. </w:t>
      </w:r>
    </w:p>
    <w:p w:rsidR="00CF1802" w:rsidRPr="00B20EEE" w:rsidRDefault="00CF1802" w:rsidP="00146FF9">
      <w:pPr>
        <w:spacing w:line="276" w:lineRule="auto"/>
        <w:ind w:right="-81" w:firstLine="567"/>
        <w:jc w:val="both"/>
      </w:pPr>
      <w:r w:rsidRPr="00B20EEE">
        <w:t>Kitas galimas naudojimas –</w:t>
      </w:r>
      <w:r w:rsidR="00096802" w:rsidRPr="00B20EEE">
        <w:t xml:space="preserve"> kailių išdirbimui, metalų paviršių nuriebalinimui, chladonų (freonų) gamybai, medicininių priemonių gamybai, medžio apdirbimui, dažiklių gamybai, fotopolimerinių s</w:t>
      </w:r>
      <w:r w:rsidRPr="00B20EEE">
        <w:t>pausdintų plokščių apdorojimui.</w:t>
      </w:r>
    </w:p>
    <w:p w:rsidR="009B3A48" w:rsidRPr="00B20EEE" w:rsidRDefault="005577F0" w:rsidP="00146FF9">
      <w:pPr>
        <w:spacing w:line="276" w:lineRule="auto"/>
        <w:ind w:right="-81" w:firstLine="567"/>
        <w:jc w:val="both"/>
      </w:pPr>
      <w:r w:rsidRPr="00B20EEE">
        <w:t>Lietuvoje u</w:t>
      </w:r>
      <w:r w:rsidR="00AF0232" w:rsidRPr="00B20EEE">
        <w:t xml:space="preserve">žregistruota virš dešimties įmonių, naudojančių tetrachloroetileną drabužių ir tekstilės valymui. Be to, </w:t>
      </w:r>
      <w:r w:rsidR="009B3A48" w:rsidRPr="00B20EEE">
        <w:t>L</w:t>
      </w:r>
      <w:r w:rsidR="00AF0232" w:rsidRPr="00B20EEE">
        <w:t>ietuvos</w:t>
      </w:r>
      <w:r w:rsidR="009B3A48" w:rsidRPr="00B20EEE">
        <w:t xml:space="preserve"> </w:t>
      </w:r>
      <w:r w:rsidR="00AF0232" w:rsidRPr="00B20EEE">
        <w:t>ir</w:t>
      </w:r>
      <w:r w:rsidR="009B3A48" w:rsidRPr="00B20EEE">
        <w:t xml:space="preserve"> S</w:t>
      </w:r>
      <w:r w:rsidR="00AF0232" w:rsidRPr="00B20EEE">
        <w:t>lovakijos</w:t>
      </w:r>
      <w:r w:rsidR="009B3A48" w:rsidRPr="00B20EEE">
        <w:t xml:space="preserve"> AB "G</w:t>
      </w:r>
      <w:r w:rsidR="00AF0232" w:rsidRPr="00B20EEE">
        <w:t>rafobal</w:t>
      </w:r>
      <w:r w:rsidR="009B3A48" w:rsidRPr="00B20EEE">
        <w:t xml:space="preserve"> V</w:t>
      </w:r>
      <w:r w:rsidR="00AF0232" w:rsidRPr="00B20EEE">
        <w:t>ilnius" ir</w:t>
      </w:r>
      <w:r w:rsidR="009B3A48" w:rsidRPr="00B20EEE">
        <w:t xml:space="preserve"> AB "V</w:t>
      </w:r>
      <w:r w:rsidR="00AF0232" w:rsidRPr="00B20EEE">
        <w:t>ilma</w:t>
      </w:r>
      <w:r w:rsidR="009B3A48" w:rsidRPr="00B20EEE">
        <w:t>"</w:t>
      </w:r>
      <w:r w:rsidR="00AF0232" w:rsidRPr="00B20EEE">
        <w:t xml:space="preserve"> deklaravo naudojimą poligrafijoje, </w:t>
      </w:r>
      <w:r w:rsidR="009B3A48" w:rsidRPr="00B20EEE">
        <w:t>UAB "A</w:t>
      </w:r>
      <w:r w:rsidR="00AF0232" w:rsidRPr="00B20EEE">
        <w:t>glia tau</w:t>
      </w:r>
      <w:r w:rsidR="009B3A48" w:rsidRPr="00B20EEE">
        <w:t>"</w:t>
      </w:r>
      <w:r w:rsidR="00AF0232" w:rsidRPr="00B20EEE">
        <w:t>,</w:t>
      </w:r>
      <w:r w:rsidR="009B3A48" w:rsidRPr="00B20EEE">
        <w:t xml:space="preserve"> L</w:t>
      </w:r>
      <w:r w:rsidR="00AF0232" w:rsidRPr="00B20EEE">
        <w:t xml:space="preserve">ietuvos ir Ukrainos UAB "Talalita" - fleksografinės spaudos formų gamybai, </w:t>
      </w:r>
      <w:r w:rsidR="009B3A48" w:rsidRPr="00B20EEE">
        <w:t>AB "</w:t>
      </w:r>
      <w:r w:rsidR="00AF0232" w:rsidRPr="00B20EEE">
        <w:t>Mažeikių nafta</w:t>
      </w:r>
      <w:r w:rsidR="009B3A48" w:rsidRPr="00B20EEE">
        <w:t>"</w:t>
      </w:r>
      <w:r w:rsidR="00AF0232" w:rsidRPr="00B20EEE">
        <w:t xml:space="preserve"> - katalizatoriaus chlorinimui ir aktyvinimui,</w:t>
      </w:r>
      <w:r w:rsidR="009B3A48" w:rsidRPr="00B20EEE">
        <w:t xml:space="preserve"> AB "H</w:t>
      </w:r>
      <w:r w:rsidR="00AF0232" w:rsidRPr="00B20EEE">
        <w:t>igėja</w:t>
      </w:r>
      <w:r w:rsidR="009B3A48" w:rsidRPr="00B20EEE">
        <w:t>"</w:t>
      </w:r>
      <w:r w:rsidR="00AF0232" w:rsidRPr="00B20EEE">
        <w:t xml:space="preserve"> - valiklių gamybai, </w:t>
      </w:r>
      <w:r w:rsidR="009B3A48" w:rsidRPr="00B20EEE">
        <w:t>UAB „A</w:t>
      </w:r>
      <w:r w:rsidR="00AF0232" w:rsidRPr="00B20EEE">
        <w:t>reta</w:t>
      </w:r>
      <w:r w:rsidR="009B3A48" w:rsidRPr="00B20EEE">
        <w:t>“</w:t>
      </w:r>
      <w:r w:rsidR="00AF0232" w:rsidRPr="00B20EEE">
        <w:t xml:space="preserve"> - Valiklio „Stop“ gamybai,</w:t>
      </w:r>
      <w:r w:rsidR="009B3A48" w:rsidRPr="00B20EEE">
        <w:t xml:space="preserve"> </w:t>
      </w:r>
      <w:r w:rsidR="00AF0232" w:rsidRPr="00B20EEE">
        <w:t>UAB „Cipel Baltika“ ir</w:t>
      </w:r>
      <w:r w:rsidR="009B3A48" w:rsidRPr="00B20EEE">
        <w:t xml:space="preserve"> UAB "</w:t>
      </w:r>
      <w:r w:rsidR="00AF0232" w:rsidRPr="00B20EEE">
        <w:t>Kauno kailiai</w:t>
      </w:r>
      <w:r w:rsidR="009B3A48" w:rsidRPr="00B20EEE">
        <w:t>"</w:t>
      </w:r>
      <w:r w:rsidR="00AF0232" w:rsidRPr="00B20EEE">
        <w:t xml:space="preserve"> - kailių skalbimui.</w:t>
      </w:r>
      <w:r w:rsidR="0059723D" w:rsidRPr="00B20EEE">
        <w:t xml:space="preserve"> Duomenų apie kitus naudotojus nėra.</w:t>
      </w:r>
    </w:p>
    <w:p w:rsidR="009335A4" w:rsidRPr="00B20EEE" w:rsidRDefault="009335A4" w:rsidP="00146FF9">
      <w:pPr>
        <w:spacing w:line="276" w:lineRule="auto"/>
      </w:pPr>
    </w:p>
    <w:p w:rsidR="009335A4" w:rsidRPr="00B20EEE" w:rsidRDefault="009335A4" w:rsidP="00146FF9">
      <w:pPr>
        <w:spacing w:line="276" w:lineRule="auto"/>
        <w:rPr>
          <w:i/>
          <w:u w:val="single"/>
        </w:rPr>
      </w:pPr>
      <w:r w:rsidRPr="00B20EEE">
        <w:rPr>
          <w:i/>
          <w:u w:val="single"/>
        </w:rPr>
        <w:t xml:space="preserve">Trichloroetilenas (TRI) </w:t>
      </w:r>
    </w:p>
    <w:p w:rsidR="009335A4" w:rsidRPr="00B20EEE" w:rsidRDefault="00061450" w:rsidP="00146FF9">
      <w:pPr>
        <w:spacing w:line="276" w:lineRule="auto"/>
        <w:ind w:right="-81" w:firstLine="567"/>
        <w:jc w:val="both"/>
      </w:pPr>
      <w:r w:rsidRPr="00B20EEE">
        <w:t>Cheminė medžiaga, dažniausiai naudojama paviršiams valyti, gaminamiems tekstilės audiniams skalbti, klijuose ir kaip šilumos pernešimo skystis.</w:t>
      </w:r>
    </w:p>
    <w:p w:rsidR="00061450" w:rsidRPr="00B20EEE" w:rsidRDefault="0022604B" w:rsidP="00146FF9">
      <w:pPr>
        <w:spacing w:line="276" w:lineRule="auto"/>
        <w:ind w:right="-81" w:firstLine="567"/>
        <w:jc w:val="both"/>
      </w:pPr>
      <w:r w:rsidRPr="00B20EEE">
        <w:lastRenderedPageBreak/>
        <w:t>U</w:t>
      </w:r>
      <w:r w:rsidR="00061450" w:rsidRPr="00B20EEE">
        <w:t xml:space="preserve">žregistruota, kad ši medžiaga teikiama į rinką pardavimui kaip pramoninis tirpiklis, </w:t>
      </w:r>
      <w:r w:rsidR="00DB3D97" w:rsidRPr="00B20EEE">
        <w:t>kelių dangų gerinimui, asfaltbetonio mišinio bandymams, jo mišinio ekstrahavimui ir tankio nustatymui. AB "Panevėžio keliai", UAB "Klaipėdos keliai" ir UAB "Žemaitijos keliai" naudoja kaip halogenintą tirpiklį asfaltbetonio mišinių laboratoriniams tyrimams, VĮ „Problematika“ ir UAB "Fegda" - statybinių medžiagų laboratoriniams bandymams, AB "Kauno tiltai" - kelių tiesimo statybinių medžiagų laboratoriniams tyrimams, AB „Eurovia Lietuva“ - laboratoriniams bandymamas.</w:t>
      </w:r>
      <w:r w:rsidR="0059723D" w:rsidRPr="00B20EEE">
        <w:t xml:space="preserve"> Duomenų apie kitus naudotojus nėra.</w:t>
      </w:r>
    </w:p>
    <w:p w:rsidR="009335A4" w:rsidRPr="00B20EEE" w:rsidRDefault="009335A4" w:rsidP="00146FF9">
      <w:pPr>
        <w:widowControl w:val="0"/>
        <w:tabs>
          <w:tab w:val="left" w:pos="0"/>
        </w:tabs>
        <w:spacing w:line="276" w:lineRule="auto"/>
        <w:ind w:firstLine="567"/>
        <w:jc w:val="both"/>
      </w:pPr>
    </w:p>
    <w:p w:rsidR="00AE00B2" w:rsidRPr="00B20EEE" w:rsidRDefault="00AE00B2" w:rsidP="00146FF9">
      <w:pPr>
        <w:spacing w:line="276" w:lineRule="auto"/>
        <w:rPr>
          <w:i/>
          <w:u w:val="single"/>
        </w:rPr>
      </w:pPr>
      <w:r w:rsidRPr="00B20EEE">
        <w:rPr>
          <w:i/>
          <w:u w:val="single"/>
        </w:rPr>
        <w:t xml:space="preserve">Heksachlorobutadienas </w:t>
      </w:r>
    </w:p>
    <w:p w:rsidR="00F468D5" w:rsidRPr="00B20EEE" w:rsidRDefault="00F468D5" w:rsidP="00146FF9">
      <w:pPr>
        <w:spacing w:line="276" w:lineRule="auto"/>
        <w:ind w:right="-81" w:firstLine="567"/>
        <w:jc w:val="both"/>
      </w:pPr>
      <w:r w:rsidRPr="00B20EEE">
        <w:t>Įprastas heksachlorobutadieno naudojimas – kaip tirpiklis kitiems chlorintiems junginiams.</w:t>
      </w:r>
      <w:r w:rsidR="004833B0" w:rsidRPr="00B20EEE">
        <w:t xml:space="preserve"> Duomenų apie galimą patekimą į Lietuvos vandens aplinką nėra.</w:t>
      </w:r>
    </w:p>
    <w:p w:rsidR="00AE00B2" w:rsidRPr="00B20EEE" w:rsidRDefault="00AE00B2" w:rsidP="00146FF9">
      <w:pPr>
        <w:spacing w:line="276" w:lineRule="auto"/>
      </w:pPr>
    </w:p>
    <w:p w:rsidR="00B93B65" w:rsidRPr="00B20EEE" w:rsidRDefault="00B93B65" w:rsidP="00146FF9">
      <w:pPr>
        <w:spacing w:line="276" w:lineRule="auto"/>
        <w:rPr>
          <w:i/>
          <w:u w:val="single"/>
        </w:rPr>
      </w:pPr>
      <w:r w:rsidRPr="00B20EEE">
        <w:rPr>
          <w:i/>
          <w:u w:val="single"/>
        </w:rPr>
        <w:t>Alachloras, atrazinas, chlorfenvinfosas, diuronas, endosulfanas, izodrinas, simazinas</w:t>
      </w:r>
      <w:r w:rsidR="00E27562">
        <w:rPr>
          <w:i/>
          <w:u w:val="single"/>
        </w:rPr>
        <w:t>, trifluralinas</w:t>
      </w:r>
    </w:p>
    <w:p w:rsidR="00B93B65" w:rsidRPr="00B20EEE" w:rsidRDefault="00B93B65" w:rsidP="00146FF9">
      <w:pPr>
        <w:spacing w:line="276" w:lineRule="auto"/>
        <w:ind w:right="-81" w:firstLine="567"/>
        <w:jc w:val="both"/>
      </w:pPr>
      <w:r w:rsidRPr="00B20EEE">
        <w:t>Alachloras, atrazinas</w:t>
      </w:r>
      <w:r w:rsidR="00E27562">
        <w:t xml:space="preserve">, diuronas, </w:t>
      </w:r>
      <w:r w:rsidRPr="00B20EEE">
        <w:t>simazinas</w:t>
      </w:r>
      <w:r w:rsidR="00E27562">
        <w:t>ir trifluralinas</w:t>
      </w:r>
      <w:r w:rsidRPr="00B20EEE">
        <w:t xml:space="preserve"> naudoti kaip herbicidai, endosulfanas ir izodrinas (aldrino izomeras) – kaip insekticidas, chlorfenvinfosas – kaip insekticidas ir akaricidas. </w:t>
      </w:r>
      <w:r w:rsidR="009357A6" w:rsidRPr="00B20EEE">
        <w:t>Europos Sąjungoje nei viena šių medžiagų nėra įtraukta į patvirtintų veikliųjų medžiagų sąrašą</w:t>
      </w:r>
      <w:r w:rsidRPr="00B20EEE">
        <w:t xml:space="preserve"> ir gali būti randamos tik pasenusiose augalų apsaugos priemonėse.</w:t>
      </w:r>
    </w:p>
    <w:p w:rsidR="00B93B65" w:rsidRPr="00B20EEE" w:rsidRDefault="00B93B65" w:rsidP="00146FF9">
      <w:pPr>
        <w:spacing w:line="276" w:lineRule="auto"/>
      </w:pPr>
    </w:p>
    <w:p w:rsidR="00B93B65" w:rsidRPr="00B20EEE" w:rsidRDefault="00B93B65" w:rsidP="00146FF9">
      <w:pPr>
        <w:spacing w:line="276" w:lineRule="auto"/>
        <w:rPr>
          <w:i/>
          <w:u w:val="single"/>
        </w:rPr>
      </w:pPr>
      <w:r w:rsidRPr="00B20EEE">
        <w:rPr>
          <w:i/>
          <w:u w:val="single"/>
        </w:rPr>
        <w:t>Ciklodieno pesticidai (</w:t>
      </w:r>
      <w:r w:rsidRPr="00B20EEE">
        <w:t>aldrinas, dieldrinas, endrinas)</w:t>
      </w:r>
    </w:p>
    <w:p w:rsidR="00B93B65" w:rsidRPr="00B20EEE" w:rsidRDefault="00B93B65" w:rsidP="00146FF9">
      <w:pPr>
        <w:spacing w:line="276" w:lineRule="auto"/>
        <w:rPr>
          <w:i/>
          <w:u w:val="single"/>
        </w:rPr>
      </w:pPr>
      <w:r w:rsidRPr="00B20EEE">
        <w:rPr>
          <w:i/>
          <w:u w:val="single"/>
        </w:rPr>
        <w:t>Visas DDT</w:t>
      </w:r>
      <w:r w:rsidRPr="00B20EEE">
        <w:t xml:space="preserve"> , para-para-DDT</w:t>
      </w:r>
    </w:p>
    <w:p w:rsidR="00B93B65" w:rsidRPr="00B20EEE" w:rsidRDefault="00B93B65" w:rsidP="00146FF9">
      <w:pPr>
        <w:spacing w:line="276" w:lineRule="auto"/>
        <w:rPr>
          <w:i/>
          <w:u w:val="single"/>
        </w:rPr>
      </w:pPr>
      <w:r w:rsidRPr="00B20EEE">
        <w:rPr>
          <w:i/>
          <w:u w:val="single"/>
        </w:rPr>
        <w:t>Heksachlorobenzenas</w:t>
      </w:r>
    </w:p>
    <w:p w:rsidR="00B93B65" w:rsidRPr="00B20EEE" w:rsidRDefault="00B93B65" w:rsidP="00146FF9">
      <w:pPr>
        <w:spacing w:line="276" w:lineRule="auto"/>
        <w:rPr>
          <w:i/>
          <w:u w:val="single"/>
        </w:rPr>
      </w:pPr>
      <w:r w:rsidRPr="00B20EEE">
        <w:rPr>
          <w:i/>
          <w:u w:val="single"/>
        </w:rPr>
        <w:t>Heksachlorocikloheksanas</w:t>
      </w:r>
    </w:p>
    <w:p w:rsidR="00D96BD9" w:rsidRPr="00B20EEE" w:rsidRDefault="00D96BD9" w:rsidP="00146FF9">
      <w:pPr>
        <w:spacing w:line="276" w:lineRule="auto"/>
        <w:rPr>
          <w:i/>
          <w:u w:val="single"/>
        </w:rPr>
      </w:pPr>
      <w:r w:rsidRPr="00B20EEE">
        <w:rPr>
          <w:i/>
          <w:u w:val="single"/>
        </w:rPr>
        <w:t>Heptachloras</w:t>
      </w:r>
    </w:p>
    <w:p w:rsidR="00B93B65" w:rsidRPr="00B20EEE" w:rsidRDefault="00B93B65" w:rsidP="00146FF9">
      <w:pPr>
        <w:spacing w:line="276" w:lineRule="auto"/>
        <w:ind w:right="-81" w:firstLine="567"/>
        <w:jc w:val="both"/>
      </w:pPr>
      <w:r w:rsidRPr="00B20EEE">
        <w:t xml:space="preserve">Tai pesticidai, įtraukti į Stokholmo konvenciją. Įgyvendinus valstybinę Pesticidų atliekų tvarkymo 2002-2005 m. programą, Lietuvoje iš esmės išspręsta iš praeities paveldėtų senų pesticidų problema. Jie išvežti į Vokietiją ir ten nukenksminti. Tačiau liko nesutvarkytos buvusios jų saugojimo vietos. Lietuvoje yra per 1300 tokių vietų. Jų aplinka – gruntas, paviršiniai ir požeminiai vandenys – kol kas ištirta tik fragmentiškai ir nepakankamai. Ji, ypač gruntas, daugeliu atvejų yra užteršta įvairiais pesticidais, tame tarpe </w:t>
      </w:r>
      <w:r w:rsidR="000F4A7A" w:rsidRPr="00B20EEE">
        <w:t>a</w:t>
      </w:r>
      <w:r w:rsidRPr="00B20EEE">
        <w:t>ldrinu, dieldrinu, endrinu, DDT, heksachlorobenzenu, heksachlorocikloheksanu ir gali tapti paviršinių vandenų taršos priežastimi.</w:t>
      </w:r>
    </w:p>
    <w:p w:rsidR="00B93B65" w:rsidRPr="00B20EEE" w:rsidRDefault="00B93B65" w:rsidP="00146FF9">
      <w:pPr>
        <w:spacing w:line="276" w:lineRule="auto"/>
        <w:ind w:right="-81" w:firstLine="567"/>
        <w:jc w:val="both"/>
      </w:pPr>
      <w:r w:rsidRPr="00B20EEE">
        <w:t xml:space="preserve">Be to, kad būdavo naudojami pesticiduose, heksachlorobenzenas ir heksachlorocikloheksanas yra ir netikslinio susidarymo medžiagos. </w:t>
      </w:r>
    </w:p>
    <w:p w:rsidR="00B93B65" w:rsidRPr="00B20EEE" w:rsidRDefault="00B93B65" w:rsidP="00146FF9">
      <w:pPr>
        <w:spacing w:line="276" w:lineRule="auto"/>
      </w:pPr>
    </w:p>
    <w:p w:rsidR="00B93B65" w:rsidRPr="00B20EEE" w:rsidRDefault="00B93B65" w:rsidP="00146FF9">
      <w:pPr>
        <w:spacing w:line="276" w:lineRule="auto"/>
        <w:rPr>
          <w:i/>
          <w:u w:val="single"/>
        </w:rPr>
      </w:pPr>
      <w:r w:rsidRPr="00B20EEE">
        <w:rPr>
          <w:i/>
          <w:u w:val="single"/>
        </w:rPr>
        <w:t>Chlorpirifosas (etilo chlorpirifosas)</w:t>
      </w:r>
    </w:p>
    <w:p w:rsidR="00B93B65" w:rsidRPr="00B20EEE" w:rsidRDefault="00B93B65" w:rsidP="00146FF9">
      <w:pPr>
        <w:widowControl w:val="0"/>
        <w:tabs>
          <w:tab w:val="left" w:pos="0"/>
        </w:tabs>
        <w:spacing w:line="276" w:lineRule="auto"/>
        <w:ind w:firstLine="567"/>
        <w:jc w:val="both"/>
      </w:pPr>
      <w:r w:rsidRPr="00B20EEE">
        <w:t xml:space="preserve">Chlorpirifosas </w:t>
      </w:r>
      <w:r w:rsidR="000F4A7A" w:rsidRPr="00B20EEE">
        <w:t>– insekticidas</w:t>
      </w:r>
      <w:r w:rsidR="002B7F44" w:rsidRPr="00B20EEE">
        <w:t>, įtrauktas į veikliųjų medžiagų, kurios laikomos patvirtintomis Reglamentu (EB) Nr. 1107/2009, sąrašą</w:t>
      </w:r>
      <w:r w:rsidR="000F4A7A" w:rsidRPr="00B20EEE">
        <w:t xml:space="preserve">. </w:t>
      </w:r>
      <w:r w:rsidR="002B7F44" w:rsidRPr="00B20EEE">
        <w:t>Tačiau š</w:t>
      </w:r>
      <w:r w:rsidR="000F4A7A" w:rsidRPr="00B20EEE">
        <w:t>iuo metu Lietu</w:t>
      </w:r>
      <w:r w:rsidRPr="00B20EEE">
        <w:t xml:space="preserve">voje augalų apsaugos produktų su </w:t>
      </w:r>
      <w:r w:rsidR="002B7F44" w:rsidRPr="00B20EEE">
        <w:t>chlorpirifosu</w:t>
      </w:r>
      <w:r w:rsidRPr="00B20EEE">
        <w:t xml:space="preserve"> registruota nėra.</w:t>
      </w:r>
    </w:p>
    <w:p w:rsidR="00CF2986" w:rsidRPr="00B20EEE" w:rsidRDefault="00CF2986" w:rsidP="00146FF9">
      <w:pPr>
        <w:widowControl w:val="0"/>
        <w:tabs>
          <w:tab w:val="left" w:pos="0"/>
        </w:tabs>
        <w:spacing w:line="276" w:lineRule="auto"/>
        <w:ind w:firstLine="567"/>
        <w:jc w:val="both"/>
      </w:pPr>
      <w:r w:rsidRPr="00B20EEE">
        <w:t xml:space="preserve">Su šia medžiaga buvo registruota eilė produktų tarakonams, skruzdėlėms, kitiems ropojantiems ir skraidantiems vabzdžiams naikinti gyvenamosiose, visuomeninės ir ūkinės paskirties patalpose, tačiau paskutinio registracijos liudijimo galiojimo laikas baigėsi dar 2010 m.  </w:t>
      </w:r>
    </w:p>
    <w:p w:rsidR="00AE00B2" w:rsidRPr="00B20EEE" w:rsidRDefault="00AE00B2" w:rsidP="00146FF9">
      <w:pPr>
        <w:spacing w:line="276" w:lineRule="auto"/>
      </w:pPr>
    </w:p>
    <w:p w:rsidR="00AE00B2" w:rsidRPr="00B20EEE" w:rsidRDefault="00AE00B2" w:rsidP="00146FF9">
      <w:pPr>
        <w:spacing w:line="276" w:lineRule="auto"/>
        <w:rPr>
          <w:i/>
          <w:u w:val="single"/>
        </w:rPr>
      </w:pPr>
      <w:r w:rsidRPr="00B20EEE">
        <w:rPr>
          <w:i/>
          <w:u w:val="single"/>
        </w:rPr>
        <w:t>Izoproturonas</w:t>
      </w:r>
    </w:p>
    <w:p w:rsidR="00AA0053" w:rsidRPr="00B20EEE" w:rsidRDefault="002B7F44" w:rsidP="00146FF9">
      <w:pPr>
        <w:widowControl w:val="0"/>
        <w:tabs>
          <w:tab w:val="left" w:pos="0"/>
        </w:tabs>
        <w:spacing w:line="276" w:lineRule="auto"/>
        <w:ind w:firstLine="567"/>
        <w:jc w:val="both"/>
      </w:pPr>
      <w:r w:rsidRPr="00B20EEE">
        <w:t>Izoproturoną</w:t>
      </w:r>
      <w:r w:rsidR="00AA0053" w:rsidRPr="00B20EEE">
        <w:t xml:space="preserve"> </w:t>
      </w:r>
      <w:r w:rsidRPr="00B20EEE">
        <w:t>leidžiama naudoti</w:t>
      </w:r>
      <w:r w:rsidR="00AA0053" w:rsidRPr="00B20EEE">
        <w:t xml:space="preserve"> kaip herbicid</w:t>
      </w:r>
      <w:r w:rsidRPr="00B20EEE">
        <w:t>ą; jis įtrauktas į veikliųjų medžiagų, kurios laikomos patvirtintomis Reglamentu (EB) Nr. 1107/2009, sąrašą</w:t>
      </w:r>
      <w:r w:rsidR="00AA0053" w:rsidRPr="00B20EEE">
        <w:t xml:space="preserve">. Lietuvoje su šia veikliąja medžiaga yra registruoti trys augalų apsaugos produktai: </w:t>
      </w:r>
    </w:p>
    <w:p w:rsidR="00AA0053" w:rsidRPr="00B20EEE" w:rsidRDefault="00C51713" w:rsidP="00146FF9">
      <w:pPr>
        <w:widowControl w:val="0"/>
        <w:tabs>
          <w:tab w:val="left" w:pos="0"/>
        </w:tabs>
        <w:spacing w:line="276" w:lineRule="auto"/>
        <w:ind w:firstLine="567"/>
        <w:jc w:val="both"/>
      </w:pPr>
      <w:r w:rsidRPr="00B20EEE">
        <w:lastRenderedPageBreak/>
        <w:t xml:space="preserve">- </w:t>
      </w:r>
      <w:r w:rsidR="00C64EA5" w:rsidRPr="00B20EEE">
        <w:t>„</w:t>
      </w:r>
      <w:r w:rsidR="00AA0053" w:rsidRPr="00B20EEE">
        <w:t>Protugan super</w:t>
      </w:r>
      <w:r w:rsidR="00C64EA5" w:rsidRPr="00B20EEE">
        <w:t>“</w:t>
      </w:r>
      <w:r w:rsidR="006A2338" w:rsidRPr="00B20EEE">
        <w:t xml:space="preserve"> (Adama Registrations B.V.)</w:t>
      </w:r>
      <w:r w:rsidR="00AA0053" w:rsidRPr="00B20EEE">
        <w:t>, skirtas profesionaliems naudotojams kontroliuoti vienamet</w:t>
      </w:r>
      <w:r w:rsidRPr="00B20EEE">
        <w:t>e</w:t>
      </w:r>
      <w:r w:rsidR="00AA0053" w:rsidRPr="00B20EEE">
        <w:t>s vienaskilt</w:t>
      </w:r>
      <w:r w:rsidRPr="00B20EEE">
        <w:t>e</w:t>
      </w:r>
      <w:r w:rsidR="00AA0053" w:rsidRPr="00B20EEE">
        <w:t>s ir dviskilt</w:t>
      </w:r>
      <w:r w:rsidRPr="00B20EEE">
        <w:t>e</w:t>
      </w:r>
      <w:r w:rsidR="00AA0053" w:rsidRPr="00B20EEE">
        <w:t>s piktžol</w:t>
      </w:r>
      <w:r w:rsidRPr="00B20EEE">
        <w:t>e</w:t>
      </w:r>
      <w:r w:rsidR="00AA0053" w:rsidRPr="00B20EEE">
        <w:t xml:space="preserve">s žieminių ir vasarinių kviečių, miežių </w:t>
      </w:r>
      <w:r w:rsidR="00C64EA5" w:rsidRPr="00B20EEE">
        <w:t>pasėliuo</w:t>
      </w:r>
      <w:r w:rsidR="00AA0053" w:rsidRPr="00B20EEE">
        <w:t xml:space="preserve">se. </w:t>
      </w:r>
      <w:r w:rsidR="00C25147" w:rsidRPr="00B20EEE">
        <w:t xml:space="preserve">Veikliosios medžiagos –  izoproturonas + bifenoksas + mekopropas-P, 300+150+145 g/l). </w:t>
      </w:r>
      <w:r w:rsidR="00C64EA5" w:rsidRPr="00B20EEE">
        <w:t xml:space="preserve">Registracija galioja iki 2019 m. gruodžio </w:t>
      </w:r>
      <w:r w:rsidR="00570F6B" w:rsidRPr="00B20EEE">
        <w:t xml:space="preserve">mėn. </w:t>
      </w:r>
      <w:r w:rsidR="00C64EA5" w:rsidRPr="00B20EEE">
        <w:t>31 d.</w:t>
      </w:r>
    </w:p>
    <w:p w:rsidR="00C64EA5" w:rsidRPr="00B20EEE" w:rsidRDefault="00C51713" w:rsidP="00146FF9">
      <w:pPr>
        <w:widowControl w:val="0"/>
        <w:tabs>
          <w:tab w:val="left" w:pos="0"/>
        </w:tabs>
        <w:spacing w:line="276" w:lineRule="auto"/>
        <w:ind w:firstLine="567"/>
        <w:jc w:val="both"/>
      </w:pPr>
      <w:r w:rsidRPr="00B20EEE">
        <w:t xml:space="preserve">- </w:t>
      </w:r>
      <w:r w:rsidR="00C64EA5" w:rsidRPr="00B20EEE">
        <w:t>„Herbaflex“</w:t>
      </w:r>
      <w:r w:rsidR="00C25147" w:rsidRPr="00B20EEE">
        <w:t xml:space="preserve"> (Stahler International GmbH&amp;Co.KG)</w:t>
      </w:r>
      <w:r w:rsidR="00C64EA5" w:rsidRPr="00B20EEE">
        <w:t>, skirtas profesionaliems naudotojams kontroliuoti vienamet</w:t>
      </w:r>
      <w:r w:rsidRPr="00B20EEE">
        <w:t>e</w:t>
      </w:r>
      <w:r w:rsidR="00C64EA5" w:rsidRPr="00B20EEE">
        <w:t>s vienaskilt</w:t>
      </w:r>
      <w:r w:rsidRPr="00B20EEE">
        <w:t>es</w:t>
      </w:r>
      <w:r w:rsidR="00C64EA5" w:rsidRPr="00B20EEE">
        <w:t xml:space="preserve"> ir dviskilt</w:t>
      </w:r>
      <w:r w:rsidRPr="00B20EEE">
        <w:t>e</w:t>
      </w:r>
      <w:r w:rsidR="00C64EA5" w:rsidRPr="00B20EEE">
        <w:t>s piktžol</w:t>
      </w:r>
      <w:r w:rsidRPr="00B20EEE">
        <w:t>e</w:t>
      </w:r>
      <w:r w:rsidR="00C64EA5" w:rsidRPr="00B20EEE">
        <w:t xml:space="preserve">s žieminių kviečių, </w:t>
      </w:r>
      <w:r w:rsidRPr="00B20EEE">
        <w:t xml:space="preserve">žieminių </w:t>
      </w:r>
      <w:r w:rsidR="00C64EA5" w:rsidRPr="00B20EEE">
        <w:t xml:space="preserve">miežių, </w:t>
      </w:r>
      <w:r w:rsidRPr="00B20EEE">
        <w:t xml:space="preserve">žieminių </w:t>
      </w:r>
      <w:r w:rsidR="00C64EA5" w:rsidRPr="00B20EEE">
        <w:t xml:space="preserve">kvietrugių ir </w:t>
      </w:r>
      <w:r w:rsidRPr="00B20EEE">
        <w:t xml:space="preserve">žieminių </w:t>
      </w:r>
      <w:r w:rsidR="00C64EA5" w:rsidRPr="00B20EEE">
        <w:t xml:space="preserve">rugių pasėliuose. </w:t>
      </w:r>
      <w:r w:rsidR="00C25147" w:rsidRPr="00B20EEE">
        <w:t xml:space="preserve">Veikliosios medžiagos –  izoproturonas ir beflubutamidas, 500+85 g/l). </w:t>
      </w:r>
      <w:r w:rsidR="00C64EA5" w:rsidRPr="00B20EEE">
        <w:t xml:space="preserve">Registracija galioja iki 2018 m. liepos </w:t>
      </w:r>
      <w:r w:rsidR="00570F6B" w:rsidRPr="00B20EEE">
        <w:t xml:space="preserve">mėn. </w:t>
      </w:r>
      <w:r w:rsidR="00C64EA5" w:rsidRPr="00B20EEE">
        <w:t>17 d.</w:t>
      </w:r>
    </w:p>
    <w:p w:rsidR="00C64EA5" w:rsidRPr="00B20EEE" w:rsidRDefault="00C51713" w:rsidP="00146FF9">
      <w:pPr>
        <w:widowControl w:val="0"/>
        <w:tabs>
          <w:tab w:val="left" w:pos="0"/>
        </w:tabs>
        <w:spacing w:line="276" w:lineRule="auto"/>
        <w:ind w:firstLine="567"/>
        <w:jc w:val="both"/>
      </w:pPr>
      <w:r w:rsidRPr="00B20EEE">
        <w:t xml:space="preserve">- </w:t>
      </w:r>
      <w:r w:rsidR="00C64EA5" w:rsidRPr="00B20EEE">
        <w:t>„Arelon flussig“</w:t>
      </w:r>
      <w:r w:rsidR="009D09A5" w:rsidRPr="00B20EEE">
        <w:t xml:space="preserve"> (Stahler International GmbH&amp;Co.KG)</w:t>
      </w:r>
      <w:r w:rsidR="00C64EA5" w:rsidRPr="00B20EEE">
        <w:t xml:space="preserve">, skirtas </w:t>
      </w:r>
      <w:r w:rsidRPr="00B20EEE">
        <w:t>profesionaliems naudotojams kontroliuoti dviskiltes piktžoles žieminių kviečių, rugių, žieminių miežių, vasarinių kviečių ir miežių pasėliuose. R</w:t>
      </w:r>
      <w:r w:rsidR="009D09A5" w:rsidRPr="00B20EEE">
        <w:t xml:space="preserve"> Veiklioji medžiaga –  izoproturonas, 500 g/l). R</w:t>
      </w:r>
      <w:r w:rsidRPr="00B20EEE">
        <w:t xml:space="preserve">egistracija galioja iki 2015 m. gruodžio </w:t>
      </w:r>
      <w:r w:rsidR="00570F6B" w:rsidRPr="00B20EEE">
        <w:t xml:space="preserve">mėn. </w:t>
      </w:r>
      <w:r w:rsidRPr="00B20EEE">
        <w:t>31 d.</w:t>
      </w:r>
    </w:p>
    <w:p w:rsidR="003A2EDC" w:rsidRPr="00B20EEE" w:rsidRDefault="003A2EDC" w:rsidP="00146FF9">
      <w:pPr>
        <w:widowControl w:val="0"/>
        <w:tabs>
          <w:tab w:val="left" w:pos="0"/>
        </w:tabs>
        <w:spacing w:line="276" w:lineRule="auto"/>
        <w:ind w:firstLine="567"/>
        <w:jc w:val="both"/>
      </w:pPr>
    </w:p>
    <w:p w:rsidR="00A11F6D" w:rsidRPr="00B20EEE" w:rsidRDefault="000F4A7A" w:rsidP="00146FF9">
      <w:pPr>
        <w:spacing w:line="276" w:lineRule="auto"/>
        <w:rPr>
          <w:i/>
          <w:u w:val="single"/>
        </w:rPr>
      </w:pPr>
      <w:r w:rsidRPr="00B20EEE">
        <w:rPr>
          <w:i/>
          <w:u w:val="single"/>
        </w:rPr>
        <w:t>Dikofolis</w:t>
      </w:r>
    </w:p>
    <w:p w:rsidR="00A11F6D" w:rsidRPr="00B20EEE" w:rsidRDefault="00CE32EA" w:rsidP="00146FF9">
      <w:pPr>
        <w:widowControl w:val="0"/>
        <w:tabs>
          <w:tab w:val="left" w:pos="0"/>
        </w:tabs>
        <w:spacing w:line="276" w:lineRule="auto"/>
        <w:ind w:firstLine="567"/>
        <w:jc w:val="both"/>
      </w:pPr>
      <w:r w:rsidRPr="00B20EEE">
        <w:t>Dikofolis naudotas kaip insekticidas, veiksmingas prieš erkutes. Jis nėra įtrauktas į patvirtintų veikliųjų medžiagų sąrašą ir gali būti randamas tik pasenusiose augalų apsaugos priemonėse.</w:t>
      </w:r>
    </w:p>
    <w:p w:rsidR="00BF7E3E" w:rsidRPr="00B20EEE" w:rsidRDefault="00BF7E3E" w:rsidP="00146FF9">
      <w:pPr>
        <w:widowControl w:val="0"/>
        <w:tabs>
          <w:tab w:val="left" w:pos="0"/>
        </w:tabs>
        <w:spacing w:line="276" w:lineRule="auto"/>
        <w:ind w:firstLine="567"/>
        <w:jc w:val="both"/>
      </w:pPr>
    </w:p>
    <w:p w:rsidR="000F4A7A" w:rsidRPr="00B20EEE" w:rsidRDefault="000F4A7A" w:rsidP="00146FF9">
      <w:pPr>
        <w:spacing w:line="276" w:lineRule="auto"/>
        <w:rPr>
          <w:i/>
          <w:u w:val="single"/>
        </w:rPr>
      </w:pPr>
      <w:r w:rsidRPr="00B20EEE">
        <w:rPr>
          <w:i/>
          <w:u w:val="single"/>
        </w:rPr>
        <w:t>Chinoksifenas</w:t>
      </w:r>
    </w:p>
    <w:p w:rsidR="000F4A7A" w:rsidRPr="00B20EEE" w:rsidRDefault="001715F6" w:rsidP="00146FF9">
      <w:pPr>
        <w:widowControl w:val="0"/>
        <w:tabs>
          <w:tab w:val="left" w:pos="0"/>
        </w:tabs>
        <w:spacing w:line="276" w:lineRule="auto"/>
        <w:ind w:firstLine="567"/>
        <w:jc w:val="both"/>
      </w:pPr>
      <w:r w:rsidRPr="00B20EEE">
        <w:t>Chinoksifenas įtrauktas į veikliųjų medžiagų, kurios laikomos patvirtintomis Reglamentu (EB) Nr. 1107/2009, sąrašą. Jį leidžiama naudoti kaip fungicidą. Šiuo metu Lietuvoje augalų apsaugos produktų su chinoksifenu registruota nėra.</w:t>
      </w:r>
    </w:p>
    <w:p w:rsidR="00BF7E3E" w:rsidRPr="00B20EEE" w:rsidRDefault="00BF7E3E" w:rsidP="00146FF9">
      <w:pPr>
        <w:widowControl w:val="0"/>
        <w:tabs>
          <w:tab w:val="left" w:pos="0"/>
        </w:tabs>
        <w:spacing w:line="276" w:lineRule="auto"/>
        <w:ind w:firstLine="567"/>
        <w:jc w:val="both"/>
      </w:pPr>
    </w:p>
    <w:p w:rsidR="000F4A7A" w:rsidRPr="00B20EEE" w:rsidRDefault="000F4A7A" w:rsidP="00146FF9">
      <w:pPr>
        <w:spacing w:line="276" w:lineRule="auto"/>
        <w:rPr>
          <w:i/>
          <w:u w:val="single"/>
        </w:rPr>
      </w:pPr>
      <w:r w:rsidRPr="00B20EEE">
        <w:rPr>
          <w:i/>
          <w:u w:val="single"/>
        </w:rPr>
        <w:t>Aklonifenas</w:t>
      </w:r>
    </w:p>
    <w:p w:rsidR="00BF7E3E" w:rsidRPr="00B20EEE" w:rsidRDefault="00E234A3" w:rsidP="00146FF9">
      <w:pPr>
        <w:spacing w:line="276" w:lineRule="auto"/>
        <w:ind w:right="-81" w:firstLine="567"/>
        <w:jc w:val="both"/>
      </w:pPr>
      <w:r w:rsidRPr="00B20EEE">
        <w:t>Aklonifenas naudojamas kaip herbicidas</w:t>
      </w:r>
      <w:r w:rsidR="004D6CC0" w:rsidRPr="00B20EEE">
        <w:t>;</w:t>
      </w:r>
      <w:r w:rsidRPr="00B20EEE">
        <w:t xml:space="preserve"> </w:t>
      </w:r>
      <w:r w:rsidR="004D6CC0" w:rsidRPr="00B20EEE">
        <w:t xml:space="preserve">jis įtrauktas į veikliųjų medžiagų, kurios laikomos patvirtintomis Reglamentu (EB) Nr. 1107/2009, sąrašą. </w:t>
      </w:r>
      <w:r w:rsidR="00BF7E3E" w:rsidRPr="00B20EEE">
        <w:t xml:space="preserve">Šiuo metu </w:t>
      </w:r>
      <w:r w:rsidR="00724365" w:rsidRPr="00B20EEE">
        <w:t xml:space="preserve">Lietuvoje </w:t>
      </w:r>
      <w:r w:rsidR="00BF7E3E" w:rsidRPr="00B20EEE">
        <w:t>su aklonifenu yra užregistruo</w:t>
      </w:r>
      <w:r w:rsidRPr="00B20EEE">
        <w:t xml:space="preserve">tas </w:t>
      </w:r>
      <w:r w:rsidR="00EE26A6" w:rsidRPr="00B20EEE">
        <w:t>vienas</w:t>
      </w:r>
      <w:r w:rsidRPr="00B20EEE">
        <w:t xml:space="preserve"> augalų apsaugos produktas</w:t>
      </w:r>
      <w:r w:rsidR="00BF7E3E" w:rsidRPr="00B20EEE">
        <w:t>:</w:t>
      </w:r>
    </w:p>
    <w:p w:rsidR="000F4A7A" w:rsidRPr="00B20EEE" w:rsidRDefault="00AC31A1" w:rsidP="00146FF9">
      <w:pPr>
        <w:spacing w:line="276" w:lineRule="auto"/>
        <w:ind w:right="-81" w:firstLine="567"/>
        <w:jc w:val="both"/>
      </w:pPr>
      <w:r w:rsidRPr="00B20EEE">
        <w:t xml:space="preserve">- </w:t>
      </w:r>
      <w:r w:rsidR="00B91465" w:rsidRPr="00B20EEE">
        <w:t>„</w:t>
      </w:r>
      <w:r w:rsidR="00BF7E3E" w:rsidRPr="00B20EEE">
        <w:t>Fenix</w:t>
      </w:r>
      <w:r w:rsidR="00B91465" w:rsidRPr="00B20EEE">
        <w:t>“</w:t>
      </w:r>
      <w:r w:rsidR="00724365" w:rsidRPr="00B20EEE">
        <w:t xml:space="preserve"> (Bayer Crop Sacience AG)</w:t>
      </w:r>
      <w:r w:rsidR="00B91465" w:rsidRPr="00B20EEE">
        <w:t xml:space="preserve">, skirtas profesionaliems naudotojams purkšti bulvių, žirnių, pupų, morkų, šakninių ir lapinių petražolių, pastarnokų, iš ropelių sodinamų svogūnų, česnakų, kmynų, krapų, saulėgrąžų, miško sodinukų ir daigynų, gluosninių šeimos augalų plotus nuo kai kurių vienmečių vienskilčių ir vienmečių dviskilčių piktžolių. </w:t>
      </w:r>
      <w:r w:rsidR="00724365" w:rsidRPr="00B20EEE">
        <w:t xml:space="preserve">Veiklioji medžiaga – aklonifenas, 600 g/l. </w:t>
      </w:r>
      <w:r w:rsidR="00B91465" w:rsidRPr="00B20EEE">
        <w:t>R</w:t>
      </w:r>
      <w:r w:rsidR="00BF7E3E" w:rsidRPr="00B20EEE">
        <w:t>egistruota iki 2020</w:t>
      </w:r>
      <w:r w:rsidR="00B91465" w:rsidRPr="00B20EEE">
        <w:t xml:space="preserve"> m.</w:t>
      </w:r>
      <w:r w:rsidR="00BF7E3E" w:rsidRPr="00B20EEE">
        <w:t xml:space="preserve"> </w:t>
      </w:r>
      <w:r w:rsidR="00B91465" w:rsidRPr="00B20EEE">
        <w:t>liepos</w:t>
      </w:r>
      <w:r w:rsidR="00BF7E3E" w:rsidRPr="00B20EEE">
        <w:t xml:space="preserve"> </w:t>
      </w:r>
      <w:r w:rsidR="00570F6B" w:rsidRPr="00B20EEE">
        <w:t xml:space="preserve">mėn. </w:t>
      </w:r>
      <w:r w:rsidR="00BF7E3E" w:rsidRPr="00B20EEE">
        <w:t>31</w:t>
      </w:r>
      <w:r w:rsidR="00B91465" w:rsidRPr="00B20EEE">
        <w:t xml:space="preserve"> d</w:t>
      </w:r>
      <w:r w:rsidR="00BF7E3E" w:rsidRPr="00B20EEE">
        <w:t>.</w:t>
      </w:r>
    </w:p>
    <w:p w:rsidR="00BF7E3E" w:rsidRPr="00B20EEE" w:rsidRDefault="00BF7E3E" w:rsidP="00146FF9">
      <w:pPr>
        <w:widowControl w:val="0"/>
        <w:tabs>
          <w:tab w:val="left" w:pos="0"/>
        </w:tabs>
        <w:spacing w:line="276" w:lineRule="auto"/>
        <w:ind w:firstLine="567"/>
        <w:jc w:val="both"/>
      </w:pPr>
    </w:p>
    <w:p w:rsidR="000F4A7A" w:rsidRPr="00B20EEE" w:rsidRDefault="000F4A7A" w:rsidP="00146FF9">
      <w:pPr>
        <w:spacing w:line="276" w:lineRule="auto"/>
        <w:rPr>
          <w:i/>
          <w:u w:val="single"/>
        </w:rPr>
      </w:pPr>
      <w:r w:rsidRPr="00B20EEE">
        <w:rPr>
          <w:i/>
          <w:u w:val="single"/>
        </w:rPr>
        <w:t>Bifenoksas</w:t>
      </w:r>
    </w:p>
    <w:p w:rsidR="00BF7E3E" w:rsidRPr="00B20EEE" w:rsidRDefault="00EE26A6" w:rsidP="00146FF9">
      <w:pPr>
        <w:widowControl w:val="0"/>
        <w:tabs>
          <w:tab w:val="left" w:pos="0"/>
        </w:tabs>
        <w:spacing w:line="276" w:lineRule="auto"/>
        <w:ind w:firstLine="567"/>
        <w:jc w:val="both"/>
      </w:pPr>
      <w:r w:rsidRPr="00B20EEE">
        <w:t>Bifenoksas naudojamas kaip herbicidas</w:t>
      </w:r>
      <w:r w:rsidR="007847D8" w:rsidRPr="00B20EEE">
        <w:t>; jis įtrauktas į veikliųjų medžiagų, kurios laikomos patvirtintomis Reglamentu (EB) Nr. 1107/2009, sąrašą</w:t>
      </w:r>
      <w:r w:rsidRPr="00B20EEE">
        <w:t xml:space="preserve">. </w:t>
      </w:r>
      <w:r w:rsidR="00BF7E3E" w:rsidRPr="00B20EEE">
        <w:t xml:space="preserve">Šiuo metu </w:t>
      </w:r>
      <w:r w:rsidRPr="00B20EEE">
        <w:t xml:space="preserve">Lietuvoje </w:t>
      </w:r>
      <w:r w:rsidR="00D90545" w:rsidRPr="00B20EEE">
        <w:t>su bifenoksu yra užregistruotas</w:t>
      </w:r>
      <w:r w:rsidR="00BF7E3E" w:rsidRPr="00B20EEE">
        <w:t xml:space="preserve"> </w:t>
      </w:r>
      <w:r w:rsidR="00D90545" w:rsidRPr="00B20EEE">
        <w:t>vienas</w:t>
      </w:r>
      <w:r w:rsidRPr="00B20EEE">
        <w:t xml:space="preserve"> augalų apsaugos produkta</w:t>
      </w:r>
      <w:r w:rsidR="00D90545" w:rsidRPr="00B20EEE">
        <w:t>s</w:t>
      </w:r>
      <w:r w:rsidRPr="00B20EEE">
        <w:t>:</w:t>
      </w:r>
    </w:p>
    <w:p w:rsidR="00BF7E3E" w:rsidRPr="00B20EEE" w:rsidRDefault="00AC31A1" w:rsidP="00146FF9">
      <w:pPr>
        <w:widowControl w:val="0"/>
        <w:tabs>
          <w:tab w:val="left" w:pos="0"/>
        </w:tabs>
        <w:spacing w:line="276" w:lineRule="auto"/>
        <w:ind w:firstLine="567"/>
        <w:jc w:val="both"/>
      </w:pPr>
      <w:r w:rsidRPr="00B20EEE">
        <w:t xml:space="preserve">- </w:t>
      </w:r>
      <w:r w:rsidR="00724365" w:rsidRPr="00B20EEE">
        <w:t>„</w:t>
      </w:r>
      <w:r w:rsidR="00BF7E3E" w:rsidRPr="00B20EEE">
        <w:t>Fox 480</w:t>
      </w:r>
      <w:r w:rsidR="00724365" w:rsidRPr="00B20EEE">
        <w:t xml:space="preserve"> SC“ (Adama Registrations B.V.)</w:t>
      </w:r>
      <w:r w:rsidR="006D0A3B" w:rsidRPr="00B20EEE">
        <w:t>, skirtas profesionaliems naudotojams purkšti vasarinius rapsus nuo vienamečių dviskilčių piktžolių. Veiklioji medžiaga – bifenoksas, 480 g/l.</w:t>
      </w:r>
      <w:r w:rsidR="00724365" w:rsidRPr="00B20EEE">
        <w:t xml:space="preserve"> Re</w:t>
      </w:r>
      <w:r w:rsidR="00BF7E3E" w:rsidRPr="00B20EEE">
        <w:t>gistr</w:t>
      </w:r>
      <w:r w:rsidR="00724365" w:rsidRPr="00B20EEE">
        <w:t>acija galioja</w:t>
      </w:r>
      <w:r w:rsidR="00BF7E3E" w:rsidRPr="00B20EEE">
        <w:t xml:space="preserve"> iki 2019</w:t>
      </w:r>
      <w:r w:rsidR="00724365" w:rsidRPr="00B20EEE">
        <w:t xml:space="preserve"> m.</w:t>
      </w:r>
      <w:r w:rsidR="00BF7E3E" w:rsidRPr="00B20EEE">
        <w:t xml:space="preserve"> </w:t>
      </w:r>
      <w:r w:rsidR="00724365" w:rsidRPr="00B20EEE">
        <w:t xml:space="preserve">gruodžio </w:t>
      </w:r>
      <w:r w:rsidR="00570F6B" w:rsidRPr="00B20EEE">
        <w:t xml:space="preserve">mėn. </w:t>
      </w:r>
      <w:r w:rsidR="00724365" w:rsidRPr="00B20EEE">
        <w:t>31 d.</w:t>
      </w:r>
    </w:p>
    <w:p w:rsidR="00BF7E3E" w:rsidRPr="00B20EEE" w:rsidRDefault="00BF7E3E" w:rsidP="00146FF9">
      <w:pPr>
        <w:widowControl w:val="0"/>
        <w:tabs>
          <w:tab w:val="left" w:pos="0"/>
        </w:tabs>
        <w:spacing w:line="276" w:lineRule="auto"/>
        <w:ind w:firstLine="567"/>
        <w:jc w:val="both"/>
      </w:pPr>
    </w:p>
    <w:p w:rsidR="000F4A7A" w:rsidRPr="00B20EEE" w:rsidRDefault="000F4A7A" w:rsidP="00146FF9">
      <w:pPr>
        <w:spacing w:line="276" w:lineRule="auto"/>
        <w:rPr>
          <w:i/>
          <w:u w:val="single"/>
        </w:rPr>
      </w:pPr>
      <w:r w:rsidRPr="00B20EEE">
        <w:rPr>
          <w:i/>
          <w:u w:val="single"/>
        </w:rPr>
        <w:t>Cipermetrinas</w:t>
      </w:r>
    </w:p>
    <w:p w:rsidR="00BF7E3E" w:rsidRPr="00B20EEE" w:rsidRDefault="00657497" w:rsidP="00146FF9">
      <w:pPr>
        <w:spacing w:line="276" w:lineRule="auto"/>
        <w:ind w:right="-81" w:firstLine="567"/>
        <w:jc w:val="both"/>
      </w:pPr>
      <w:r w:rsidRPr="00B20EEE">
        <w:t>Cipermetrinas, alfa cipermetrinas ir zeta cipermetrinas yra įtraukti į veikliųjų medžiagų, kurios laikomos patvirtintomis Reglamentu (EB) Nr. 1107/2009, sąrašą. Jas leidžiama naudoti kaip insekticidus. Lietuvoje šiuo metu yra užregistruoti trys</w:t>
      </w:r>
      <w:r w:rsidR="00BF7E3E" w:rsidRPr="00B20EEE">
        <w:t xml:space="preserve"> augalų apsaugos produktai </w:t>
      </w:r>
      <w:r w:rsidRPr="00B20EEE">
        <w:t>su kiekviena iš minėtų medžiagų</w:t>
      </w:r>
      <w:r w:rsidR="00BF7E3E" w:rsidRPr="00B20EEE">
        <w:t>:</w:t>
      </w:r>
    </w:p>
    <w:p w:rsidR="00BF7E3E" w:rsidRPr="00B20EEE" w:rsidRDefault="00AC31A1" w:rsidP="00146FF9">
      <w:pPr>
        <w:spacing w:line="276" w:lineRule="auto"/>
        <w:ind w:right="-81" w:firstLine="567"/>
        <w:jc w:val="both"/>
      </w:pPr>
      <w:r w:rsidRPr="00B20EEE">
        <w:lastRenderedPageBreak/>
        <w:t xml:space="preserve">- </w:t>
      </w:r>
      <w:r w:rsidR="00570F6B" w:rsidRPr="00B20EEE">
        <w:t>Cyperkill 500EC (Agriphar S.A.), skirtas profesionaliems naudotojams purkšti žieminių ir vasarinių kviečių, rugių, kvietrugių, miežių, avižų, žieminių ir vasarinių rapsų, žirnių, pupų, žiedinių ir gūžinių kopūstų, svogūnų, porų, česnakų, bulvių, dekoratyvinių augalų plotus nuo įvairių vabzdžių.</w:t>
      </w:r>
      <w:r w:rsidR="00BF7E3E" w:rsidRPr="00B20EEE">
        <w:t xml:space="preserve"> </w:t>
      </w:r>
      <w:r w:rsidR="00570F6B" w:rsidRPr="00B20EEE">
        <w:t>V</w:t>
      </w:r>
      <w:r w:rsidR="00BF7E3E" w:rsidRPr="00B20EEE">
        <w:t xml:space="preserve">eiklioji medžiaga </w:t>
      </w:r>
      <w:r w:rsidR="00570F6B" w:rsidRPr="00B20EEE">
        <w:t>– cipermetrinas</w:t>
      </w:r>
      <w:r w:rsidR="00657497" w:rsidRPr="00B20EEE">
        <w:t>,</w:t>
      </w:r>
      <w:r w:rsidR="00570F6B" w:rsidRPr="00B20EEE">
        <w:t xml:space="preserve"> 500 g/l. R</w:t>
      </w:r>
      <w:r w:rsidR="00BF7E3E" w:rsidRPr="00B20EEE">
        <w:t>egistruota iki 2020</w:t>
      </w:r>
      <w:r w:rsidR="00570F6B" w:rsidRPr="00B20EEE">
        <w:t xml:space="preserve"> m.</w:t>
      </w:r>
      <w:r w:rsidR="00BF7E3E" w:rsidRPr="00B20EEE">
        <w:t xml:space="preserve"> </w:t>
      </w:r>
      <w:r w:rsidR="00570F6B" w:rsidRPr="00B20EEE">
        <w:t xml:space="preserve">vasario mėn. </w:t>
      </w:r>
      <w:r w:rsidR="00BF7E3E" w:rsidRPr="00B20EEE">
        <w:t>8</w:t>
      </w:r>
      <w:r w:rsidR="00570F6B" w:rsidRPr="00B20EEE">
        <w:t xml:space="preserve"> d.</w:t>
      </w:r>
    </w:p>
    <w:p w:rsidR="00BF7E3E" w:rsidRPr="00B20EEE" w:rsidRDefault="00AC31A1" w:rsidP="00146FF9">
      <w:pPr>
        <w:spacing w:line="276" w:lineRule="auto"/>
        <w:ind w:right="-81" w:firstLine="567"/>
        <w:jc w:val="both"/>
      </w:pPr>
      <w:r w:rsidRPr="00B20EEE">
        <w:t xml:space="preserve">- </w:t>
      </w:r>
      <w:r w:rsidR="00BF7E3E" w:rsidRPr="00B20EEE">
        <w:t>Fastac 50 EC (BASF A/S)</w:t>
      </w:r>
      <w:r w:rsidR="00570F6B" w:rsidRPr="00B20EEE">
        <w:t>, skirtas profesionaliems naudotojams purkšti žieminių ir vasarinių kviečių, miežių, kvietrugių, žirnių, žieminių ir vasarinių rapsų, pupų, gūžinių ir žiedinių kopūstų, brokolių plotus nuo įvairių vabzdžių.</w:t>
      </w:r>
      <w:r w:rsidR="00BF7E3E" w:rsidRPr="00B20EEE">
        <w:t xml:space="preserve"> </w:t>
      </w:r>
      <w:r w:rsidR="00570F6B" w:rsidRPr="00B20EEE">
        <w:t>V</w:t>
      </w:r>
      <w:r w:rsidR="00BF7E3E" w:rsidRPr="00B20EEE">
        <w:t xml:space="preserve">eiklioji medžiaga </w:t>
      </w:r>
      <w:r w:rsidR="00570F6B" w:rsidRPr="00B20EEE">
        <w:t>– alfa-cipermetrinas</w:t>
      </w:r>
      <w:r w:rsidR="00657497" w:rsidRPr="00B20EEE">
        <w:t>,</w:t>
      </w:r>
      <w:r w:rsidR="00570F6B" w:rsidRPr="00B20EEE">
        <w:t xml:space="preserve"> 50 g/l.</w:t>
      </w:r>
      <w:r w:rsidR="00BF7E3E" w:rsidRPr="00B20EEE">
        <w:t xml:space="preserve"> </w:t>
      </w:r>
      <w:r w:rsidR="00570F6B" w:rsidRPr="00B20EEE">
        <w:t>R</w:t>
      </w:r>
      <w:r w:rsidR="00BF7E3E" w:rsidRPr="00B20EEE">
        <w:t>egistruota iki 2019</w:t>
      </w:r>
      <w:r w:rsidR="00570F6B" w:rsidRPr="00B20EEE">
        <w:t xml:space="preserve"> m.</w:t>
      </w:r>
      <w:r w:rsidR="00BF7E3E" w:rsidRPr="00B20EEE">
        <w:t xml:space="preserve"> </w:t>
      </w:r>
      <w:r w:rsidR="00570F6B" w:rsidRPr="00B20EEE">
        <w:t>vasario mėn. 26 d.</w:t>
      </w:r>
    </w:p>
    <w:p w:rsidR="00BF7E3E" w:rsidRPr="00B20EEE" w:rsidRDefault="00AC31A1" w:rsidP="00146FF9">
      <w:pPr>
        <w:spacing w:line="276" w:lineRule="auto"/>
        <w:ind w:right="-81" w:firstLine="567"/>
        <w:jc w:val="both"/>
      </w:pPr>
      <w:r w:rsidRPr="00B20EEE">
        <w:t xml:space="preserve">- </w:t>
      </w:r>
      <w:r w:rsidR="00BF7E3E" w:rsidRPr="00B20EEE">
        <w:t>Fury 100E</w:t>
      </w:r>
      <w:r w:rsidR="00BB6CB6" w:rsidRPr="00B20EEE">
        <w:t>w</w:t>
      </w:r>
      <w:r w:rsidR="00BF7E3E" w:rsidRPr="00B20EEE">
        <w:t xml:space="preserve"> (FMC Chemical)</w:t>
      </w:r>
      <w:r w:rsidR="00570F6B" w:rsidRPr="00B20EEE">
        <w:t>, skirtas</w:t>
      </w:r>
      <w:r w:rsidR="00BB6CB6" w:rsidRPr="00B20EEE">
        <w:t xml:space="preserve"> profesionaliems naudotojams purkšti žieminių kviečių, žieminių kvietrugių, žieminių ir vasarinių rapsų, bulvių, vasarinių miežių plotus nuo įvairių vabzdžių</w:t>
      </w:r>
      <w:r w:rsidR="00570F6B" w:rsidRPr="00B20EEE">
        <w:t>.</w:t>
      </w:r>
      <w:r w:rsidR="00BF7E3E" w:rsidRPr="00B20EEE">
        <w:t xml:space="preserve"> </w:t>
      </w:r>
      <w:r w:rsidR="00570F6B" w:rsidRPr="00B20EEE">
        <w:t>V</w:t>
      </w:r>
      <w:r w:rsidR="00BF7E3E" w:rsidRPr="00B20EEE">
        <w:t xml:space="preserve">eiklioji medžiaga </w:t>
      </w:r>
      <w:r w:rsidR="00570F6B" w:rsidRPr="00B20EEE">
        <w:t xml:space="preserve">– </w:t>
      </w:r>
      <w:r w:rsidR="00BF7E3E" w:rsidRPr="00B20EEE">
        <w:t>zeta-cip</w:t>
      </w:r>
      <w:r w:rsidR="00570F6B" w:rsidRPr="00B20EEE">
        <w:t>ermetrinas</w:t>
      </w:r>
      <w:r w:rsidR="00657497" w:rsidRPr="00B20EEE">
        <w:t>,</w:t>
      </w:r>
      <w:r w:rsidR="00570F6B" w:rsidRPr="00B20EEE">
        <w:t xml:space="preserve"> 100 g/l.</w:t>
      </w:r>
      <w:r w:rsidR="00BF7E3E" w:rsidRPr="00B20EEE">
        <w:t xml:space="preserve"> </w:t>
      </w:r>
      <w:r w:rsidR="00570F6B" w:rsidRPr="00B20EEE">
        <w:t>R</w:t>
      </w:r>
      <w:r w:rsidR="00BF7E3E" w:rsidRPr="00B20EEE">
        <w:t>egistruota iki 2016</w:t>
      </w:r>
      <w:r w:rsidR="00570F6B" w:rsidRPr="00B20EEE">
        <w:t xml:space="preserve"> m.</w:t>
      </w:r>
      <w:r w:rsidR="00BF7E3E" w:rsidRPr="00B20EEE">
        <w:t xml:space="preserve"> </w:t>
      </w:r>
      <w:r w:rsidR="00570F6B" w:rsidRPr="00B20EEE">
        <w:t>birželio</w:t>
      </w:r>
      <w:r w:rsidR="00BF7E3E" w:rsidRPr="00B20EEE">
        <w:t xml:space="preserve"> </w:t>
      </w:r>
      <w:r w:rsidR="00570F6B" w:rsidRPr="00B20EEE">
        <w:t xml:space="preserve">mėn. </w:t>
      </w:r>
      <w:r w:rsidR="00BF7E3E" w:rsidRPr="00B20EEE">
        <w:t>29</w:t>
      </w:r>
      <w:r w:rsidR="00570F6B" w:rsidRPr="00B20EEE">
        <w:t xml:space="preserve"> d</w:t>
      </w:r>
      <w:r w:rsidR="00BF7E3E" w:rsidRPr="00B20EEE">
        <w:t>.</w:t>
      </w:r>
    </w:p>
    <w:p w:rsidR="008E72E8" w:rsidRPr="00B20EEE" w:rsidRDefault="008E72E8" w:rsidP="00146FF9">
      <w:pPr>
        <w:spacing w:line="276" w:lineRule="auto"/>
        <w:ind w:right="-81" w:firstLine="567"/>
        <w:jc w:val="both"/>
      </w:pPr>
      <w:r w:rsidRPr="00B20EEE">
        <w:t>Su cipermetrinu yra registruota ir biocidinių produktų:</w:t>
      </w:r>
    </w:p>
    <w:p w:rsidR="00210E5E" w:rsidRPr="00B20EEE" w:rsidRDefault="00210E5E" w:rsidP="00146FF9">
      <w:pPr>
        <w:spacing w:line="276" w:lineRule="auto"/>
        <w:ind w:right="-81" w:firstLine="567"/>
        <w:jc w:val="both"/>
      </w:pPr>
      <w:r w:rsidRPr="00B20EEE">
        <w:t xml:space="preserve">- </w:t>
      </w:r>
      <w:r w:rsidR="00F81BBD" w:rsidRPr="00B20EEE">
        <w:t>Medienos antiseptikai (skirti a</w:t>
      </w:r>
      <w:r w:rsidRPr="00B20EEE">
        <w:t>psaugoti pjautą medieną ir medienos gaminius nuo medieną ardančių ir išvaizdą keičiančių organizmų</w:t>
      </w:r>
      <w:r w:rsidR="00F81BBD" w:rsidRPr="00B20EEE">
        <w:t>):</w:t>
      </w:r>
      <w:r w:rsidRPr="00B20EEE">
        <w:t xml:space="preserve"> Bochemit Optimal Green, Bochemit Optimal Brown, Sarpeco 900, Belinka Base, Cetol WP LC GLJWH900, Fartilis;</w:t>
      </w:r>
    </w:p>
    <w:p w:rsidR="00210E5E" w:rsidRPr="00B20EEE" w:rsidRDefault="00F81BBD" w:rsidP="00146FF9">
      <w:pPr>
        <w:spacing w:line="276" w:lineRule="auto"/>
        <w:ind w:right="-81" w:firstLine="567"/>
        <w:jc w:val="both"/>
      </w:pPr>
      <w:r w:rsidRPr="00B20EEE">
        <w:t>- Insekticidai (skirti s</w:t>
      </w:r>
      <w:r w:rsidR="00210E5E" w:rsidRPr="00B20EEE">
        <w:t>kraidantiems ir ropojantiems vabzdžiams, skruzdėlėms</w:t>
      </w:r>
      <w:r w:rsidRPr="00B20EEE">
        <w:t xml:space="preserve"> naikinti, apsaugoti nuo jų patekimo į gyvenamąsias, visuomeninės bei ūkinės paskirties patalpas: Muravjin, Medvetoks, Super Fas, Kurkliams-Stop, Extincida Powder, Rotryn 50, BROS Aerozolis nuo vapsvų ir širšių, Mettox</w:t>
      </w:r>
      <w:r w:rsidR="00E434AF" w:rsidRPr="00B20EEE">
        <w:t>, Metradin Flow L, Tetracip Zapi, Zapicid Giallo.</w:t>
      </w:r>
    </w:p>
    <w:p w:rsidR="00EE459A" w:rsidRPr="00B20EEE" w:rsidRDefault="00EE459A" w:rsidP="00146FF9">
      <w:pPr>
        <w:widowControl w:val="0"/>
        <w:tabs>
          <w:tab w:val="left" w:pos="0"/>
        </w:tabs>
        <w:spacing w:line="276" w:lineRule="auto"/>
        <w:ind w:firstLine="567"/>
        <w:jc w:val="both"/>
      </w:pPr>
    </w:p>
    <w:p w:rsidR="00AF1CD7" w:rsidRPr="00B20EEE" w:rsidRDefault="00AF1CD7" w:rsidP="00146FF9">
      <w:pPr>
        <w:spacing w:line="276" w:lineRule="auto"/>
        <w:rPr>
          <w:i/>
          <w:u w:val="single"/>
        </w:rPr>
      </w:pPr>
      <w:r w:rsidRPr="00B20EEE">
        <w:rPr>
          <w:i/>
          <w:u w:val="single"/>
        </w:rPr>
        <w:t>Cibutrinas</w:t>
      </w:r>
    </w:p>
    <w:p w:rsidR="00AF1CD7" w:rsidRPr="00B20EEE" w:rsidRDefault="00AF1CD7" w:rsidP="00146FF9">
      <w:pPr>
        <w:spacing w:line="276" w:lineRule="auto"/>
        <w:ind w:right="-81" w:firstLine="567"/>
        <w:jc w:val="both"/>
      </w:pPr>
      <w:r w:rsidRPr="00B20EEE">
        <w:t>Cibutrinas – biocidas, triazinų grupės herbicidas, naudojamas nuo apaugimo apsaugančiuose dažuose, skirtuose laivų korpusams. Veikimo principas – sutrikdo fotosintezę. Cibutrinas išpopuliarėjo uždraudus šiai naudojimo paskirčiai tributilalavą.</w:t>
      </w:r>
    </w:p>
    <w:p w:rsidR="00AF1CD7" w:rsidRPr="00B20EEE" w:rsidRDefault="00AF1CD7" w:rsidP="00146FF9">
      <w:pPr>
        <w:spacing w:line="276" w:lineRule="auto"/>
        <w:ind w:right="-81" w:firstLine="567"/>
        <w:jc w:val="both"/>
      </w:pPr>
      <w:r w:rsidRPr="00B20EEE">
        <w:t>Duomenų apie naudojimą ir patekimą į Lietuvos vandens aplinką n</w:t>
      </w:r>
      <w:r w:rsidR="008A0C7A" w:rsidRPr="00B20EEE">
        <w:t>ėr</w:t>
      </w:r>
      <w:r w:rsidRPr="00B20EEE">
        <w:t>a.</w:t>
      </w:r>
    </w:p>
    <w:p w:rsidR="00AF1CD7" w:rsidRPr="00B20EEE" w:rsidRDefault="00AF1CD7" w:rsidP="00146FF9">
      <w:pPr>
        <w:widowControl w:val="0"/>
        <w:tabs>
          <w:tab w:val="left" w:pos="0"/>
        </w:tabs>
        <w:spacing w:line="276" w:lineRule="auto"/>
        <w:ind w:firstLine="567"/>
        <w:jc w:val="both"/>
      </w:pPr>
    </w:p>
    <w:p w:rsidR="000F4A7A" w:rsidRPr="00B20EEE" w:rsidRDefault="000F4A7A" w:rsidP="00146FF9">
      <w:pPr>
        <w:spacing w:line="276" w:lineRule="auto"/>
        <w:rPr>
          <w:i/>
          <w:u w:val="single"/>
        </w:rPr>
      </w:pPr>
      <w:r w:rsidRPr="00B20EEE">
        <w:rPr>
          <w:i/>
          <w:u w:val="single"/>
        </w:rPr>
        <w:t>Dichlorvosas</w:t>
      </w:r>
    </w:p>
    <w:p w:rsidR="000F4A7A" w:rsidRPr="00B20EEE" w:rsidRDefault="00FB7B8C" w:rsidP="00146FF9">
      <w:pPr>
        <w:widowControl w:val="0"/>
        <w:tabs>
          <w:tab w:val="left" w:pos="0"/>
        </w:tabs>
        <w:spacing w:line="276" w:lineRule="auto"/>
        <w:ind w:firstLine="567"/>
        <w:jc w:val="both"/>
      </w:pPr>
      <w:r w:rsidRPr="00B20EEE">
        <w:t xml:space="preserve">Dichlorvosas </w:t>
      </w:r>
      <w:r w:rsidR="00F675E3" w:rsidRPr="00B20EEE">
        <w:t xml:space="preserve"> - biocidas</w:t>
      </w:r>
      <w:r w:rsidRPr="00B20EEE">
        <w:t>, skirtas naudot</w:t>
      </w:r>
      <w:r w:rsidR="00F675E3" w:rsidRPr="00B20EEE">
        <w:t xml:space="preserve">i 18-to tipo </w:t>
      </w:r>
      <w:r w:rsidR="00DE25FC" w:rsidRPr="00B20EEE">
        <w:t xml:space="preserve">(insekticidams, akaricidams ir kitiems nariuotakojų kontrolės) </w:t>
      </w:r>
      <w:r w:rsidR="00F675E3" w:rsidRPr="00B20EEE">
        <w:t>produktams gaminti.</w:t>
      </w:r>
      <w:r w:rsidRPr="00B20EEE">
        <w:t xml:space="preserve"> Taikant Reglament</w:t>
      </w:r>
      <w:r w:rsidR="00F675E3" w:rsidRPr="00B20EEE">
        <w:t>ą</w:t>
      </w:r>
      <w:r w:rsidRPr="00B20EEE">
        <w:t xml:space="preserve"> (EB) Nr. 1451/2007</w:t>
      </w:r>
      <w:r w:rsidR="00F675E3" w:rsidRPr="00B20EEE">
        <w:t>,</w:t>
      </w:r>
      <w:r w:rsidRPr="00B20EEE">
        <w:t xml:space="preserve"> biocidiniai produktai, kuriuose yra dichlorvoso, rinkai </w:t>
      </w:r>
      <w:r w:rsidR="00695532" w:rsidRPr="00B20EEE">
        <w:t xml:space="preserve">turi būti </w:t>
      </w:r>
      <w:r w:rsidRPr="00B20EEE">
        <w:t>neteikiami nuo 2012 m. lapkričio 1 d.</w:t>
      </w:r>
    </w:p>
    <w:p w:rsidR="00695532" w:rsidRPr="00B20EEE" w:rsidRDefault="00695532" w:rsidP="00146FF9">
      <w:pPr>
        <w:widowControl w:val="0"/>
        <w:tabs>
          <w:tab w:val="left" w:pos="0"/>
        </w:tabs>
        <w:spacing w:line="276" w:lineRule="auto"/>
        <w:ind w:firstLine="567"/>
        <w:jc w:val="both"/>
      </w:pPr>
      <w:r w:rsidRPr="00B20EEE">
        <w:t xml:space="preserve">Lietuvoje su veikliąja medžiaga dichlorvosu buvo išduoti registracijos liudijimai insekticidui kandims naikinti „Čistyj Dom“, taip pat BROS </w:t>
      </w:r>
      <w:r w:rsidR="008E72E8" w:rsidRPr="00B20EEE">
        <w:t>a</w:t>
      </w:r>
      <w:r w:rsidRPr="00B20EEE">
        <w:t>erozoliams nuo skraidančiųjų vabzdžių, nuo skruzdėlių ir nuo kandžių, tačiau jų galiojimo laikas jau baigėsi 2013-2014 metais.</w:t>
      </w:r>
    </w:p>
    <w:p w:rsidR="00BF7E3E" w:rsidRPr="00B20EEE" w:rsidRDefault="00BF7E3E" w:rsidP="00146FF9">
      <w:pPr>
        <w:widowControl w:val="0"/>
        <w:tabs>
          <w:tab w:val="left" w:pos="0"/>
        </w:tabs>
        <w:spacing w:line="276" w:lineRule="auto"/>
        <w:ind w:firstLine="567"/>
        <w:jc w:val="both"/>
      </w:pPr>
    </w:p>
    <w:p w:rsidR="00B7566C" w:rsidRPr="00B20EEE" w:rsidRDefault="00B7566C" w:rsidP="00146FF9">
      <w:pPr>
        <w:spacing w:line="276" w:lineRule="auto"/>
        <w:rPr>
          <w:i/>
          <w:u w:val="single"/>
        </w:rPr>
      </w:pPr>
      <w:r w:rsidRPr="00B20EEE">
        <w:rPr>
          <w:i/>
          <w:u w:val="single"/>
        </w:rPr>
        <w:t>Terbutrinas</w:t>
      </w:r>
    </w:p>
    <w:p w:rsidR="00D32974" w:rsidRPr="00B20EEE" w:rsidRDefault="004A4976" w:rsidP="00146FF9">
      <w:pPr>
        <w:widowControl w:val="0"/>
        <w:tabs>
          <w:tab w:val="left" w:pos="0"/>
        </w:tabs>
        <w:spacing w:line="276" w:lineRule="auto"/>
        <w:ind w:firstLine="567"/>
        <w:jc w:val="both"/>
      </w:pPr>
      <w:r w:rsidRPr="00B20EEE">
        <w:t>Terbutrinas – herbicidas, neįtrauktas į patvirtintų veikliųjų medžiagų sąrašą ir gali būti randamas tik pasenusiose augalų apsaugos priemonėse.</w:t>
      </w:r>
    </w:p>
    <w:p w:rsidR="00D32974" w:rsidRPr="00B20EEE" w:rsidRDefault="004A4976" w:rsidP="00146FF9">
      <w:pPr>
        <w:widowControl w:val="0"/>
        <w:tabs>
          <w:tab w:val="left" w:pos="0"/>
        </w:tabs>
        <w:spacing w:line="276" w:lineRule="auto"/>
        <w:ind w:firstLine="567"/>
        <w:jc w:val="both"/>
      </w:pPr>
      <w:r w:rsidRPr="00B20EEE">
        <w:t xml:space="preserve">Tačiau terbutrinas tebenaudojamas </w:t>
      </w:r>
      <w:r w:rsidR="00D32974" w:rsidRPr="00B20EEE">
        <w:t>statybinėse medžiagose, skirtose pastatų fasadams, kad apsaugoti šiuos nuo grybelio, dumblių, bakterijų ir kitų mikroorganizmų.</w:t>
      </w:r>
    </w:p>
    <w:p w:rsidR="00B7566C" w:rsidRPr="00B20EEE" w:rsidRDefault="00D32974" w:rsidP="00146FF9">
      <w:pPr>
        <w:widowControl w:val="0"/>
        <w:tabs>
          <w:tab w:val="left" w:pos="0"/>
        </w:tabs>
        <w:spacing w:line="276" w:lineRule="auto"/>
        <w:ind w:firstLine="567"/>
        <w:jc w:val="both"/>
      </w:pPr>
      <w:r w:rsidRPr="00B20EEE">
        <w:t xml:space="preserve">Biocidinių produktų registracijos liudijimas yra išduotas statybiniam priedui </w:t>
      </w:r>
      <w:r w:rsidR="004A4976" w:rsidRPr="00B20EEE">
        <w:t xml:space="preserve"> </w:t>
      </w:r>
      <w:r w:rsidRPr="00B20EEE">
        <w:t>„</w:t>
      </w:r>
      <w:r w:rsidR="00B7566C" w:rsidRPr="00B20EEE">
        <w:t>Acticide MKB 3</w:t>
      </w:r>
      <w:r w:rsidRPr="00B20EEE">
        <w:t>“, skirtam a</w:t>
      </w:r>
      <w:r w:rsidR="00B7566C" w:rsidRPr="00B20EEE">
        <w:t>psaugoti paviršines plėveles, mūrą ir kitas statybines konstrukcijas (išskyrus medines) nuo grybų ir dumblių</w:t>
      </w:r>
      <w:r w:rsidRPr="00B20EEE">
        <w:t xml:space="preserve">. Lietuvos rinkoje galima rasti </w:t>
      </w:r>
      <w:r w:rsidR="008A0C7A" w:rsidRPr="00B20EEE">
        <w:t>ir kitų produktų, kaip</w:t>
      </w:r>
      <w:r w:rsidRPr="00B20EEE">
        <w:t xml:space="preserve"> fasadini</w:t>
      </w:r>
      <w:r w:rsidR="008A0C7A" w:rsidRPr="00B20EEE">
        <w:t>ai</w:t>
      </w:r>
      <w:r w:rsidRPr="00B20EEE">
        <w:t xml:space="preserve"> daž</w:t>
      </w:r>
      <w:r w:rsidR="008A0C7A" w:rsidRPr="00B20EEE">
        <w:t>ai</w:t>
      </w:r>
      <w:r w:rsidRPr="00B20EEE">
        <w:t>, tink</w:t>
      </w:r>
      <w:r w:rsidR="008A0C7A" w:rsidRPr="00B20EEE">
        <w:t>ai</w:t>
      </w:r>
      <w:r w:rsidRPr="00B20EEE">
        <w:t>, į kurių sudėtį įeina terbutrinas.</w:t>
      </w:r>
    </w:p>
    <w:p w:rsidR="00D32974" w:rsidRPr="00B20EEE" w:rsidRDefault="00D32974" w:rsidP="00146FF9">
      <w:pPr>
        <w:widowControl w:val="0"/>
        <w:tabs>
          <w:tab w:val="left" w:pos="0"/>
        </w:tabs>
        <w:spacing w:line="276" w:lineRule="auto"/>
        <w:ind w:firstLine="567"/>
        <w:jc w:val="both"/>
      </w:pPr>
      <w:r w:rsidRPr="00B20EEE">
        <w:t>Duomenų apie patekimą į Lietuvos vandens aplinką n</w:t>
      </w:r>
      <w:r w:rsidR="008A0C7A" w:rsidRPr="00B20EEE">
        <w:t>ėr</w:t>
      </w:r>
      <w:r w:rsidRPr="00B20EEE">
        <w:t>a.</w:t>
      </w:r>
    </w:p>
    <w:p w:rsidR="00AF1CD7" w:rsidRPr="00B20EEE" w:rsidRDefault="00AF1CD7" w:rsidP="00146FF9">
      <w:pPr>
        <w:spacing w:line="276" w:lineRule="auto"/>
        <w:rPr>
          <w:i/>
          <w:u w:val="single"/>
        </w:rPr>
      </w:pPr>
      <w:r w:rsidRPr="00B20EEE">
        <w:rPr>
          <w:i/>
          <w:u w:val="single"/>
        </w:rPr>
        <w:lastRenderedPageBreak/>
        <w:t>Heksabromciklododekanas (HBCDD)</w:t>
      </w:r>
    </w:p>
    <w:p w:rsidR="00AC6FE0" w:rsidRPr="00B20EEE" w:rsidRDefault="00955368" w:rsidP="00146FF9">
      <w:pPr>
        <w:widowControl w:val="0"/>
        <w:tabs>
          <w:tab w:val="left" w:pos="0"/>
        </w:tabs>
        <w:spacing w:line="276" w:lineRule="auto"/>
        <w:ind w:firstLine="567"/>
        <w:jc w:val="both"/>
      </w:pPr>
      <w:r w:rsidRPr="00B20EEE">
        <w:t>Tai degumą mažinan</w:t>
      </w:r>
      <w:r w:rsidR="00AA60CC" w:rsidRPr="00B20EEE">
        <w:t>ti</w:t>
      </w:r>
      <w:r w:rsidRPr="00B20EEE">
        <w:t xml:space="preserve"> medžiag</w:t>
      </w:r>
      <w:r w:rsidR="00AA60CC" w:rsidRPr="00B20EEE">
        <w:t>a</w:t>
      </w:r>
      <w:r w:rsidRPr="00B20EEE">
        <w:t xml:space="preserve">. </w:t>
      </w:r>
      <w:r w:rsidR="00AA60CC" w:rsidRPr="00B20EEE">
        <w:t>Pagrindinis HBCDD naudojimas – kaip ugnį slopinantis priedas polistireniniame putplastyje, naudojamame statybose pastatų šiltinimui.</w:t>
      </w:r>
      <w:r w:rsidR="00F92D96" w:rsidRPr="00B20EEE">
        <w:t xml:space="preserve"> Taip</w:t>
      </w:r>
      <w:r w:rsidR="00AC6FE0" w:rsidRPr="00B20EEE">
        <w:t xml:space="preserve"> </w:t>
      </w:r>
      <w:r w:rsidR="00F92D96" w:rsidRPr="00B20EEE">
        <w:t>pat gali būti naudojamas plastikuose, tekstilėje.</w:t>
      </w:r>
      <w:r w:rsidR="00AC6FE0" w:rsidRPr="00B20EEE">
        <w:t xml:space="preserve"> </w:t>
      </w:r>
    </w:p>
    <w:p w:rsidR="00AA60CC" w:rsidRPr="00B20EEE" w:rsidRDefault="00AC6FE0" w:rsidP="00146FF9">
      <w:pPr>
        <w:widowControl w:val="0"/>
        <w:tabs>
          <w:tab w:val="left" w:pos="0"/>
        </w:tabs>
        <w:spacing w:line="276" w:lineRule="auto"/>
        <w:ind w:firstLine="567"/>
        <w:jc w:val="both"/>
      </w:pPr>
      <w:r w:rsidRPr="00B20EEE">
        <w:t>Anot Subsport duomenų bazės, manoma, kad Rytų Europos šalyse apie 99% statybose naudojamo polistireninio putplasčio yra su HBCDD. EPS plokštėse HBCDD būna 0,5-0,7 %, o XPS plokštėse – iki 2%.</w:t>
      </w:r>
    </w:p>
    <w:p w:rsidR="008A0C7A" w:rsidRPr="00B20EEE" w:rsidRDefault="008A0C7A" w:rsidP="00146FF9">
      <w:pPr>
        <w:widowControl w:val="0"/>
        <w:tabs>
          <w:tab w:val="left" w:pos="0"/>
        </w:tabs>
        <w:spacing w:line="276" w:lineRule="auto"/>
        <w:ind w:firstLine="567"/>
        <w:jc w:val="both"/>
      </w:pPr>
      <w:r w:rsidRPr="00B20EEE">
        <w:t>Duomenų apie nau</w:t>
      </w:r>
      <w:r w:rsidR="00427886">
        <w:t>dojimą ir patekimą į Lietuvos v</w:t>
      </w:r>
      <w:r w:rsidRPr="00B20EEE">
        <w:t>andens aplinką nėra.</w:t>
      </w:r>
    </w:p>
    <w:p w:rsidR="00AF1CD7" w:rsidRPr="00B20EEE" w:rsidRDefault="00AF1CD7" w:rsidP="00146FF9">
      <w:pPr>
        <w:widowControl w:val="0"/>
        <w:tabs>
          <w:tab w:val="left" w:pos="0"/>
        </w:tabs>
        <w:spacing w:line="276" w:lineRule="auto"/>
        <w:ind w:firstLine="567"/>
        <w:jc w:val="both"/>
      </w:pPr>
    </w:p>
    <w:p w:rsidR="00AF1CD7" w:rsidRPr="00B20EEE" w:rsidRDefault="00AF1CD7" w:rsidP="00146FF9">
      <w:pPr>
        <w:spacing w:line="276" w:lineRule="auto"/>
        <w:rPr>
          <w:i/>
          <w:u w:val="single"/>
        </w:rPr>
      </w:pPr>
      <w:r w:rsidRPr="00B20EEE">
        <w:rPr>
          <w:i/>
          <w:u w:val="single"/>
        </w:rPr>
        <w:t>Perfluoroktansulfonrūgštis ir jos dariniai (PFOS)</w:t>
      </w:r>
    </w:p>
    <w:p w:rsidR="00A54A07" w:rsidRPr="00B20EEE" w:rsidRDefault="0055676A" w:rsidP="00146FF9">
      <w:pPr>
        <w:spacing w:line="276" w:lineRule="auto"/>
        <w:ind w:right="-81" w:firstLine="567"/>
        <w:jc w:val="both"/>
      </w:pPr>
      <w:r w:rsidRPr="00B20EEE">
        <w:t>PFOS būdavo naudojam</w:t>
      </w:r>
      <w:r w:rsidR="00527F3B" w:rsidRPr="00B20EEE">
        <w:t>a</w:t>
      </w:r>
      <w:r w:rsidRPr="00B20EEE">
        <w:t xml:space="preserve"> kaip paviršiaus aktyvioji medžiaga </w:t>
      </w:r>
      <w:r w:rsidR="00527F3B" w:rsidRPr="00B20EEE">
        <w:t xml:space="preserve">pramoninio ir buitinės paskirties valymo priemonėse, grindų blizgikliuose, metalų apdirbimo pramonėje, pneumatinių prietaisų skysčiuose, kaip vandens ir alyvos repelentas apdorojant audinių ir odos paviršius ir t.t. </w:t>
      </w:r>
    </w:p>
    <w:p w:rsidR="00DE313A" w:rsidRPr="00B20EEE" w:rsidRDefault="00527F3B" w:rsidP="00146FF9">
      <w:pPr>
        <w:spacing w:line="276" w:lineRule="auto"/>
        <w:ind w:right="-81" w:firstLine="567"/>
        <w:jc w:val="both"/>
      </w:pPr>
      <w:r w:rsidRPr="00B20EEE">
        <w:t>Duomenų apie PFOS naudojimą Lietuvoje n</w:t>
      </w:r>
      <w:r w:rsidR="008A0C7A" w:rsidRPr="00B20EEE">
        <w:t>ėr</w:t>
      </w:r>
      <w:r w:rsidRPr="00B20EEE">
        <w:t>a.</w:t>
      </w:r>
      <w:r w:rsidR="00A54A07" w:rsidRPr="00B20EEE">
        <w:t xml:space="preserve"> Vis tik tai neturėtų būti plačiai naudojama medžiaga: BaltAct Haz projekto tyrimų metu, </w:t>
      </w:r>
      <w:r w:rsidR="00A24E0B" w:rsidRPr="00B20EEE">
        <w:t xml:space="preserve">iš visų pramonės ir buitinių nuotekų mėginių </w:t>
      </w:r>
      <w:r w:rsidR="00A54A07" w:rsidRPr="00B20EEE">
        <w:t>PFOS rasta tik nuotekose iš plastikų pramonės (0,014 µg/l)</w:t>
      </w:r>
      <w:r w:rsidR="00A24E0B" w:rsidRPr="00B20EEE">
        <w:t>. PFOS įtraukimas</w:t>
      </w:r>
      <w:r w:rsidR="00DE313A" w:rsidRPr="00B20EEE">
        <w:t xml:space="preserve"> į Stokholmo konvencijos medžiagų sąrašą dar labiau sumažino </w:t>
      </w:r>
      <w:r w:rsidR="00BF5AA5" w:rsidRPr="00B20EEE">
        <w:t>išmetimo į aplinką su pramoniniais teršalais aktualumą.</w:t>
      </w:r>
    </w:p>
    <w:p w:rsidR="00AF1CD7" w:rsidRPr="00B20EEE" w:rsidRDefault="00BF5AA5" w:rsidP="00146FF9">
      <w:pPr>
        <w:spacing w:line="276" w:lineRule="auto"/>
        <w:ind w:right="-81" w:firstLine="567"/>
        <w:jc w:val="both"/>
      </w:pPr>
      <w:r w:rsidRPr="00B20EEE">
        <w:t xml:space="preserve">Anksčiau gamintuose produktuose, kurie vėliau pateko į sąvartynus, PFOS būdavo naudojami plačiau ir didesnėmis koncentacijomis. Vykdant BaltActHaz projektą, PFOS rasta </w:t>
      </w:r>
      <w:r w:rsidR="00A54A07" w:rsidRPr="00B20EEE">
        <w:t>dviejuose iš 4-ių sąvartynų filtrato mėginių (0,019 ir 0,039 µg/l).</w:t>
      </w:r>
      <w:r w:rsidR="00A24E0B" w:rsidRPr="00B20EEE">
        <w:t xml:space="preserve"> </w:t>
      </w:r>
      <w:r w:rsidR="00AF1CD7" w:rsidRPr="00B20EEE">
        <w:t>Vykdant COHIBA projektą, priešingai, sąvartynų filtrato mėginiuose PFOS neaptikta. Didžiausia PFOS koncentracija (3,9 ng/l) nustatyta lietaus nuotekų mėginy</w:t>
      </w:r>
      <w:r w:rsidRPr="00B20EEE">
        <w:t>je.</w:t>
      </w:r>
    </w:p>
    <w:p w:rsidR="000F4A7A" w:rsidRPr="00B20EEE" w:rsidRDefault="000F4A7A" w:rsidP="00146FF9">
      <w:pPr>
        <w:widowControl w:val="0"/>
        <w:tabs>
          <w:tab w:val="left" w:pos="0"/>
        </w:tabs>
        <w:spacing w:line="276" w:lineRule="auto"/>
        <w:ind w:firstLine="567"/>
        <w:jc w:val="both"/>
      </w:pPr>
    </w:p>
    <w:p w:rsidR="00AF1CD7" w:rsidRPr="00B20EEE" w:rsidRDefault="00AF1CD7" w:rsidP="00146FF9">
      <w:pPr>
        <w:spacing w:line="276" w:lineRule="auto"/>
        <w:rPr>
          <w:i/>
          <w:u w:val="single"/>
        </w:rPr>
      </w:pPr>
      <w:r w:rsidRPr="00B20EEE">
        <w:rPr>
          <w:i/>
          <w:u w:val="single"/>
        </w:rPr>
        <w:t>Dioksinai ir dioksinų tipo junginiai</w:t>
      </w:r>
    </w:p>
    <w:p w:rsidR="00AF1CD7" w:rsidRPr="0026226C" w:rsidRDefault="00B5727F" w:rsidP="00146FF9">
      <w:pPr>
        <w:spacing w:line="276" w:lineRule="auto"/>
        <w:ind w:right="-81" w:firstLine="567"/>
        <w:jc w:val="both"/>
      </w:pPr>
      <w:r w:rsidRPr="00B20EEE">
        <w:t xml:space="preserve">Dioksinai – netikslinio </w:t>
      </w:r>
      <w:r w:rsidR="001A5A5A" w:rsidRPr="00B20EEE">
        <w:t>susidarymo medžiagos, galinčios susidaryti terminių arba cheminių procesų metu. Jų išmetimai į aplinką vyksta beveik bet kokio deginimo metu ir šių medžiagų susidarantis kiekis labiausiai priklauso nuo to, kas yra deginama. Palankios sąlygos dioksinams susidaryti yra laisvų chloro radikalų ir organinės anglies buvimas, 200 – 450 ºC temperatūra, nepilnas degimas, šarminė terpė, UV spinduliai. Pasaulyje daugiausia dioksinų į aplinką patenka dėl pramonės taršos. Lietuvoje aktualūs šie pramoniniai išmetimų šaltiniai: pavojingų atliekų deginimas, medicininių atliekų deginimas, mėsos ir kaulų miltų deginimas, liejyklos, iškastinį kurą deginančios jėgainės ir katilinės, biomasę deginančios jėgainės, cemento gamyba, kalkių gamyba, plytų ir keramikos gaminių gamyba, stiklo gamyba, asfalto paruošimas, popieriaus gamyba iš antrinių žaliavų, mėsos gaminių rūkyklos. Svarbūs šaltiniai yra žmonių deginamos atliekos, žolė. Ypač daug šių kenksmingų medžiagų susidaro deginant buitines atliekas, plastmasę, padangas, naftos produktus (degalus, alyvas), senus baldus, impregnuotą</w:t>
      </w:r>
      <w:r w:rsidR="001A5A5A" w:rsidRPr="0026226C">
        <w:t xml:space="preserve"> medieną.</w:t>
      </w:r>
    </w:p>
    <w:p w:rsidR="00C84E05" w:rsidRPr="00C47945" w:rsidRDefault="00B60816" w:rsidP="00146FF9">
      <w:pPr>
        <w:pStyle w:val="Heading2"/>
        <w:spacing w:after="240" w:line="276" w:lineRule="auto"/>
        <w:rPr>
          <w:rFonts w:ascii="Times New Roman" w:hAnsi="Times New Roman" w:cs="Times New Roman"/>
          <w:i w:val="0"/>
          <w:sz w:val="24"/>
          <w:szCs w:val="24"/>
          <w:lang w:val="fi-FI"/>
        </w:rPr>
      </w:pPr>
      <w:bookmarkStart w:id="15" w:name="_Toc248577505"/>
      <w:bookmarkStart w:id="16" w:name="_Toc253500117"/>
      <w:bookmarkStart w:id="17" w:name="_Toc283280811"/>
      <w:bookmarkStart w:id="18" w:name="_Toc429731499"/>
      <w:r w:rsidRPr="00C47945">
        <w:rPr>
          <w:rFonts w:ascii="Times New Roman" w:hAnsi="Times New Roman" w:cs="Times New Roman"/>
          <w:i w:val="0"/>
          <w:sz w:val="24"/>
          <w:szCs w:val="24"/>
          <w:lang w:val="fi-FI"/>
        </w:rPr>
        <w:t xml:space="preserve">2.1. </w:t>
      </w:r>
      <w:bookmarkEnd w:id="15"/>
      <w:bookmarkEnd w:id="16"/>
      <w:bookmarkEnd w:id="17"/>
      <w:r w:rsidR="00C84E05" w:rsidRPr="00C47945">
        <w:rPr>
          <w:rFonts w:ascii="Times New Roman" w:hAnsi="Times New Roman" w:cs="Times New Roman"/>
          <w:i w:val="0"/>
          <w:sz w:val="24"/>
          <w:szCs w:val="24"/>
          <w:lang w:val="fi-FI"/>
        </w:rPr>
        <w:t>Ūkinės veiklos poveikis Nemuno UBR</w:t>
      </w:r>
      <w:bookmarkEnd w:id="18"/>
    </w:p>
    <w:p w:rsidR="00FE5C9B" w:rsidRPr="0026226C" w:rsidRDefault="005B495E" w:rsidP="00146FF9">
      <w:pPr>
        <w:spacing w:line="276" w:lineRule="auto"/>
        <w:ind w:right="-81" w:firstLine="567"/>
        <w:jc w:val="both"/>
      </w:pPr>
      <w:r w:rsidRPr="0026226C">
        <w:t>N</w:t>
      </w:r>
      <w:r w:rsidR="007656F3" w:rsidRPr="0026226C">
        <w:t>uotekų valyklos į Nemuno UBR upes išleidžia sunkiuosius metalus gyvsidabrį, kadmį, nikelį, šviną ir jų junginius (2.</w:t>
      </w:r>
      <w:r w:rsidR="003737BF">
        <w:t>1.</w:t>
      </w:r>
      <w:r w:rsidR="007656F3" w:rsidRPr="0026226C">
        <w:t>1 lentelė).</w:t>
      </w:r>
      <w:r w:rsidR="00FE5C9B" w:rsidRPr="0026226C">
        <w:t xml:space="preserve"> </w:t>
      </w:r>
      <w:r w:rsidRPr="0026226C">
        <w:t xml:space="preserve">Turimais duomenimis, iš nuotekų valyklų į Nemuno UBR </w:t>
      </w:r>
      <w:r w:rsidR="00FE5C9B" w:rsidRPr="0026226C">
        <w:t xml:space="preserve">vidaus </w:t>
      </w:r>
      <w:r w:rsidR="003A7A4D" w:rsidRPr="0026226C">
        <w:t xml:space="preserve">paviršinio </w:t>
      </w:r>
      <w:r w:rsidRPr="0026226C">
        <w:t>vandens telkinius</w:t>
      </w:r>
      <w:r w:rsidR="00FE5C9B" w:rsidRPr="0026226C">
        <w:t xml:space="preserve"> išleista:</w:t>
      </w:r>
    </w:p>
    <w:p w:rsidR="005B495E" w:rsidRPr="0026226C" w:rsidRDefault="00FE5C9B" w:rsidP="00146FF9">
      <w:pPr>
        <w:widowControl w:val="0"/>
        <w:tabs>
          <w:tab w:val="left" w:pos="0"/>
        </w:tabs>
        <w:spacing w:line="276" w:lineRule="auto"/>
        <w:ind w:firstLine="567"/>
        <w:jc w:val="both"/>
      </w:pPr>
      <w:r w:rsidRPr="0026226C">
        <w:t>- kadmio ir jo junginių: 2010 m. –</w:t>
      </w:r>
      <w:r w:rsidR="008103C3">
        <w:t xml:space="preserve"> 7,5 kg, 2011 m. – 0,8 kg,</w:t>
      </w:r>
      <w:r w:rsidR="005B495E" w:rsidRPr="0026226C">
        <w:t xml:space="preserve"> 2012 m. – 3,6 kg</w:t>
      </w:r>
      <w:r w:rsidRPr="0026226C">
        <w:t>;</w:t>
      </w:r>
    </w:p>
    <w:p w:rsidR="00FE5C9B" w:rsidRPr="0026226C" w:rsidRDefault="00FE5C9B" w:rsidP="00146FF9">
      <w:pPr>
        <w:widowControl w:val="0"/>
        <w:tabs>
          <w:tab w:val="left" w:pos="0"/>
        </w:tabs>
        <w:spacing w:line="276" w:lineRule="auto"/>
        <w:ind w:firstLine="567"/>
        <w:jc w:val="both"/>
      </w:pPr>
      <w:r w:rsidRPr="0026226C">
        <w:t xml:space="preserve">- švino ir jo junginių: 2010 </w:t>
      </w:r>
      <w:r w:rsidR="008103C3">
        <w:t xml:space="preserve">m. – 58,4 kg, 2011 m. – 85 kg, </w:t>
      </w:r>
      <w:r w:rsidRPr="0026226C">
        <w:t>2012 m. – 59,3 kg;</w:t>
      </w:r>
    </w:p>
    <w:p w:rsidR="00FE5C9B" w:rsidRPr="0026226C" w:rsidRDefault="00FE5C9B" w:rsidP="00146FF9">
      <w:pPr>
        <w:widowControl w:val="0"/>
        <w:tabs>
          <w:tab w:val="left" w:pos="0"/>
        </w:tabs>
        <w:spacing w:line="276" w:lineRule="auto"/>
        <w:ind w:firstLine="567"/>
        <w:jc w:val="both"/>
      </w:pPr>
      <w:r w:rsidRPr="0026226C">
        <w:t>- gyvsidabrio ir jo junginių: 2010</w:t>
      </w:r>
      <w:r w:rsidR="008103C3">
        <w:t xml:space="preserve"> m. – 9,1 kg, 2011 m. – 14 kg, </w:t>
      </w:r>
      <w:r w:rsidRPr="0026226C">
        <w:t>2012 m. – 1,6 kg;</w:t>
      </w:r>
    </w:p>
    <w:p w:rsidR="00FE5C9B" w:rsidRPr="0026226C" w:rsidRDefault="00FE5C9B" w:rsidP="00146FF9">
      <w:pPr>
        <w:widowControl w:val="0"/>
        <w:tabs>
          <w:tab w:val="left" w:pos="0"/>
        </w:tabs>
        <w:spacing w:line="276" w:lineRule="auto"/>
        <w:ind w:firstLine="567"/>
        <w:jc w:val="both"/>
      </w:pPr>
      <w:r w:rsidRPr="0026226C">
        <w:lastRenderedPageBreak/>
        <w:t>- nikelio ir jo junginių: 2010 m. –</w:t>
      </w:r>
      <w:r w:rsidR="008103C3">
        <w:t xml:space="preserve"> 1025,3 kg, 2011 m. – 649 kg, </w:t>
      </w:r>
      <w:r w:rsidRPr="0026226C">
        <w:t>2012 m. – 282,9 kg.</w:t>
      </w:r>
    </w:p>
    <w:p w:rsidR="000C1586" w:rsidRPr="0026226C" w:rsidRDefault="00FE5C9B" w:rsidP="00146FF9">
      <w:pPr>
        <w:spacing w:line="276" w:lineRule="auto"/>
        <w:ind w:right="-81" w:firstLine="567"/>
        <w:jc w:val="both"/>
      </w:pPr>
      <w:r w:rsidRPr="0026226C">
        <w:t>Iš kitų išleistuvų</w:t>
      </w:r>
      <w:r w:rsidR="003A7A4D" w:rsidRPr="0026226C">
        <w:t>,</w:t>
      </w:r>
      <w:r w:rsidRPr="0026226C">
        <w:t xml:space="preserve"> žinoma, kad</w:t>
      </w:r>
      <w:r w:rsidR="003A7A4D" w:rsidRPr="0026226C">
        <w:t xml:space="preserve"> </w:t>
      </w:r>
      <w:r w:rsidRPr="0026226C">
        <w:t>2011 m. 70 kg švino į Nerį išleido AB „Achema“.</w:t>
      </w:r>
    </w:p>
    <w:p w:rsidR="00FE5C9B" w:rsidRPr="0026226C" w:rsidRDefault="00FE5C9B" w:rsidP="00146FF9">
      <w:pPr>
        <w:widowControl w:val="0"/>
        <w:tabs>
          <w:tab w:val="left" w:pos="0"/>
        </w:tabs>
        <w:spacing w:line="276" w:lineRule="auto"/>
        <w:ind w:firstLine="567"/>
        <w:jc w:val="both"/>
      </w:pPr>
    </w:p>
    <w:p w:rsidR="000B70BD" w:rsidRPr="0026226C" w:rsidRDefault="000B70BD" w:rsidP="00146FF9">
      <w:pPr>
        <w:spacing w:after="120" w:line="276" w:lineRule="auto"/>
        <w:ind w:right="-79"/>
        <w:rPr>
          <w:i/>
        </w:rPr>
      </w:pPr>
      <w:r w:rsidRPr="0026226C">
        <w:rPr>
          <w:i/>
        </w:rPr>
        <w:t>2.</w:t>
      </w:r>
      <w:r w:rsidR="003737BF">
        <w:rPr>
          <w:i/>
        </w:rPr>
        <w:t>1</w:t>
      </w:r>
      <w:r w:rsidRPr="0026226C">
        <w:rPr>
          <w:i/>
        </w:rPr>
        <w:t xml:space="preserve">.1 lentelė. Pavojingų medžiagų apkrovos Nemuno UBR upėms </w:t>
      </w:r>
    </w:p>
    <w:tbl>
      <w:tblPr>
        <w:tblStyle w:val="TableGrid"/>
        <w:tblW w:w="8897" w:type="dxa"/>
        <w:tblInd w:w="108" w:type="dxa"/>
        <w:tblLayout w:type="fixed"/>
        <w:tblLook w:val="04A0" w:firstRow="1" w:lastRow="0" w:firstColumn="1" w:lastColumn="0" w:noHBand="0" w:noVBand="1"/>
      </w:tblPr>
      <w:tblGrid>
        <w:gridCol w:w="2802"/>
        <w:gridCol w:w="1417"/>
        <w:gridCol w:w="2126"/>
        <w:gridCol w:w="851"/>
        <w:gridCol w:w="850"/>
        <w:gridCol w:w="851"/>
      </w:tblGrid>
      <w:tr w:rsidR="00CF0479" w:rsidRPr="0026226C" w:rsidTr="00F11EEA">
        <w:trPr>
          <w:tblHeader/>
        </w:trPr>
        <w:tc>
          <w:tcPr>
            <w:tcW w:w="2802" w:type="dxa"/>
            <w:vMerge w:val="restart"/>
          </w:tcPr>
          <w:p w:rsidR="00CF0479" w:rsidRPr="0026226C" w:rsidRDefault="00CF0479" w:rsidP="00146FF9">
            <w:pPr>
              <w:spacing w:line="276" w:lineRule="auto"/>
              <w:rPr>
                <w:b/>
                <w:sz w:val="20"/>
                <w:szCs w:val="20"/>
              </w:rPr>
            </w:pPr>
            <w:r w:rsidRPr="0026226C">
              <w:rPr>
                <w:b/>
                <w:sz w:val="20"/>
                <w:szCs w:val="20"/>
              </w:rPr>
              <w:t>Ūkio subjektas / Nuotekų valymo įrenginys</w:t>
            </w:r>
          </w:p>
        </w:tc>
        <w:tc>
          <w:tcPr>
            <w:tcW w:w="1417" w:type="dxa"/>
            <w:vMerge w:val="restart"/>
          </w:tcPr>
          <w:p w:rsidR="00CF0479" w:rsidRPr="0026226C" w:rsidRDefault="00CF0479" w:rsidP="00146FF9">
            <w:pPr>
              <w:spacing w:line="276" w:lineRule="auto"/>
              <w:rPr>
                <w:b/>
                <w:sz w:val="20"/>
                <w:szCs w:val="20"/>
              </w:rPr>
            </w:pPr>
            <w:r w:rsidRPr="0026226C">
              <w:rPr>
                <w:b/>
                <w:sz w:val="20"/>
                <w:szCs w:val="20"/>
              </w:rPr>
              <w:t>Priimtuvas</w:t>
            </w:r>
          </w:p>
        </w:tc>
        <w:tc>
          <w:tcPr>
            <w:tcW w:w="2126" w:type="dxa"/>
            <w:vMerge w:val="restart"/>
          </w:tcPr>
          <w:p w:rsidR="00CF0479" w:rsidRPr="0026226C" w:rsidRDefault="00CF0479" w:rsidP="00146FF9">
            <w:pPr>
              <w:spacing w:line="276" w:lineRule="auto"/>
              <w:rPr>
                <w:b/>
                <w:sz w:val="20"/>
                <w:szCs w:val="20"/>
              </w:rPr>
            </w:pPr>
            <w:r w:rsidRPr="0026226C">
              <w:rPr>
                <w:b/>
                <w:sz w:val="20"/>
                <w:szCs w:val="20"/>
              </w:rPr>
              <w:t>Medžiaga</w:t>
            </w:r>
          </w:p>
        </w:tc>
        <w:tc>
          <w:tcPr>
            <w:tcW w:w="2552" w:type="dxa"/>
            <w:gridSpan w:val="3"/>
          </w:tcPr>
          <w:p w:rsidR="00CF0479" w:rsidRPr="0026226C" w:rsidRDefault="00CF0479" w:rsidP="00146FF9">
            <w:pPr>
              <w:spacing w:line="276" w:lineRule="auto"/>
              <w:jc w:val="center"/>
              <w:rPr>
                <w:b/>
                <w:sz w:val="20"/>
                <w:szCs w:val="20"/>
              </w:rPr>
            </w:pPr>
            <w:r w:rsidRPr="0026226C">
              <w:rPr>
                <w:b/>
                <w:sz w:val="20"/>
                <w:szCs w:val="20"/>
              </w:rPr>
              <w:t xml:space="preserve">Apkrova, </w:t>
            </w:r>
            <w:r w:rsidR="00C2605B" w:rsidRPr="0026226C">
              <w:rPr>
                <w:b/>
                <w:sz w:val="20"/>
                <w:szCs w:val="20"/>
              </w:rPr>
              <w:t>kg</w:t>
            </w:r>
            <w:r w:rsidRPr="0026226C">
              <w:rPr>
                <w:b/>
                <w:sz w:val="20"/>
                <w:szCs w:val="20"/>
              </w:rPr>
              <w:t>/ metus</w:t>
            </w:r>
          </w:p>
        </w:tc>
      </w:tr>
      <w:tr w:rsidR="00CF0479" w:rsidRPr="0026226C" w:rsidTr="00F11EEA">
        <w:trPr>
          <w:tblHeader/>
        </w:trPr>
        <w:tc>
          <w:tcPr>
            <w:tcW w:w="2802" w:type="dxa"/>
            <w:vMerge/>
          </w:tcPr>
          <w:p w:rsidR="00CF0479" w:rsidRPr="0026226C" w:rsidRDefault="00CF0479" w:rsidP="00146FF9">
            <w:pPr>
              <w:spacing w:line="276" w:lineRule="auto"/>
              <w:rPr>
                <w:sz w:val="20"/>
                <w:szCs w:val="20"/>
              </w:rPr>
            </w:pPr>
          </w:p>
        </w:tc>
        <w:tc>
          <w:tcPr>
            <w:tcW w:w="1417" w:type="dxa"/>
            <w:vMerge/>
          </w:tcPr>
          <w:p w:rsidR="00CF0479" w:rsidRPr="0026226C" w:rsidRDefault="00CF0479" w:rsidP="00146FF9">
            <w:pPr>
              <w:spacing w:line="276" w:lineRule="auto"/>
              <w:rPr>
                <w:sz w:val="20"/>
                <w:szCs w:val="20"/>
              </w:rPr>
            </w:pPr>
          </w:p>
        </w:tc>
        <w:tc>
          <w:tcPr>
            <w:tcW w:w="2126" w:type="dxa"/>
            <w:vMerge/>
          </w:tcPr>
          <w:p w:rsidR="00CF0479" w:rsidRPr="0026226C" w:rsidRDefault="00CF0479" w:rsidP="00146FF9">
            <w:pPr>
              <w:spacing w:line="276" w:lineRule="auto"/>
              <w:rPr>
                <w:sz w:val="20"/>
                <w:szCs w:val="20"/>
              </w:rPr>
            </w:pPr>
          </w:p>
        </w:tc>
        <w:tc>
          <w:tcPr>
            <w:tcW w:w="851" w:type="dxa"/>
          </w:tcPr>
          <w:p w:rsidR="00CF0479" w:rsidRPr="0026226C" w:rsidRDefault="00CF0479" w:rsidP="00146FF9">
            <w:pPr>
              <w:spacing w:line="276" w:lineRule="auto"/>
              <w:rPr>
                <w:b/>
                <w:sz w:val="20"/>
                <w:szCs w:val="20"/>
              </w:rPr>
            </w:pPr>
            <w:r w:rsidRPr="0026226C">
              <w:rPr>
                <w:b/>
                <w:sz w:val="20"/>
                <w:szCs w:val="20"/>
              </w:rPr>
              <w:t>2010</w:t>
            </w:r>
          </w:p>
        </w:tc>
        <w:tc>
          <w:tcPr>
            <w:tcW w:w="850" w:type="dxa"/>
          </w:tcPr>
          <w:p w:rsidR="00CF0479" w:rsidRPr="0026226C" w:rsidRDefault="00CF0479" w:rsidP="00146FF9">
            <w:pPr>
              <w:spacing w:line="276" w:lineRule="auto"/>
              <w:rPr>
                <w:b/>
                <w:sz w:val="20"/>
                <w:szCs w:val="20"/>
              </w:rPr>
            </w:pPr>
            <w:r w:rsidRPr="0026226C">
              <w:rPr>
                <w:b/>
                <w:sz w:val="20"/>
                <w:szCs w:val="20"/>
              </w:rPr>
              <w:t>2011</w:t>
            </w:r>
          </w:p>
        </w:tc>
        <w:tc>
          <w:tcPr>
            <w:tcW w:w="851" w:type="dxa"/>
          </w:tcPr>
          <w:p w:rsidR="00CF0479" w:rsidRPr="0026226C" w:rsidRDefault="00CF0479" w:rsidP="00146FF9">
            <w:pPr>
              <w:spacing w:line="276" w:lineRule="auto"/>
              <w:rPr>
                <w:b/>
                <w:sz w:val="20"/>
                <w:szCs w:val="20"/>
              </w:rPr>
            </w:pPr>
            <w:r w:rsidRPr="0026226C">
              <w:rPr>
                <w:b/>
                <w:sz w:val="20"/>
                <w:szCs w:val="20"/>
              </w:rPr>
              <w:t>201</w:t>
            </w:r>
            <w:r w:rsidR="0018732E" w:rsidRPr="0026226C">
              <w:rPr>
                <w:b/>
                <w:sz w:val="20"/>
                <w:szCs w:val="20"/>
              </w:rPr>
              <w:t>2</w:t>
            </w:r>
          </w:p>
        </w:tc>
      </w:tr>
      <w:tr w:rsidR="00CF0479" w:rsidRPr="0026226C" w:rsidTr="00F11EEA">
        <w:tc>
          <w:tcPr>
            <w:tcW w:w="2802" w:type="dxa"/>
          </w:tcPr>
          <w:p w:rsidR="00CF0479" w:rsidRPr="0026226C" w:rsidRDefault="00CF0479" w:rsidP="00146FF9">
            <w:pPr>
              <w:spacing w:line="276" w:lineRule="auto"/>
              <w:rPr>
                <w:sz w:val="20"/>
                <w:szCs w:val="20"/>
              </w:rPr>
            </w:pPr>
            <w:r w:rsidRPr="0026226C">
              <w:rPr>
                <w:sz w:val="20"/>
                <w:szCs w:val="20"/>
              </w:rPr>
              <w:t>UAB „Vilniaus vandenys“ / Vilniaus miesto NVĮ</w:t>
            </w:r>
          </w:p>
        </w:tc>
        <w:tc>
          <w:tcPr>
            <w:tcW w:w="1417" w:type="dxa"/>
          </w:tcPr>
          <w:p w:rsidR="00CF0479" w:rsidRPr="0026226C" w:rsidRDefault="00CF0479" w:rsidP="00146FF9">
            <w:pPr>
              <w:spacing w:line="276" w:lineRule="auto"/>
              <w:rPr>
                <w:sz w:val="20"/>
                <w:szCs w:val="20"/>
              </w:rPr>
            </w:pPr>
            <w:r w:rsidRPr="0026226C">
              <w:rPr>
                <w:sz w:val="20"/>
                <w:szCs w:val="20"/>
              </w:rPr>
              <w:t>Neris</w:t>
            </w:r>
          </w:p>
        </w:tc>
        <w:tc>
          <w:tcPr>
            <w:tcW w:w="2126" w:type="dxa"/>
          </w:tcPr>
          <w:p w:rsidR="00CF0479" w:rsidRPr="0026226C" w:rsidRDefault="00CF0479" w:rsidP="00146FF9">
            <w:pPr>
              <w:spacing w:line="276" w:lineRule="auto"/>
              <w:rPr>
                <w:sz w:val="20"/>
                <w:szCs w:val="20"/>
              </w:rPr>
            </w:pPr>
            <w:r w:rsidRPr="0026226C">
              <w:rPr>
                <w:sz w:val="20"/>
                <w:szCs w:val="20"/>
              </w:rPr>
              <w:t>Gyvsidabris ir jo junginiai</w:t>
            </w:r>
          </w:p>
        </w:tc>
        <w:tc>
          <w:tcPr>
            <w:tcW w:w="851" w:type="dxa"/>
          </w:tcPr>
          <w:p w:rsidR="00CF0479" w:rsidRPr="0026226C" w:rsidRDefault="00C2605B" w:rsidP="00146FF9">
            <w:pPr>
              <w:spacing w:line="276" w:lineRule="auto"/>
              <w:rPr>
                <w:sz w:val="20"/>
                <w:szCs w:val="20"/>
              </w:rPr>
            </w:pPr>
            <w:r w:rsidRPr="0026226C">
              <w:rPr>
                <w:sz w:val="20"/>
                <w:szCs w:val="20"/>
              </w:rPr>
              <w:t>8</w:t>
            </w:r>
          </w:p>
        </w:tc>
        <w:tc>
          <w:tcPr>
            <w:tcW w:w="850" w:type="dxa"/>
          </w:tcPr>
          <w:p w:rsidR="00CF0479" w:rsidRPr="0026226C" w:rsidRDefault="0018732E" w:rsidP="00146FF9">
            <w:pPr>
              <w:spacing w:line="276" w:lineRule="auto"/>
              <w:rPr>
                <w:sz w:val="20"/>
                <w:szCs w:val="20"/>
              </w:rPr>
            </w:pPr>
            <w:r w:rsidRPr="0026226C">
              <w:rPr>
                <w:sz w:val="20"/>
                <w:szCs w:val="20"/>
              </w:rPr>
              <w:t>11</w:t>
            </w:r>
            <w:r w:rsidR="00C2605B" w:rsidRPr="0026226C">
              <w:rPr>
                <w:sz w:val="20"/>
                <w:szCs w:val="20"/>
              </w:rPr>
              <w:t>,</w:t>
            </w:r>
            <w:r w:rsidRPr="0026226C">
              <w:rPr>
                <w:sz w:val="20"/>
                <w:szCs w:val="20"/>
              </w:rPr>
              <w:t>9</w:t>
            </w:r>
          </w:p>
        </w:tc>
        <w:tc>
          <w:tcPr>
            <w:tcW w:w="851" w:type="dxa"/>
          </w:tcPr>
          <w:p w:rsidR="00CF0479" w:rsidRPr="0026226C" w:rsidRDefault="00720076" w:rsidP="00146FF9">
            <w:pPr>
              <w:spacing w:line="276" w:lineRule="auto"/>
              <w:rPr>
                <w:sz w:val="20"/>
                <w:szCs w:val="20"/>
              </w:rPr>
            </w:pPr>
            <w:r w:rsidRPr="0026226C">
              <w:rPr>
                <w:sz w:val="20"/>
                <w:szCs w:val="20"/>
              </w:rPr>
              <w:t>1</w:t>
            </w:r>
          </w:p>
        </w:tc>
      </w:tr>
      <w:tr w:rsidR="00CF0479" w:rsidRPr="0026226C" w:rsidTr="00F11EEA">
        <w:tc>
          <w:tcPr>
            <w:tcW w:w="2802" w:type="dxa"/>
          </w:tcPr>
          <w:p w:rsidR="00CF0479" w:rsidRPr="0026226C" w:rsidRDefault="00CF0479" w:rsidP="00146FF9">
            <w:pPr>
              <w:spacing w:line="276" w:lineRule="auto"/>
              <w:rPr>
                <w:sz w:val="20"/>
                <w:szCs w:val="20"/>
              </w:rPr>
            </w:pPr>
          </w:p>
        </w:tc>
        <w:tc>
          <w:tcPr>
            <w:tcW w:w="1417" w:type="dxa"/>
          </w:tcPr>
          <w:p w:rsidR="00CF0479" w:rsidRPr="0026226C" w:rsidRDefault="00CF0479" w:rsidP="00146FF9">
            <w:pPr>
              <w:spacing w:line="276" w:lineRule="auto"/>
              <w:rPr>
                <w:sz w:val="20"/>
                <w:szCs w:val="20"/>
              </w:rPr>
            </w:pPr>
          </w:p>
        </w:tc>
        <w:tc>
          <w:tcPr>
            <w:tcW w:w="2126" w:type="dxa"/>
          </w:tcPr>
          <w:p w:rsidR="00CF0479" w:rsidRPr="0026226C" w:rsidRDefault="00CF0479" w:rsidP="00146FF9">
            <w:pPr>
              <w:spacing w:line="276" w:lineRule="auto"/>
              <w:rPr>
                <w:sz w:val="20"/>
                <w:szCs w:val="20"/>
              </w:rPr>
            </w:pPr>
            <w:r w:rsidRPr="0026226C">
              <w:rPr>
                <w:sz w:val="20"/>
                <w:szCs w:val="20"/>
              </w:rPr>
              <w:t>Kadmis ir jo junginiai</w:t>
            </w:r>
          </w:p>
        </w:tc>
        <w:tc>
          <w:tcPr>
            <w:tcW w:w="851" w:type="dxa"/>
          </w:tcPr>
          <w:p w:rsidR="00CF0479" w:rsidRPr="0026226C" w:rsidRDefault="00C2605B" w:rsidP="00146FF9">
            <w:pPr>
              <w:spacing w:line="276" w:lineRule="auto"/>
              <w:rPr>
                <w:sz w:val="20"/>
                <w:szCs w:val="20"/>
              </w:rPr>
            </w:pPr>
            <w:r w:rsidRPr="0026226C">
              <w:rPr>
                <w:sz w:val="20"/>
                <w:szCs w:val="20"/>
              </w:rPr>
              <w:t>7</w:t>
            </w:r>
          </w:p>
        </w:tc>
        <w:tc>
          <w:tcPr>
            <w:tcW w:w="850" w:type="dxa"/>
          </w:tcPr>
          <w:p w:rsidR="00CF0479"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8</w:t>
            </w:r>
          </w:p>
        </w:tc>
        <w:tc>
          <w:tcPr>
            <w:tcW w:w="851" w:type="dxa"/>
          </w:tcPr>
          <w:p w:rsidR="00CF0479" w:rsidRPr="0026226C" w:rsidRDefault="00A44530" w:rsidP="00146FF9">
            <w:pPr>
              <w:spacing w:line="276" w:lineRule="auto"/>
              <w:rPr>
                <w:sz w:val="20"/>
                <w:szCs w:val="20"/>
              </w:rPr>
            </w:pPr>
            <w:r w:rsidRPr="0026226C">
              <w:rPr>
                <w:sz w:val="20"/>
                <w:szCs w:val="20"/>
              </w:rPr>
              <w:t>2</w:t>
            </w:r>
            <w:r w:rsidR="00720076" w:rsidRPr="0026226C">
              <w:rPr>
                <w:sz w:val="20"/>
                <w:szCs w:val="20"/>
              </w:rPr>
              <w:t>,</w:t>
            </w:r>
            <w:r w:rsidRPr="0026226C">
              <w:rPr>
                <w:sz w:val="20"/>
                <w:szCs w:val="20"/>
              </w:rPr>
              <w:t>6</w:t>
            </w:r>
          </w:p>
        </w:tc>
      </w:tr>
      <w:tr w:rsidR="00CF0479" w:rsidRPr="0026226C" w:rsidTr="00F11EEA">
        <w:tc>
          <w:tcPr>
            <w:tcW w:w="2802" w:type="dxa"/>
          </w:tcPr>
          <w:p w:rsidR="00CF0479" w:rsidRPr="0026226C" w:rsidRDefault="00CF0479" w:rsidP="00146FF9">
            <w:pPr>
              <w:spacing w:line="276" w:lineRule="auto"/>
              <w:rPr>
                <w:sz w:val="20"/>
                <w:szCs w:val="20"/>
              </w:rPr>
            </w:pPr>
          </w:p>
        </w:tc>
        <w:tc>
          <w:tcPr>
            <w:tcW w:w="1417" w:type="dxa"/>
          </w:tcPr>
          <w:p w:rsidR="00CF0479" w:rsidRPr="0026226C" w:rsidRDefault="00CF0479" w:rsidP="00146FF9">
            <w:pPr>
              <w:spacing w:line="276" w:lineRule="auto"/>
              <w:rPr>
                <w:sz w:val="20"/>
                <w:szCs w:val="20"/>
              </w:rPr>
            </w:pPr>
          </w:p>
        </w:tc>
        <w:tc>
          <w:tcPr>
            <w:tcW w:w="2126" w:type="dxa"/>
          </w:tcPr>
          <w:p w:rsidR="00CF0479" w:rsidRPr="0026226C" w:rsidRDefault="00CF0479" w:rsidP="00146FF9">
            <w:pPr>
              <w:spacing w:line="276" w:lineRule="auto"/>
              <w:rPr>
                <w:sz w:val="20"/>
                <w:szCs w:val="20"/>
              </w:rPr>
            </w:pPr>
            <w:r w:rsidRPr="0026226C">
              <w:rPr>
                <w:sz w:val="20"/>
                <w:szCs w:val="20"/>
              </w:rPr>
              <w:t>Nikelis ir jo junginiai</w:t>
            </w:r>
          </w:p>
        </w:tc>
        <w:tc>
          <w:tcPr>
            <w:tcW w:w="851" w:type="dxa"/>
          </w:tcPr>
          <w:p w:rsidR="00CF0479" w:rsidRPr="0026226C" w:rsidRDefault="00CF0479" w:rsidP="00146FF9">
            <w:pPr>
              <w:spacing w:line="276" w:lineRule="auto"/>
              <w:rPr>
                <w:sz w:val="20"/>
                <w:szCs w:val="20"/>
              </w:rPr>
            </w:pPr>
            <w:r w:rsidRPr="0026226C">
              <w:rPr>
                <w:sz w:val="20"/>
                <w:szCs w:val="20"/>
              </w:rPr>
              <w:t>618</w:t>
            </w:r>
          </w:p>
        </w:tc>
        <w:tc>
          <w:tcPr>
            <w:tcW w:w="850" w:type="dxa"/>
          </w:tcPr>
          <w:p w:rsidR="00CF0479" w:rsidRPr="0026226C" w:rsidRDefault="00E5375A" w:rsidP="00146FF9">
            <w:pPr>
              <w:spacing w:line="276" w:lineRule="auto"/>
              <w:rPr>
                <w:sz w:val="20"/>
                <w:szCs w:val="20"/>
              </w:rPr>
            </w:pPr>
            <w:r w:rsidRPr="0026226C">
              <w:rPr>
                <w:sz w:val="20"/>
                <w:szCs w:val="20"/>
              </w:rPr>
              <w:t>75</w:t>
            </w:r>
            <w:r w:rsidR="00C2605B" w:rsidRPr="0026226C">
              <w:rPr>
                <w:sz w:val="20"/>
                <w:szCs w:val="20"/>
              </w:rPr>
              <w:t>,</w:t>
            </w:r>
            <w:r w:rsidRPr="0026226C">
              <w:rPr>
                <w:sz w:val="20"/>
                <w:szCs w:val="20"/>
              </w:rPr>
              <w:t>8</w:t>
            </w:r>
          </w:p>
        </w:tc>
        <w:tc>
          <w:tcPr>
            <w:tcW w:w="851" w:type="dxa"/>
          </w:tcPr>
          <w:p w:rsidR="00CF0479" w:rsidRPr="0026226C" w:rsidRDefault="00CF0479" w:rsidP="00146FF9">
            <w:pPr>
              <w:spacing w:line="276" w:lineRule="auto"/>
              <w:rPr>
                <w:sz w:val="20"/>
                <w:szCs w:val="20"/>
              </w:rPr>
            </w:pPr>
          </w:p>
        </w:tc>
      </w:tr>
      <w:tr w:rsidR="00CF0479" w:rsidRPr="0026226C" w:rsidTr="00F11EEA">
        <w:tc>
          <w:tcPr>
            <w:tcW w:w="2802" w:type="dxa"/>
          </w:tcPr>
          <w:p w:rsidR="00CF0479" w:rsidRPr="0026226C" w:rsidRDefault="00CF0479" w:rsidP="00146FF9">
            <w:pPr>
              <w:spacing w:line="276" w:lineRule="auto"/>
              <w:rPr>
                <w:sz w:val="20"/>
                <w:szCs w:val="20"/>
              </w:rPr>
            </w:pPr>
          </w:p>
        </w:tc>
        <w:tc>
          <w:tcPr>
            <w:tcW w:w="1417" w:type="dxa"/>
          </w:tcPr>
          <w:p w:rsidR="00CF0479" w:rsidRPr="0026226C" w:rsidRDefault="00CF0479" w:rsidP="00146FF9">
            <w:pPr>
              <w:spacing w:line="276" w:lineRule="auto"/>
              <w:rPr>
                <w:sz w:val="20"/>
                <w:szCs w:val="20"/>
              </w:rPr>
            </w:pPr>
          </w:p>
        </w:tc>
        <w:tc>
          <w:tcPr>
            <w:tcW w:w="2126" w:type="dxa"/>
          </w:tcPr>
          <w:p w:rsidR="00CF0479" w:rsidRPr="0026226C" w:rsidRDefault="00CF0479" w:rsidP="00146FF9">
            <w:pPr>
              <w:spacing w:line="276" w:lineRule="auto"/>
              <w:rPr>
                <w:sz w:val="20"/>
                <w:szCs w:val="20"/>
              </w:rPr>
            </w:pPr>
            <w:r w:rsidRPr="0026226C">
              <w:rPr>
                <w:sz w:val="20"/>
                <w:szCs w:val="20"/>
              </w:rPr>
              <w:t>Švinas ir jo junginiai</w:t>
            </w:r>
          </w:p>
        </w:tc>
        <w:tc>
          <w:tcPr>
            <w:tcW w:w="851" w:type="dxa"/>
          </w:tcPr>
          <w:p w:rsidR="00CF0479" w:rsidRPr="0026226C" w:rsidRDefault="00CF0479" w:rsidP="00146FF9">
            <w:pPr>
              <w:spacing w:line="276" w:lineRule="auto"/>
              <w:rPr>
                <w:sz w:val="20"/>
                <w:szCs w:val="20"/>
              </w:rPr>
            </w:pPr>
            <w:r w:rsidRPr="0026226C">
              <w:rPr>
                <w:sz w:val="20"/>
                <w:szCs w:val="20"/>
              </w:rPr>
              <w:t>45</w:t>
            </w:r>
          </w:p>
        </w:tc>
        <w:tc>
          <w:tcPr>
            <w:tcW w:w="850" w:type="dxa"/>
          </w:tcPr>
          <w:p w:rsidR="00CF0479" w:rsidRPr="0026226C" w:rsidRDefault="00E5375A" w:rsidP="00146FF9">
            <w:pPr>
              <w:spacing w:line="276" w:lineRule="auto"/>
              <w:rPr>
                <w:sz w:val="20"/>
                <w:szCs w:val="20"/>
              </w:rPr>
            </w:pPr>
            <w:r w:rsidRPr="0026226C">
              <w:rPr>
                <w:sz w:val="20"/>
                <w:szCs w:val="20"/>
              </w:rPr>
              <w:t>51</w:t>
            </w:r>
            <w:r w:rsidR="00C2605B" w:rsidRPr="0026226C">
              <w:rPr>
                <w:sz w:val="20"/>
                <w:szCs w:val="20"/>
              </w:rPr>
              <w:t>,</w:t>
            </w:r>
            <w:r w:rsidRPr="0026226C">
              <w:rPr>
                <w:sz w:val="20"/>
                <w:szCs w:val="20"/>
              </w:rPr>
              <w:t>9</w:t>
            </w:r>
          </w:p>
        </w:tc>
        <w:tc>
          <w:tcPr>
            <w:tcW w:w="851" w:type="dxa"/>
          </w:tcPr>
          <w:p w:rsidR="00CF0479" w:rsidRPr="0026226C" w:rsidRDefault="00A44530" w:rsidP="00146FF9">
            <w:pPr>
              <w:spacing w:line="276" w:lineRule="auto"/>
              <w:rPr>
                <w:sz w:val="20"/>
                <w:szCs w:val="20"/>
              </w:rPr>
            </w:pPr>
            <w:r w:rsidRPr="0026226C">
              <w:rPr>
                <w:sz w:val="20"/>
                <w:szCs w:val="20"/>
              </w:rPr>
              <w:t>27</w:t>
            </w:r>
            <w:r w:rsidR="00720076" w:rsidRPr="0026226C">
              <w:rPr>
                <w:sz w:val="20"/>
                <w:szCs w:val="20"/>
              </w:rPr>
              <w:t>,</w:t>
            </w:r>
            <w:r w:rsidRPr="0026226C">
              <w:rPr>
                <w:sz w:val="20"/>
                <w:szCs w:val="20"/>
              </w:rPr>
              <w:t>9</w:t>
            </w:r>
          </w:p>
        </w:tc>
      </w:tr>
      <w:tr w:rsidR="00CF0479" w:rsidRPr="0026226C" w:rsidTr="00F11EEA">
        <w:tc>
          <w:tcPr>
            <w:tcW w:w="2802" w:type="dxa"/>
          </w:tcPr>
          <w:p w:rsidR="00CF0479" w:rsidRPr="0026226C" w:rsidRDefault="00CF0479" w:rsidP="00146FF9">
            <w:pPr>
              <w:spacing w:line="276" w:lineRule="auto"/>
              <w:rPr>
                <w:sz w:val="20"/>
                <w:szCs w:val="20"/>
              </w:rPr>
            </w:pPr>
            <w:r w:rsidRPr="0026226C">
              <w:rPr>
                <w:sz w:val="20"/>
                <w:szCs w:val="20"/>
              </w:rPr>
              <w:t>UAB „Vilniaus vandenys“ / Salininkų NVĮ</w:t>
            </w:r>
          </w:p>
        </w:tc>
        <w:tc>
          <w:tcPr>
            <w:tcW w:w="1417" w:type="dxa"/>
          </w:tcPr>
          <w:p w:rsidR="00CF0479" w:rsidRPr="0026226C" w:rsidRDefault="00CF0479" w:rsidP="00146FF9">
            <w:pPr>
              <w:spacing w:line="276" w:lineRule="auto"/>
              <w:rPr>
                <w:sz w:val="20"/>
                <w:szCs w:val="20"/>
              </w:rPr>
            </w:pPr>
            <w:r w:rsidRPr="0026226C">
              <w:rPr>
                <w:sz w:val="20"/>
                <w:szCs w:val="20"/>
              </w:rPr>
              <w:t>Vokė</w:t>
            </w:r>
          </w:p>
        </w:tc>
        <w:tc>
          <w:tcPr>
            <w:tcW w:w="2126" w:type="dxa"/>
          </w:tcPr>
          <w:p w:rsidR="00CF0479" w:rsidRPr="0026226C" w:rsidRDefault="00E5375A" w:rsidP="00146FF9">
            <w:pPr>
              <w:spacing w:line="276" w:lineRule="auto"/>
              <w:rPr>
                <w:sz w:val="20"/>
                <w:szCs w:val="20"/>
              </w:rPr>
            </w:pPr>
            <w:r w:rsidRPr="0026226C">
              <w:rPr>
                <w:sz w:val="20"/>
                <w:szCs w:val="20"/>
              </w:rPr>
              <w:t>Gyvsidabris ir jo junginiai</w:t>
            </w:r>
          </w:p>
        </w:tc>
        <w:tc>
          <w:tcPr>
            <w:tcW w:w="851" w:type="dxa"/>
          </w:tcPr>
          <w:p w:rsidR="00CF0479" w:rsidRPr="0026226C" w:rsidRDefault="00CF0479" w:rsidP="00146FF9">
            <w:pPr>
              <w:spacing w:line="276" w:lineRule="auto"/>
              <w:rPr>
                <w:sz w:val="20"/>
                <w:szCs w:val="20"/>
              </w:rPr>
            </w:pPr>
          </w:p>
        </w:tc>
        <w:tc>
          <w:tcPr>
            <w:tcW w:w="850" w:type="dxa"/>
          </w:tcPr>
          <w:p w:rsidR="00CF0479"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1" w:type="dxa"/>
          </w:tcPr>
          <w:p w:rsidR="00CF0479" w:rsidRPr="0026226C" w:rsidRDefault="00CF0479"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9</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Švinas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„Vilniaus vandenys“ / Nemenčinės NVĮ</w:t>
            </w:r>
          </w:p>
        </w:tc>
        <w:tc>
          <w:tcPr>
            <w:tcW w:w="1417" w:type="dxa"/>
          </w:tcPr>
          <w:p w:rsidR="00E5375A" w:rsidRPr="0026226C" w:rsidRDefault="00E5375A" w:rsidP="00146FF9">
            <w:pPr>
              <w:spacing w:line="276" w:lineRule="auto"/>
              <w:rPr>
                <w:sz w:val="20"/>
                <w:szCs w:val="20"/>
              </w:rPr>
            </w:pPr>
            <w:r w:rsidRPr="0026226C">
              <w:rPr>
                <w:sz w:val="20"/>
                <w:szCs w:val="20"/>
              </w:rPr>
              <w:t>Neris</w:t>
            </w:r>
          </w:p>
        </w:tc>
        <w:tc>
          <w:tcPr>
            <w:tcW w:w="2126" w:type="dxa"/>
          </w:tcPr>
          <w:p w:rsidR="00E5375A" w:rsidRPr="0026226C" w:rsidRDefault="00E5375A" w:rsidP="00146FF9">
            <w:pPr>
              <w:spacing w:line="276" w:lineRule="auto"/>
              <w:rPr>
                <w:sz w:val="20"/>
                <w:szCs w:val="20"/>
              </w:rPr>
            </w:pPr>
            <w:r w:rsidRPr="0026226C">
              <w:rPr>
                <w:sz w:val="20"/>
                <w:szCs w:val="20"/>
              </w:rPr>
              <w:t>Gyvsidabris ir jo junginiai</w:t>
            </w:r>
          </w:p>
        </w:tc>
        <w:tc>
          <w:tcPr>
            <w:tcW w:w="851" w:type="dxa"/>
          </w:tcPr>
          <w:p w:rsidR="00E5375A" w:rsidRPr="0026226C" w:rsidRDefault="00E5375A" w:rsidP="00146FF9">
            <w:pPr>
              <w:spacing w:line="276" w:lineRule="auto"/>
              <w:rPr>
                <w:sz w:val="20"/>
                <w:szCs w:val="20"/>
              </w:rPr>
            </w:pPr>
          </w:p>
        </w:tc>
        <w:tc>
          <w:tcPr>
            <w:tcW w:w="850"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Kadmis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C2605B" w:rsidP="00146FF9">
            <w:pPr>
              <w:spacing w:line="276" w:lineRule="auto"/>
              <w:rPr>
                <w:sz w:val="20"/>
                <w:szCs w:val="20"/>
              </w:rPr>
            </w:pPr>
            <w:r w:rsidRPr="0026226C">
              <w:rPr>
                <w:sz w:val="20"/>
                <w:szCs w:val="20"/>
              </w:rPr>
              <w:t>4</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Švinas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4</w:t>
            </w:r>
          </w:p>
        </w:tc>
        <w:tc>
          <w:tcPr>
            <w:tcW w:w="850"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7</w:t>
            </w: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„Vilniaus vandenys“ / Šalčininkų NVĮ</w:t>
            </w:r>
          </w:p>
        </w:tc>
        <w:tc>
          <w:tcPr>
            <w:tcW w:w="1417" w:type="dxa"/>
          </w:tcPr>
          <w:p w:rsidR="00E5375A" w:rsidRPr="0026226C" w:rsidRDefault="00E5375A" w:rsidP="00146FF9">
            <w:pPr>
              <w:spacing w:line="276" w:lineRule="auto"/>
              <w:rPr>
                <w:sz w:val="20"/>
                <w:szCs w:val="20"/>
              </w:rPr>
            </w:pPr>
            <w:r w:rsidRPr="0026226C">
              <w:rPr>
                <w:sz w:val="20"/>
                <w:szCs w:val="20"/>
              </w:rPr>
              <w:t>Šalčia</w:t>
            </w:r>
          </w:p>
        </w:tc>
        <w:tc>
          <w:tcPr>
            <w:tcW w:w="2126" w:type="dxa"/>
          </w:tcPr>
          <w:p w:rsidR="00E5375A" w:rsidRPr="0026226C" w:rsidRDefault="00E5375A" w:rsidP="00146FF9">
            <w:pPr>
              <w:spacing w:line="276" w:lineRule="auto"/>
              <w:rPr>
                <w:sz w:val="20"/>
                <w:szCs w:val="20"/>
              </w:rPr>
            </w:pPr>
            <w:r w:rsidRPr="0026226C">
              <w:rPr>
                <w:sz w:val="20"/>
                <w:szCs w:val="20"/>
              </w:rPr>
              <w:t>Gyvsidabris ir jo junginiai</w:t>
            </w:r>
          </w:p>
        </w:tc>
        <w:tc>
          <w:tcPr>
            <w:tcW w:w="851" w:type="dxa"/>
          </w:tcPr>
          <w:p w:rsidR="00E5375A" w:rsidRPr="0026226C" w:rsidRDefault="00E5375A" w:rsidP="00146FF9">
            <w:pPr>
              <w:spacing w:line="276" w:lineRule="auto"/>
              <w:rPr>
                <w:sz w:val="20"/>
                <w:szCs w:val="20"/>
              </w:rPr>
            </w:pPr>
          </w:p>
        </w:tc>
        <w:tc>
          <w:tcPr>
            <w:tcW w:w="850"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C2605B" w:rsidP="00146FF9">
            <w:pPr>
              <w:spacing w:line="276" w:lineRule="auto"/>
              <w:rPr>
                <w:sz w:val="20"/>
                <w:szCs w:val="20"/>
              </w:rPr>
            </w:pPr>
            <w:r w:rsidRPr="0026226C">
              <w:rPr>
                <w:sz w:val="20"/>
                <w:szCs w:val="20"/>
              </w:rPr>
              <w:t>10</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Švinas ir jo junginiai</w:t>
            </w:r>
          </w:p>
        </w:tc>
        <w:tc>
          <w:tcPr>
            <w:tcW w:w="851" w:type="dxa"/>
          </w:tcPr>
          <w:p w:rsidR="00E5375A" w:rsidRPr="0026226C" w:rsidRDefault="00C2605B" w:rsidP="00146FF9">
            <w:pPr>
              <w:spacing w:line="276" w:lineRule="auto"/>
              <w:rPr>
                <w:sz w:val="20"/>
                <w:szCs w:val="20"/>
              </w:rPr>
            </w:pPr>
            <w:r w:rsidRPr="0026226C">
              <w:rPr>
                <w:sz w:val="20"/>
                <w:szCs w:val="20"/>
              </w:rPr>
              <w:t>1</w:t>
            </w:r>
          </w:p>
        </w:tc>
        <w:tc>
          <w:tcPr>
            <w:tcW w:w="850" w:type="dxa"/>
          </w:tcPr>
          <w:p w:rsidR="00E5375A" w:rsidRPr="0026226C" w:rsidRDefault="00E5375A" w:rsidP="00146FF9">
            <w:pPr>
              <w:spacing w:line="276" w:lineRule="auto"/>
              <w:rPr>
                <w:sz w:val="20"/>
                <w:szCs w:val="20"/>
              </w:rPr>
            </w:pPr>
            <w:r w:rsidRPr="0026226C">
              <w:rPr>
                <w:sz w:val="20"/>
                <w:szCs w:val="20"/>
              </w:rPr>
              <w:t>2</w:t>
            </w:r>
            <w:r w:rsidR="00C2605B" w:rsidRPr="0026226C">
              <w:rPr>
                <w:sz w:val="20"/>
                <w:szCs w:val="20"/>
              </w:rPr>
              <w:t>,</w:t>
            </w:r>
            <w:r w:rsidRPr="0026226C">
              <w:rPr>
                <w:sz w:val="20"/>
                <w:szCs w:val="20"/>
              </w:rPr>
              <w:t>2</w:t>
            </w: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„Vilniaus vandenys“ / Eišiškių NVĮ</w:t>
            </w:r>
          </w:p>
        </w:tc>
        <w:tc>
          <w:tcPr>
            <w:tcW w:w="1417" w:type="dxa"/>
          </w:tcPr>
          <w:p w:rsidR="00E5375A" w:rsidRPr="0026226C" w:rsidRDefault="00E5375A" w:rsidP="00146FF9">
            <w:pPr>
              <w:spacing w:line="276" w:lineRule="auto"/>
              <w:rPr>
                <w:sz w:val="20"/>
                <w:szCs w:val="20"/>
              </w:rPr>
            </w:pPr>
            <w:r w:rsidRPr="0026226C">
              <w:rPr>
                <w:sz w:val="20"/>
                <w:szCs w:val="20"/>
              </w:rPr>
              <w:t>Verseka</w:t>
            </w: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C2605B" w:rsidP="00146FF9">
            <w:pPr>
              <w:spacing w:line="276" w:lineRule="auto"/>
              <w:rPr>
                <w:sz w:val="20"/>
                <w:szCs w:val="20"/>
              </w:rPr>
            </w:pPr>
            <w:r w:rsidRPr="0026226C">
              <w:rPr>
                <w:sz w:val="20"/>
                <w:szCs w:val="20"/>
              </w:rPr>
              <w:t>1</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Švinas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6</w:t>
            </w:r>
          </w:p>
        </w:tc>
        <w:tc>
          <w:tcPr>
            <w:tcW w:w="850"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6</w:t>
            </w: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„Vilniaus vandenys“ / Švenčionėlių NVĮ</w:t>
            </w:r>
          </w:p>
        </w:tc>
        <w:tc>
          <w:tcPr>
            <w:tcW w:w="1417" w:type="dxa"/>
          </w:tcPr>
          <w:p w:rsidR="00E5375A" w:rsidRPr="0026226C" w:rsidRDefault="00E5375A" w:rsidP="00146FF9">
            <w:pPr>
              <w:spacing w:line="276" w:lineRule="auto"/>
              <w:rPr>
                <w:sz w:val="20"/>
                <w:szCs w:val="20"/>
              </w:rPr>
            </w:pPr>
            <w:r w:rsidRPr="0026226C">
              <w:rPr>
                <w:sz w:val="20"/>
                <w:szCs w:val="20"/>
              </w:rPr>
              <w:t>Z-1</w:t>
            </w:r>
          </w:p>
        </w:tc>
        <w:tc>
          <w:tcPr>
            <w:tcW w:w="2126" w:type="dxa"/>
          </w:tcPr>
          <w:p w:rsidR="00E5375A" w:rsidRPr="0026226C" w:rsidRDefault="00E5375A" w:rsidP="00146FF9">
            <w:pPr>
              <w:spacing w:line="276" w:lineRule="auto"/>
              <w:rPr>
                <w:sz w:val="20"/>
                <w:szCs w:val="20"/>
              </w:rPr>
            </w:pPr>
            <w:r w:rsidRPr="0026226C">
              <w:rPr>
                <w:sz w:val="20"/>
                <w:szCs w:val="20"/>
              </w:rPr>
              <w:t>Gyvsidabris ir jo junginiai</w:t>
            </w:r>
          </w:p>
        </w:tc>
        <w:tc>
          <w:tcPr>
            <w:tcW w:w="851" w:type="dxa"/>
          </w:tcPr>
          <w:p w:rsidR="00E5375A" w:rsidRPr="0026226C" w:rsidRDefault="00E5375A" w:rsidP="00146FF9">
            <w:pPr>
              <w:spacing w:line="276" w:lineRule="auto"/>
              <w:rPr>
                <w:sz w:val="20"/>
                <w:szCs w:val="20"/>
              </w:rPr>
            </w:pPr>
          </w:p>
        </w:tc>
        <w:tc>
          <w:tcPr>
            <w:tcW w:w="850"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2</w:t>
            </w: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Kadmis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E5375A" w:rsidP="00146FF9">
            <w:pPr>
              <w:spacing w:line="276" w:lineRule="auto"/>
              <w:rPr>
                <w:sz w:val="20"/>
                <w:szCs w:val="20"/>
              </w:rPr>
            </w:pPr>
            <w:r w:rsidRPr="0026226C">
              <w:rPr>
                <w:sz w:val="20"/>
                <w:szCs w:val="20"/>
              </w:rPr>
              <w:t>15</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Švinas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5</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„Vilniaus vandenys“ / Švenčionių NVĮ</w:t>
            </w:r>
          </w:p>
        </w:tc>
        <w:tc>
          <w:tcPr>
            <w:tcW w:w="1417" w:type="dxa"/>
          </w:tcPr>
          <w:p w:rsidR="00E5375A" w:rsidRPr="0026226C" w:rsidRDefault="00E5375A" w:rsidP="00146FF9">
            <w:pPr>
              <w:spacing w:line="276" w:lineRule="auto"/>
              <w:rPr>
                <w:sz w:val="20"/>
                <w:szCs w:val="20"/>
              </w:rPr>
            </w:pPr>
            <w:r w:rsidRPr="0026226C">
              <w:rPr>
                <w:sz w:val="20"/>
                <w:szCs w:val="20"/>
              </w:rPr>
              <w:t>Mera-Kuna</w:t>
            </w:r>
          </w:p>
        </w:tc>
        <w:tc>
          <w:tcPr>
            <w:tcW w:w="2126" w:type="dxa"/>
          </w:tcPr>
          <w:p w:rsidR="00E5375A" w:rsidRPr="0026226C" w:rsidRDefault="00E5375A" w:rsidP="00146FF9">
            <w:pPr>
              <w:spacing w:line="276" w:lineRule="auto"/>
              <w:rPr>
                <w:sz w:val="20"/>
                <w:szCs w:val="20"/>
              </w:rPr>
            </w:pPr>
            <w:r w:rsidRPr="0026226C">
              <w:rPr>
                <w:sz w:val="20"/>
                <w:szCs w:val="20"/>
              </w:rPr>
              <w:t>Gyvsidabris ir jo junginiai</w:t>
            </w:r>
          </w:p>
        </w:tc>
        <w:tc>
          <w:tcPr>
            <w:tcW w:w="851" w:type="dxa"/>
          </w:tcPr>
          <w:p w:rsidR="00E5375A" w:rsidRPr="0026226C" w:rsidRDefault="00E5375A" w:rsidP="00146FF9">
            <w:pPr>
              <w:spacing w:line="276" w:lineRule="auto"/>
              <w:rPr>
                <w:sz w:val="20"/>
                <w:szCs w:val="20"/>
              </w:rPr>
            </w:pPr>
          </w:p>
        </w:tc>
        <w:tc>
          <w:tcPr>
            <w:tcW w:w="850"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Kadmis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C2605B" w:rsidP="00146FF9">
            <w:pPr>
              <w:spacing w:line="276" w:lineRule="auto"/>
              <w:rPr>
                <w:sz w:val="20"/>
                <w:szCs w:val="20"/>
              </w:rPr>
            </w:pPr>
            <w:r w:rsidRPr="0026226C">
              <w:rPr>
                <w:sz w:val="20"/>
                <w:szCs w:val="20"/>
              </w:rPr>
              <w:t>6</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Švinas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3</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A44530" w:rsidP="00146FF9">
            <w:pPr>
              <w:spacing w:line="276" w:lineRule="auto"/>
              <w:rPr>
                <w:sz w:val="20"/>
                <w:szCs w:val="20"/>
              </w:rPr>
            </w:pPr>
            <w:r w:rsidRPr="0026226C">
              <w:rPr>
                <w:sz w:val="20"/>
                <w:szCs w:val="20"/>
              </w:rPr>
              <w:t>0</w:t>
            </w:r>
            <w:r w:rsidR="00720076" w:rsidRPr="0026226C">
              <w:rPr>
                <w:sz w:val="20"/>
                <w:szCs w:val="20"/>
              </w:rPr>
              <w:t>,</w:t>
            </w:r>
            <w:r w:rsidRPr="0026226C">
              <w:rPr>
                <w:sz w:val="20"/>
                <w:szCs w:val="20"/>
              </w:rPr>
              <w:t>3</w:t>
            </w: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„Vilniaus vandenys“ / Pabradės NVĮ</w:t>
            </w:r>
          </w:p>
        </w:tc>
        <w:tc>
          <w:tcPr>
            <w:tcW w:w="1417" w:type="dxa"/>
          </w:tcPr>
          <w:p w:rsidR="00E5375A" w:rsidRPr="0026226C" w:rsidRDefault="00E5375A" w:rsidP="00146FF9">
            <w:pPr>
              <w:spacing w:line="276" w:lineRule="auto"/>
              <w:rPr>
                <w:sz w:val="20"/>
                <w:szCs w:val="20"/>
              </w:rPr>
            </w:pPr>
            <w:r w:rsidRPr="0026226C">
              <w:rPr>
                <w:sz w:val="20"/>
                <w:szCs w:val="20"/>
              </w:rPr>
              <w:t>Žeimena</w:t>
            </w:r>
          </w:p>
        </w:tc>
        <w:tc>
          <w:tcPr>
            <w:tcW w:w="2126" w:type="dxa"/>
          </w:tcPr>
          <w:p w:rsidR="00E5375A" w:rsidRPr="0026226C" w:rsidRDefault="00E5375A" w:rsidP="00146FF9">
            <w:pPr>
              <w:spacing w:line="276" w:lineRule="auto"/>
              <w:rPr>
                <w:sz w:val="20"/>
                <w:szCs w:val="20"/>
              </w:rPr>
            </w:pPr>
            <w:r w:rsidRPr="0026226C">
              <w:rPr>
                <w:sz w:val="20"/>
                <w:szCs w:val="20"/>
              </w:rPr>
              <w:t>Gyvsidabris ir jo junginiai</w:t>
            </w:r>
          </w:p>
        </w:tc>
        <w:tc>
          <w:tcPr>
            <w:tcW w:w="851" w:type="dxa"/>
          </w:tcPr>
          <w:p w:rsidR="00E5375A" w:rsidRPr="0026226C" w:rsidRDefault="00E5375A" w:rsidP="00146FF9">
            <w:pPr>
              <w:spacing w:line="276" w:lineRule="auto"/>
              <w:rPr>
                <w:sz w:val="20"/>
                <w:szCs w:val="20"/>
              </w:rPr>
            </w:pPr>
          </w:p>
        </w:tc>
        <w:tc>
          <w:tcPr>
            <w:tcW w:w="850"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3</w:t>
            </w: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Kadmis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C2605B" w:rsidP="00146FF9">
            <w:pPr>
              <w:spacing w:line="276" w:lineRule="auto"/>
              <w:rPr>
                <w:sz w:val="20"/>
                <w:szCs w:val="20"/>
              </w:rPr>
            </w:pPr>
            <w:r w:rsidRPr="0026226C">
              <w:rPr>
                <w:sz w:val="20"/>
                <w:szCs w:val="20"/>
              </w:rPr>
              <w:t>29</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Švinas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6</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„Kauno vandenys“ / Kauno NVĮ</w:t>
            </w:r>
          </w:p>
        </w:tc>
        <w:tc>
          <w:tcPr>
            <w:tcW w:w="1417" w:type="dxa"/>
          </w:tcPr>
          <w:p w:rsidR="00E5375A" w:rsidRPr="0026226C" w:rsidRDefault="00E5375A" w:rsidP="00146FF9">
            <w:pPr>
              <w:spacing w:line="276" w:lineRule="auto"/>
              <w:rPr>
                <w:sz w:val="20"/>
                <w:szCs w:val="20"/>
              </w:rPr>
            </w:pPr>
            <w:r w:rsidRPr="0026226C">
              <w:rPr>
                <w:sz w:val="20"/>
                <w:szCs w:val="20"/>
              </w:rPr>
              <w:t>Nemunas</w:t>
            </w:r>
          </w:p>
        </w:tc>
        <w:tc>
          <w:tcPr>
            <w:tcW w:w="2126" w:type="dxa"/>
          </w:tcPr>
          <w:p w:rsidR="00E5375A" w:rsidRPr="0026226C" w:rsidRDefault="00E5375A" w:rsidP="00146FF9">
            <w:pPr>
              <w:spacing w:line="276" w:lineRule="auto"/>
              <w:rPr>
                <w:sz w:val="20"/>
                <w:szCs w:val="20"/>
              </w:rPr>
            </w:pPr>
            <w:r w:rsidRPr="0026226C">
              <w:rPr>
                <w:sz w:val="20"/>
                <w:szCs w:val="20"/>
              </w:rPr>
              <w:t>Gyvsidabris ir jo junginiai</w:t>
            </w:r>
          </w:p>
        </w:tc>
        <w:tc>
          <w:tcPr>
            <w:tcW w:w="851" w:type="dxa"/>
          </w:tcPr>
          <w:p w:rsidR="00E5375A" w:rsidRPr="0026226C" w:rsidRDefault="00E5375A" w:rsidP="00146FF9">
            <w:pPr>
              <w:spacing w:line="276" w:lineRule="auto"/>
              <w:rPr>
                <w:sz w:val="20"/>
                <w:szCs w:val="20"/>
              </w:rPr>
            </w:pPr>
            <w:r w:rsidRPr="0026226C">
              <w:rPr>
                <w:sz w:val="20"/>
                <w:szCs w:val="20"/>
              </w:rPr>
              <w:t>1</w:t>
            </w:r>
            <w:r w:rsidR="00C2605B" w:rsidRPr="0026226C">
              <w:rPr>
                <w:sz w:val="20"/>
                <w:szCs w:val="20"/>
              </w:rPr>
              <w:t>,</w:t>
            </w:r>
            <w:r w:rsidRPr="0026226C">
              <w:rPr>
                <w:sz w:val="20"/>
                <w:szCs w:val="20"/>
              </w:rPr>
              <w:t>1</w:t>
            </w:r>
          </w:p>
        </w:tc>
        <w:tc>
          <w:tcPr>
            <w:tcW w:w="850" w:type="dxa"/>
          </w:tcPr>
          <w:p w:rsidR="00E5375A" w:rsidRPr="0026226C" w:rsidRDefault="00E5375A" w:rsidP="00146FF9">
            <w:pPr>
              <w:spacing w:line="276" w:lineRule="auto"/>
              <w:rPr>
                <w:sz w:val="20"/>
                <w:szCs w:val="20"/>
              </w:rPr>
            </w:pPr>
            <w:r w:rsidRPr="0026226C">
              <w:rPr>
                <w:sz w:val="20"/>
                <w:szCs w:val="20"/>
              </w:rPr>
              <w:t>1</w:t>
            </w:r>
            <w:r w:rsidR="00C2605B" w:rsidRPr="0026226C">
              <w:rPr>
                <w:sz w:val="20"/>
                <w:szCs w:val="20"/>
              </w:rPr>
              <w:t>,</w:t>
            </w:r>
            <w:r w:rsidRPr="0026226C">
              <w:rPr>
                <w:sz w:val="20"/>
                <w:szCs w:val="20"/>
              </w:rPr>
              <w:t>2</w:t>
            </w:r>
          </w:p>
        </w:tc>
        <w:tc>
          <w:tcPr>
            <w:tcW w:w="851" w:type="dxa"/>
          </w:tcPr>
          <w:p w:rsidR="00E5375A" w:rsidRPr="0026226C" w:rsidRDefault="00A44530" w:rsidP="00146FF9">
            <w:pPr>
              <w:spacing w:line="276" w:lineRule="auto"/>
              <w:rPr>
                <w:sz w:val="20"/>
                <w:szCs w:val="20"/>
              </w:rPr>
            </w:pPr>
            <w:r w:rsidRPr="0026226C">
              <w:rPr>
                <w:sz w:val="20"/>
                <w:szCs w:val="20"/>
              </w:rPr>
              <w:t>0</w:t>
            </w:r>
            <w:r w:rsidR="00720076" w:rsidRPr="0026226C">
              <w:rPr>
                <w:sz w:val="20"/>
                <w:szCs w:val="20"/>
              </w:rPr>
              <w:t>,</w:t>
            </w:r>
            <w:r w:rsidRPr="0026226C">
              <w:rPr>
                <w:sz w:val="20"/>
                <w:szCs w:val="20"/>
              </w:rPr>
              <w:t>6</w:t>
            </w: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Kadmis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E5375A" w:rsidP="00146FF9">
            <w:pPr>
              <w:spacing w:line="276" w:lineRule="auto"/>
              <w:rPr>
                <w:sz w:val="20"/>
                <w:szCs w:val="20"/>
              </w:rPr>
            </w:pPr>
            <w:r w:rsidRPr="0026226C">
              <w:rPr>
                <w:sz w:val="20"/>
                <w:szCs w:val="20"/>
              </w:rPr>
              <w:t>2</w:t>
            </w:r>
            <w:r w:rsidR="00C2605B" w:rsidRPr="0026226C">
              <w:rPr>
                <w:sz w:val="20"/>
                <w:szCs w:val="20"/>
              </w:rPr>
              <w:t>,</w:t>
            </w:r>
            <w:r w:rsidRPr="0026226C">
              <w:rPr>
                <w:sz w:val="20"/>
                <w:szCs w:val="20"/>
              </w:rPr>
              <w:t>8</w:t>
            </w:r>
          </w:p>
        </w:tc>
        <w:tc>
          <w:tcPr>
            <w:tcW w:w="850" w:type="dxa"/>
          </w:tcPr>
          <w:p w:rsidR="00E5375A" w:rsidRPr="0026226C" w:rsidRDefault="000133CB" w:rsidP="00146FF9">
            <w:pPr>
              <w:spacing w:line="276" w:lineRule="auto"/>
              <w:rPr>
                <w:sz w:val="20"/>
                <w:szCs w:val="20"/>
              </w:rPr>
            </w:pPr>
            <w:r w:rsidRPr="0026226C">
              <w:rPr>
                <w:sz w:val="20"/>
                <w:szCs w:val="20"/>
              </w:rPr>
              <w:t>2</w:t>
            </w:r>
            <w:r w:rsidR="00C2605B" w:rsidRPr="0026226C">
              <w:rPr>
                <w:sz w:val="20"/>
                <w:szCs w:val="20"/>
              </w:rPr>
              <w:t>,</w:t>
            </w:r>
            <w:r w:rsidRPr="0026226C">
              <w:rPr>
                <w:sz w:val="20"/>
                <w:szCs w:val="20"/>
              </w:rPr>
              <w:t>9</w:t>
            </w:r>
          </w:p>
        </w:tc>
        <w:tc>
          <w:tcPr>
            <w:tcW w:w="851" w:type="dxa"/>
          </w:tcPr>
          <w:p w:rsidR="00E5375A" w:rsidRPr="0026226C" w:rsidRDefault="00A44530" w:rsidP="00146FF9">
            <w:pPr>
              <w:spacing w:line="276" w:lineRule="auto"/>
              <w:rPr>
                <w:sz w:val="20"/>
                <w:szCs w:val="20"/>
              </w:rPr>
            </w:pPr>
            <w:r w:rsidRPr="0026226C">
              <w:rPr>
                <w:sz w:val="20"/>
                <w:szCs w:val="20"/>
              </w:rPr>
              <w:t>12</w:t>
            </w:r>
            <w:r w:rsidR="00720076" w:rsidRPr="0026226C">
              <w:rPr>
                <w:sz w:val="20"/>
                <w:szCs w:val="20"/>
              </w:rPr>
              <w:t>,</w:t>
            </w:r>
            <w:r w:rsidRPr="0026226C">
              <w:rPr>
                <w:sz w:val="20"/>
                <w:szCs w:val="20"/>
              </w:rPr>
              <w:t>6</w:t>
            </w:r>
          </w:p>
        </w:tc>
      </w:tr>
      <w:tr w:rsidR="00E5375A" w:rsidRPr="0026226C" w:rsidTr="00F11EEA">
        <w:tc>
          <w:tcPr>
            <w:tcW w:w="2802" w:type="dxa"/>
          </w:tcPr>
          <w:p w:rsidR="00E5375A" w:rsidRPr="0026226C" w:rsidRDefault="00E5375A" w:rsidP="00146FF9">
            <w:pPr>
              <w:spacing w:line="276" w:lineRule="auto"/>
              <w:rPr>
                <w:sz w:val="20"/>
                <w:szCs w:val="20"/>
              </w:rPr>
            </w:pPr>
          </w:p>
        </w:tc>
        <w:tc>
          <w:tcPr>
            <w:tcW w:w="1417" w:type="dxa"/>
          </w:tcPr>
          <w:p w:rsidR="00E5375A" w:rsidRPr="0026226C" w:rsidRDefault="00E5375A" w:rsidP="00146FF9">
            <w:pPr>
              <w:spacing w:line="276" w:lineRule="auto"/>
              <w:rPr>
                <w:sz w:val="20"/>
                <w:szCs w:val="20"/>
              </w:rPr>
            </w:pPr>
          </w:p>
        </w:tc>
        <w:tc>
          <w:tcPr>
            <w:tcW w:w="2126" w:type="dxa"/>
          </w:tcPr>
          <w:p w:rsidR="00E5375A" w:rsidRPr="0026226C" w:rsidRDefault="00E5375A" w:rsidP="00146FF9">
            <w:pPr>
              <w:spacing w:line="276" w:lineRule="auto"/>
              <w:rPr>
                <w:sz w:val="20"/>
                <w:szCs w:val="20"/>
              </w:rPr>
            </w:pPr>
            <w:r w:rsidRPr="0026226C">
              <w:rPr>
                <w:sz w:val="20"/>
                <w:szCs w:val="20"/>
              </w:rPr>
              <w:t>Švinas ir jo junginiai</w:t>
            </w:r>
          </w:p>
        </w:tc>
        <w:tc>
          <w:tcPr>
            <w:tcW w:w="851" w:type="dxa"/>
          </w:tcPr>
          <w:p w:rsidR="00E5375A" w:rsidRPr="0026226C" w:rsidRDefault="00E5375A" w:rsidP="00146FF9">
            <w:pPr>
              <w:spacing w:line="276" w:lineRule="auto"/>
              <w:rPr>
                <w:sz w:val="20"/>
                <w:szCs w:val="20"/>
              </w:rPr>
            </w:pP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720076" w:rsidP="00146FF9">
            <w:pPr>
              <w:spacing w:line="276" w:lineRule="auto"/>
              <w:rPr>
                <w:sz w:val="20"/>
                <w:szCs w:val="20"/>
              </w:rPr>
            </w:pPr>
            <w:r w:rsidRPr="0026226C">
              <w:rPr>
                <w:sz w:val="20"/>
                <w:szCs w:val="20"/>
              </w:rPr>
              <w:t>20</w:t>
            </w: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„Jonavos vandenys“ / Jonavos NVĮ</w:t>
            </w:r>
          </w:p>
        </w:tc>
        <w:tc>
          <w:tcPr>
            <w:tcW w:w="1417" w:type="dxa"/>
          </w:tcPr>
          <w:p w:rsidR="00E5375A" w:rsidRPr="0026226C" w:rsidRDefault="00E5375A" w:rsidP="00146FF9">
            <w:pPr>
              <w:spacing w:line="276" w:lineRule="auto"/>
              <w:rPr>
                <w:sz w:val="20"/>
                <w:szCs w:val="20"/>
              </w:rPr>
            </w:pPr>
            <w:r w:rsidRPr="0026226C">
              <w:rPr>
                <w:sz w:val="20"/>
                <w:szCs w:val="20"/>
              </w:rPr>
              <w:t>Neris</w:t>
            </w: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C2605B" w:rsidP="00146FF9">
            <w:pPr>
              <w:spacing w:line="276" w:lineRule="auto"/>
              <w:rPr>
                <w:sz w:val="20"/>
                <w:szCs w:val="20"/>
              </w:rPr>
            </w:pPr>
            <w:r w:rsidRPr="0026226C">
              <w:rPr>
                <w:sz w:val="20"/>
                <w:szCs w:val="20"/>
              </w:rPr>
              <w:t>10</w:t>
            </w:r>
          </w:p>
        </w:tc>
        <w:tc>
          <w:tcPr>
            <w:tcW w:w="850" w:type="dxa"/>
          </w:tcPr>
          <w:p w:rsidR="00E5375A" w:rsidRPr="0026226C" w:rsidRDefault="00C2605B" w:rsidP="00146FF9">
            <w:pPr>
              <w:spacing w:line="276" w:lineRule="auto"/>
              <w:rPr>
                <w:sz w:val="20"/>
                <w:szCs w:val="20"/>
              </w:rPr>
            </w:pPr>
            <w:r w:rsidRPr="0026226C">
              <w:rPr>
                <w:sz w:val="20"/>
                <w:szCs w:val="20"/>
              </w:rPr>
              <w:t>20</w:t>
            </w:r>
          </w:p>
        </w:tc>
        <w:tc>
          <w:tcPr>
            <w:tcW w:w="851" w:type="dxa"/>
          </w:tcPr>
          <w:p w:rsidR="00E5375A" w:rsidRPr="0026226C" w:rsidRDefault="00E5375A" w:rsidP="00146FF9">
            <w:pPr>
              <w:spacing w:line="276" w:lineRule="auto"/>
              <w:rPr>
                <w:sz w:val="20"/>
                <w:szCs w:val="20"/>
              </w:rPr>
            </w:pPr>
          </w:p>
        </w:tc>
      </w:tr>
      <w:tr w:rsidR="000133CB" w:rsidRPr="0026226C" w:rsidTr="00F11EEA">
        <w:tc>
          <w:tcPr>
            <w:tcW w:w="2802" w:type="dxa"/>
          </w:tcPr>
          <w:p w:rsidR="000133CB" w:rsidRPr="0026226C" w:rsidRDefault="00DC38E9" w:rsidP="00146FF9">
            <w:pPr>
              <w:spacing w:line="276" w:lineRule="auto"/>
              <w:rPr>
                <w:sz w:val="20"/>
                <w:szCs w:val="20"/>
              </w:rPr>
            </w:pPr>
            <w:r w:rsidRPr="0026226C">
              <w:rPr>
                <w:sz w:val="20"/>
                <w:szCs w:val="20"/>
              </w:rPr>
              <w:t>AB „Achema“</w:t>
            </w:r>
          </w:p>
        </w:tc>
        <w:tc>
          <w:tcPr>
            <w:tcW w:w="1417" w:type="dxa"/>
          </w:tcPr>
          <w:p w:rsidR="000133CB" w:rsidRPr="0026226C" w:rsidRDefault="00DC38E9" w:rsidP="00146FF9">
            <w:pPr>
              <w:spacing w:line="276" w:lineRule="auto"/>
              <w:rPr>
                <w:sz w:val="20"/>
                <w:szCs w:val="20"/>
              </w:rPr>
            </w:pPr>
            <w:r w:rsidRPr="0026226C">
              <w:rPr>
                <w:sz w:val="20"/>
                <w:szCs w:val="20"/>
              </w:rPr>
              <w:t>Neris</w:t>
            </w:r>
          </w:p>
        </w:tc>
        <w:tc>
          <w:tcPr>
            <w:tcW w:w="2126" w:type="dxa"/>
          </w:tcPr>
          <w:p w:rsidR="000133CB" w:rsidRPr="0026226C" w:rsidRDefault="000133CB" w:rsidP="00146FF9">
            <w:pPr>
              <w:spacing w:line="276" w:lineRule="auto"/>
              <w:rPr>
                <w:sz w:val="20"/>
                <w:szCs w:val="20"/>
              </w:rPr>
            </w:pPr>
            <w:r w:rsidRPr="0026226C">
              <w:rPr>
                <w:sz w:val="20"/>
                <w:szCs w:val="20"/>
              </w:rPr>
              <w:t>Švinas ir jo junginiai</w:t>
            </w:r>
          </w:p>
        </w:tc>
        <w:tc>
          <w:tcPr>
            <w:tcW w:w="851" w:type="dxa"/>
          </w:tcPr>
          <w:p w:rsidR="000133CB" w:rsidRPr="0026226C" w:rsidRDefault="000133CB" w:rsidP="00146FF9">
            <w:pPr>
              <w:spacing w:line="276" w:lineRule="auto"/>
              <w:rPr>
                <w:sz w:val="20"/>
                <w:szCs w:val="20"/>
              </w:rPr>
            </w:pPr>
          </w:p>
        </w:tc>
        <w:tc>
          <w:tcPr>
            <w:tcW w:w="850" w:type="dxa"/>
          </w:tcPr>
          <w:p w:rsidR="000133CB" w:rsidRPr="0026226C" w:rsidRDefault="00C2605B" w:rsidP="00146FF9">
            <w:pPr>
              <w:spacing w:line="276" w:lineRule="auto"/>
              <w:rPr>
                <w:sz w:val="20"/>
                <w:szCs w:val="20"/>
              </w:rPr>
            </w:pPr>
            <w:r w:rsidRPr="0026226C">
              <w:rPr>
                <w:sz w:val="20"/>
                <w:szCs w:val="20"/>
              </w:rPr>
              <w:t>70</w:t>
            </w:r>
          </w:p>
        </w:tc>
        <w:tc>
          <w:tcPr>
            <w:tcW w:w="851" w:type="dxa"/>
          </w:tcPr>
          <w:p w:rsidR="000133CB" w:rsidRPr="0026226C" w:rsidRDefault="000133CB"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 xml:space="preserve">UAB „Kėdainių vandenys“ / </w:t>
            </w:r>
            <w:r w:rsidRPr="0026226C">
              <w:rPr>
                <w:sz w:val="20"/>
                <w:szCs w:val="20"/>
              </w:rPr>
              <w:lastRenderedPageBreak/>
              <w:t>Kėdainių NVĮ</w:t>
            </w:r>
          </w:p>
        </w:tc>
        <w:tc>
          <w:tcPr>
            <w:tcW w:w="1417" w:type="dxa"/>
          </w:tcPr>
          <w:p w:rsidR="00E5375A" w:rsidRPr="0026226C" w:rsidRDefault="00E5375A" w:rsidP="00146FF9">
            <w:pPr>
              <w:spacing w:line="276" w:lineRule="auto"/>
              <w:rPr>
                <w:sz w:val="20"/>
                <w:szCs w:val="20"/>
              </w:rPr>
            </w:pPr>
            <w:r w:rsidRPr="0026226C">
              <w:rPr>
                <w:sz w:val="20"/>
                <w:szCs w:val="20"/>
              </w:rPr>
              <w:lastRenderedPageBreak/>
              <w:t>Nevėžis</w:t>
            </w: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C2605B" w:rsidP="00146FF9">
            <w:pPr>
              <w:spacing w:line="276" w:lineRule="auto"/>
              <w:rPr>
                <w:sz w:val="20"/>
                <w:szCs w:val="20"/>
              </w:rPr>
            </w:pPr>
            <w:r w:rsidRPr="0026226C">
              <w:rPr>
                <w:sz w:val="20"/>
                <w:szCs w:val="20"/>
              </w:rPr>
              <w:t>5</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lastRenderedPageBreak/>
              <w:t>UAB „Jurbarko vandenys“ / Jurbarko NVĮ</w:t>
            </w:r>
          </w:p>
        </w:tc>
        <w:tc>
          <w:tcPr>
            <w:tcW w:w="1417" w:type="dxa"/>
          </w:tcPr>
          <w:p w:rsidR="00E5375A" w:rsidRPr="0026226C" w:rsidRDefault="00E5375A" w:rsidP="00146FF9">
            <w:pPr>
              <w:spacing w:line="276" w:lineRule="auto"/>
              <w:rPr>
                <w:sz w:val="20"/>
                <w:szCs w:val="20"/>
              </w:rPr>
            </w:pPr>
            <w:r w:rsidRPr="0026226C">
              <w:rPr>
                <w:sz w:val="20"/>
                <w:szCs w:val="20"/>
              </w:rPr>
              <w:t>Nemunas</w:t>
            </w: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C2605B" w:rsidP="00146FF9">
            <w:pPr>
              <w:spacing w:line="276" w:lineRule="auto"/>
              <w:rPr>
                <w:sz w:val="20"/>
                <w:szCs w:val="20"/>
              </w:rPr>
            </w:pPr>
            <w:r w:rsidRPr="0026226C">
              <w:rPr>
                <w:sz w:val="20"/>
                <w:szCs w:val="20"/>
              </w:rPr>
              <w:t>10</w:t>
            </w:r>
          </w:p>
        </w:tc>
        <w:tc>
          <w:tcPr>
            <w:tcW w:w="850" w:type="dxa"/>
          </w:tcPr>
          <w:p w:rsidR="00E5375A" w:rsidRPr="0026226C" w:rsidRDefault="00C2605B" w:rsidP="00146FF9">
            <w:pPr>
              <w:spacing w:line="276" w:lineRule="auto"/>
              <w:rPr>
                <w:sz w:val="20"/>
                <w:szCs w:val="20"/>
              </w:rPr>
            </w:pPr>
            <w:r w:rsidRPr="0026226C">
              <w:rPr>
                <w:sz w:val="20"/>
                <w:szCs w:val="20"/>
              </w:rPr>
              <w:t>10</w:t>
            </w:r>
          </w:p>
        </w:tc>
        <w:tc>
          <w:tcPr>
            <w:tcW w:w="851" w:type="dxa"/>
          </w:tcPr>
          <w:p w:rsidR="00E5375A" w:rsidRPr="0026226C" w:rsidRDefault="00720076" w:rsidP="00146FF9">
            <w:pPr>
              <w:spacing w:line="276" w:lineRule="auto"/>
              <w:rPr>
                <w:sz w:val="20"/>
                <w:szCs w:val="20"/>
              </w:rPr>
            </w:pPr>
            <w:r w:rsidRPr="0026226C">
              <w:rPr>
                <w:sz w:val="20"/>
                <w:szCs w:val="20"/>
              </w:rPr>
              <w:t>10</w:t>
            </w: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„Tauragės vandenys“ / Tauragės NVĮ</w:t>
            </w:r>
          </w:p>
        </w:tc>
        <w:tc>
          <w:tcPr>
            <w:tcW w:w="1417" w:type="dxa"/>
          </w:tcPr>
          <w:p w:rsidR="00E5375A" w:rsidRPr="0026226C" w:rsidRDefault="00E5375A" w:rsidP="00146FF9">
            <w:pPr>
              <w:spacing w:line="276" w:lineRule="auto"/>
              <w:rPr>
                <w:sz w:val="20"/>
                <w:szCs w:val="20"/>
              </w:rPr>
            </w:pPr>
            <w:r w:rsidRPr="0026226C">
              <w:rPr>
                <w:sz w:val="20"/>
                <w:szCs w:val="20"/>
              </w:rPr>
              <w:t>Jūra</w:t>
            </w: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E5375A" w:rsidP="00146FF9">
            <w:pPr>
              <w:spacing w:line="276" w:lineRule="auto"/>
              <w:rPr>
                <w:sz w:val="20"/>
                <w:szCs w:val="20"/>
              </w:rPr>
            </w:pPr>
            <w:r w:rsidRPr="0026226C">
              <w:rPr>
                <w:sz w:val="20"/>
                <w:szCs w:val="20"/>
              </w:rPr>
              <w:t>104</w:t>
            </w:r>
          </w:p>
        </w:tc>
        <w:tc>
          <w:tcPr>
            <w:tcW w:w="850" w:type="dxa"/>
          </w:tcPr>
          <w:p w:rsidR="00E5375A" w:rsidRPr="0026226C" w:rsidRDefault="000133CB" w:rsidP="00146FF9">
            <w:pPr>
              <w:spacing w:line="276" w:lineRule="auto"/>
              <w:rPr>
                <w:sz w:val="20"/>
                <w:szCs w:val="20"/>
              </w:rPr>
            </w:pPr>
            <w:r w:rsidRPr="0026226C">
              <w:rPr>
                <w:sz w:val="20"/>
                <w:szCs w:val="20"/>
              </w:rPr>
              <w:t>22</w:t>
            </w:r>
            <w:r w:rsidR="00C2605B" w:rsidRPr="0026226C">
              <w:rPr>
                <w:sz w:val="20"/>
                <w:szCs w:val="20"/>
              </w:rPr>
              <w:t>0</w:t>
            </w:r>
          </w:p>
        </w:tc>
        <w:tc>
          <w:tcPr>
            <w:tcW w:w="851" w:type="dxa"/>
          </w:tcPr>
          <w:p w:rsidR="00E5375A" w:rsidRPr="0026226C" w:rsidRDefault="00720076" w:rsidP="00146FF9">
            <w:pPr>
              <w:spacing w:line="276" w:lineRule="auto"/>
              <w:rPr>
                <w:sz w:val="20"/>
                <w:szCs w:val="20"/>
              </w:rPr>
            </w:pPr>
            <w:r w:rsidRPr="0026226C">
              <w:rPr>
                <w:sz w:val="20"/>
                <w:szCs w:val="20"/>
              </w:rPr>
              <w:t>65</w:t>
            </w: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AB :“Telga“ / Naftos produktų gaudyklė</w:t>
            </w:r>
          </w:p>
        </w:tc>
        <w:tc>
          <w:tcPr>
            <w:tcW w:w="1417" w:type="dxa"/>
          </w:tcPr>
          <w:p w:rsidR="00E5375A" w:rsidRPr="0026226C" w:rsidRDefault="00E5375A" w:rsidP="00146FF9">
            <w:pPr>
              <w:spacing w:line="276" w:lineRule="auto"/>
              <w:rPr>
                <w:sz w:val="20"/>
                <w:szCs w:val="20"/>
              </w:rPr>
            </w:pPr>
            <w:r w:rsidRPr="0026226C">
              <w:rPr>
                <w:sz w:val="20"/>
                <w:szCs w:val="20"/>
              </w:rPr>
              <w:t>Beržė</w:t>
            </w: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C2605B" w:rsidP="00146FF9">
            <w:pPr>
              <w:spacing w:line="276" w:lineRule="auto"/>
              <w:rPr>
                <w:sz w:val="20"/>
                <w:szCs w:val="20"/>
              </w:rPr>
            </w:pPr>
            <w:r w:rsidRPr="0026226C">
              <w:rPr>
                <w:sz w:val="20"/>
                <w:szCs w:val="20"/>
              </w:rPr>
              <w:t>1</w:t>
            </w:r>
          </w:p>
        </w:tc>
        <w:tc>
          <w:tcPr>
            <w:tcW w:w="850" w:type="dxa"/>
          </w:tcPr>
          <w:p w:rsidR="00E5375A" w:rsidRPr="0026226C" w:rsidRDefault="000133CB"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3</w:t>
            </w: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 Šilutės vandenys“ / Šilutės NVĮ</w:t>
            </w:r>
          </w:p>
        </w:tc>
        <w:tc>
          <w:tcPr>
            <w:tcW w:w="1417" w:type="dxa"/>
          </w:tcPr>
          <w:p w:rsidR="00E5375A" w:rsidRPr="0026226C" w:rsidRDefault="000133CB" w:rsidP="00146FF9">
            <w:pPr>
              <w:spacing w:line="276" w:lineRule="auto"/>
              <w:rPr>
                <w:sz w:val="20"/>
                <w:szCs w:val="20"/>
              </w:rPr>
            </w:pPr>
            <w:r w:rsidRPr="0026226C">
              <w:rPr>
                <w:sz w:val="20"/>
                <w:szCs w:val="20"/>
              </w:rPr>
              <w:t>Š</w:t>
            </w:r>
            <w:r w:rsidR="00E5375A" w:rsidRPr="0026226C">
              <w:rPr>
                <w:sz w:val="20"/>
                <w:szCs w:val="20"/>
              </w:rPr>
              <w:t>yša</w:t>
            </w: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E5375A"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1</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916C23" w:rsidP="00146FF9">
            <w:pPr>
              <w:spacing w:line="276" w:lineRule="auto"/>
              <w:rPr>
                <w:sz w:val="20"/>
                <w:szCs w:val="20"/>
              </w:rPr>
            </w:pPr>
            <w:r w:rsidRPr="0026226C">
              <w:rPr>
                <w:sz w:val="20"/>
                <w:szCs w:val="20"/>
              </w:rPr>
              <w:t>0</w:t>
            </w:r>
            <w:r w:rsidR="00720076" w:rsidRPr="0026226C">
              <w:rPr>
                <w:sz w:val="20"/>
                <w:szCs w:val="20"/>
              </w:rPr>
              <w:t>,</w:t>
            </w:r>
            <w:r w:rsidRPr="0026226C">
              <w:rPr>
                <w:sz w:val="20"/>
                <w:szCs w:val="20"/>
              </w:rPr>
              <w:t>3</w:t>
            </w: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„Telšių RATC“</w:t>
            </w:r>
          </w:p>
        </w:tc>
        <w:tc>
          <w:tcPr>
            <w:tcW w:w="1417" w:type="dxa"/>
          </w:tcPr>
          <w:p w:rsidR="00E5375A" w:rsidRPr="0026226C" w:rsidRDefault="00E5375A" w:rsidP="00146FF9">
            <w:pPr>
              <w:spacing w:line="276" w:lineRule="auto"/>
              <w:rPr>
                <w:sz w:val="20"/>
                <w:szCs w:val="20"/>
              </w:rPr>
            </w:pPr>
            <w:r w:rsidRPr="0026226C">
              <w:rPr>
                <w:sz w:val="20"/>
                <w:szCs w:val="20"/>
              </w:rPr>
              <w:t>Šilupis</w:t>
            </w:r>
          </w:p>
        </w:tc>
        <w:tc>
          <w:tcPr>
            <w:tcW w:w="2126" w:type="dxa"/>
          </w:tcPr>
          <w:p w:rsidR="00E5375A" w:rsidRPr="0026226C" w:rsidRDefault="00E5375A" w:rsidP="00146FF9">
            <w:pPr>
              <w:spacing w:line="276" w:lineRule="auto"/>
              <w:rPr>
                <w:sz w:val="20"/>
                <w:szCs w:val="20"/>
              </w:rPr>
            </w:pPr>
            <w:r w:rsidRPr="0026226C">
              <w:rPr>
                <w:sz w:val="20"/>
                <w:szCs w:val="20"/>
              </w:rPr>
              <w:t>Nikelis ir jo junginiai</w:t>
            </w:r>
          </w:p>
        </w:tc>
        <w:tc>
          <w:tcPr>
            <w:tcW w:w="851" w:type="dxa"/>
          </w:tcPr>
          <w:p w:rsidR="00E5375A" w:rsidRPr="0026226C" w:rsidRDefault="00C2605B" w:rsidP="00146FF9">
            <w:pPr>
              <w:spacing w:line="276" w:lineRule="auto"/>
              <w:rPr>
                <w:sz w:val="20"/>
                <w:szCs w:val="20"/>
              </w:rPr>
            </w:pPr>
            <w:r w:rsidRPr="0026226C">
              <w:rPr>
                <w:sz w:val="20"/>
                <w:szCs w:val="20"/>
              </w:rPr>
              <w:t>2</w:t>
            </w: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E5375A" w:rsidP="00146FF9">
            <w:pPr>
              <w:spacing w:line="276" w:lineRule="auto"/>
              <w:rPr>
                <w:sz w:val="20"/>
                <w:szCs w:val="20"/>
              </w:rPr>
            </w:pPr>
          </w:p>
        </w:tc>
      </w:tr>
      <w:tr w:rsidR="00E5375A" w:rsidRPr="0026226C" w:rsidTr="00F11EEA">
        <w:tc>
          <w:tcPr>
            <w:tcW w:w="2802" w:type="dxa"/>
          </w:tcPr>
          <w:p w:rsidR="00E5375A" w:rsidRPr="0026226C" w:rsidRDefault="00E5375A" w:rsidP="00146FF9">
            <w:pPr>
              <w:spacing w:line="276" w:lineRule="auto"/>
              <w:rPr>
                <w:sz w:val="20"/>
                <w:szCs w:val="20"/>
              </w:rPr>
            </w:pPr>
            <w:r w:rsidRPr="0026226C">
              <w:rPr>
                <w:sz w:val="20"/>
                <w:szCs w:val="20"/>
              </w:rPr>
              <w:t>UAB „ Aukštaitijos vandenys“ / Panevėžio NVĮ</w:t>
            </w:r>
          </w:p>
        </w:tc>
        <w:tc>
          <w:tcPr>
            <w:tcW w:w="1417" w:type="dxa"/>
          </w:tcPr>
          <w:p w:rsidR="00E5375A" w:rsidRPr="0026226C" w:rsidRDefault="00E5375A" w:rsidP="00146FF9">
            <w:pPr>
              <w:spacing w:line="276" w:lineRule="auto"/>
              <w:rPr>
                <w:sz w:val="20"/>
                <w:szCs w:val="20"/>
              </w:rPr>
            </w:pPr>
            <w:r w:rsidRPr="0026226C">
              <w:rPr>
                <w:sz w:val="20"/>
                <w:szCs w:val="20"/>
              </w:rPr>
              <w:t>Nevėžis</w:t>
            </w:r>
          </w:p>
        </w:tc>
        <w:tc>
          <w:tcPr>
            <w:tcW w:w="2126" w:type="dxa"/>
          </w:tcPr>
          <w:p w:rsidR="00E5375A" w:rsidRPr="0026226C" w:rsidRDefault="00916C23" w:rsidP="00146FF9">
            <w:pPr>
              <w:spacing w:line="276" w:lineRule="auto"/>
              <w:rPr>
                <w:sz w:val="20"/>
                <w:szCs w:val="20"/>
              </w:rPr>
            </w:pPr>
            <w:r w:rsidRPr="0026226C">
              <w:rPr>
                <w:sz w:val="20"/>
                <w:szCs w:val="20"/>
              </w:rPr>
              <w:t>Kadmis ir jo junginiai</w:t>
            </w:r>
          </w:p>
        </w:tc>
        <w:tc>
          <w:tcPr>
            <w:tcW w:w="851" w:type="dxa"/>
          </w:tcPr>
          <w:p w:rsidR="00E5375A" w:rsidRPr="0026226C" w:rsidRDefault="00E5375A" w:rsidP="00146FF9">
            <w:pPr>
              <w:spacing w:line="276" w:lineRule="auto"/>
              <w:rPr>
                <w:sz w:val="20"/>
                <w:szCs w:val="20"/>
              </w:rPr>
            </w:pPr>
          </w:p>
        </w:tc>
        <w:tc>
          <w:tcPr>
            <w:tcW w:w="850" w:type="dxa"/>
          </w:tcPr>
          <w:p w:rsidR="00E5375A" w:rsidRPr="0026226C" w:rsidRDefault="00E5375A" w:rsidP="00146FF9">
            <w:pPr>
              <w:spacing w:line="276" w:lineRule="auto"/>
              <w:rPr>
                <w:sz w:val="20"/>
                <w:szCs w:val="20"/>
              </w:rPr>
            </w:pPr>
          </w:p>
        </w:tc>
        <w:tc>
          <w:tcPr>
            <w:tcW w:w="851" w:type="dxa"/>
          </w:tcPr>
          <w:p w:rsidR="00E5375A" w:rsidRPr="0026226C" w:rsidRDefault="00720076" w:rsidP="00146FF9">
            <w:pPr>
              <w:spacing w:line="276" w:lineRule="auto"/>
              <w:rPr>
                <w:sz w:val="20"/>
                <w:szCs w:val="20"/>
              </w:rPr>
            </w:pPr>
            <w:r w:rsidRPr="0026226C">
              <w:rPr>
                <w:sz w:val="20"/>
                <w:szCs w:val="20"/>
              </w:rPr>
              <w:t>1</w:t>
            </w:r>
          </w:p>
        </w:tc>
      </w:tr>
      <w:tr w:rsidR="00916C23" w:rsidRPr="0026226C" w:rsidTr="00F11EEA">
        <w:tc>
          <w:tcPr>
            <w:tcW w:w="2802" w:type="dxa"/>
          </w:tcPr>
          <w:p w:rsidR="00916C23" w:rsidRPr="0026226C" w:rsidRDefault="00916C23" w:rsidP="00146FF9">
            <w:pPr>
              <w:spacing w:line="276" w:lineRule="auto"/>
              <w:rPr>
                <w:sz w:val="20"/>
                <w:szCs w:val="20"/>
              </w:rPr>
            </w:pPr>
          </w:p>
        </w:tc>
        <w:tc>
          <w:tcPr>
            <w:tcW w:w="1417" w:type="dxa"/>
          </w:tcPr>
          <w:p w:rsidR="00916C23" w:rsidRPr="0026226C" w:rsidRDefault="00916C23" w:rsidP="00146FF9">
            <w:pPr>
              <w:spacing w:line="276" w:lineRule="auto"/>
              <w:rPr>
                <w:sz w:val="20"/>
                <w:szCs w:val="20"/>
              </w:rPr>
            </w:pPr>
          </w:p>
        </w:tc>
        <w:tc>
          <w:tcPr>
            <w:tcW w:w="2126" w:type="dxa"/>
          </w:tcPr>
          <w:p w:rsidR="00916C23" w:rsidRPr="0026226C" w:rsidRDefault="00916C23" w:rsidP="00146FF9">
            <w:pPr>
              <w:spacing w:line="276" w:lineRule="auto"/>
              <w:rPr>
                <w:sz w:val="20"/>
                <w:szCs w:val="20"/>
              </w:rPr>
            </w:pPr>
            <w:r w:rsidRPr="0026226C">
              <w:rPr>
                <w:sz w:val="20"/>
                <w:szCs w:val="20"/>
              </w:rPr>
              <w:t>Nikelis ir jo junginiai</w:t>
            </w:r>
          </w:p>
        </w:tc>
        <w:tc>
          <w:tcPr>
            <w:tcW w:w="851" w:type="dxa"/>
          </w:tcPr>
          <w:p w:rsidR="00916C23" w:rsidRPr="0026226C" w:rsidRDefault="00C2605B" w:rsidP="00146FF9">
            <w:pPr>
              <w:spacing w:line="276" w:lineRule="auto"/>
              <w:rPr>
                <w:sz w:val="20"/>
                <w:szCs w:val="20"/>
              </w:rPr>
            </w:pPr>
            <w:r w:rsidRPr="0026226C">
              <w:rPr>
                <w:sz w:val="20"/>
                <w:szCs w:val="20"/>
              </w:rPr>
              <w:t>18</w:t>
            </w:r>
          </w:p>
        </w:tc>
        <w:tc>
          <w:tcPr>
            <w:tcW w:w="850" w:type="dxa"/>
          </w:tcPr>
          <w:p w:rsidR="00916C23" w:rsidRPr="0026226C" w:rsidRDefault="00916C23" w:rsidP="00146FF9">
            <w:pPr>
              <w:spacing w:line="276" w:lineRule="auto"/>
              <w:rPr>
                <w:sz w:val="20"/>
                <w:szCs w:val="20"/>
              </w:rPr>
            </w:pPr>
            <w:r w:rsidRPr="0026226C">
              <w:rPr>
                <w:sz w:val="20"/>
                <w:szCs w:val="20"/>
              </w:rPr>
              <w:t>29</w:t>
            </w:r>
          </w:p>
        </w:tc>
        <w:tc>
          <w:tcPr>
            <w:tcW w:w="851" w:type="dxa"/>
          </w:tcPr>
          <w:p w:rsidR="00916C23" w:rsidRPr="0026226C" w:rsidRDefault="00720076" w:rsidP="00146FF9">
            <w:pPr>
              <w:spacing w:line="276" w:lineRule="auto"/>
              <w:rPr>
                <w:sz w:val="20"/>
                <w:szCs w:val="20"/>
              </w:rPr>
            </w:pPr>
            <w:r w:rsidRPr="0026226C">
              <w:rPr>
                <w:sz w:val="20"/>
                <w:szCs w:val="20"/>
              </w:rPr>
              <w:t>33</w:t>
            </w:r>
          </w:p>
        </w:tc>
      </w:tr>
      <w:tr w:rsidR="00916C23" w:rsidRPr="0026226C" w:rsidTr="00F11EEA">
        <w:tc>
          <w:tcPr>
            <w:tcW w:w="2802" w:type="dxa"/>
          </w:tcPr>
          <w:p w:rsidR="00916C23" w:rsidRPr="0026226C" w:rsidRDefault="00916C23" w:rsidP="00146FF9">
            <w:pPr>
              <w:spacing w:line="276" w:lineRule="auto"/>
              <w:rPr>
                <w:sz w:val="20"/>
                <w:szCs w:val="20"/>
              </w:rPr>
            </w:pPr>
          </w:p>
        </w:tc>
        <w:tc>
          <w:tcPr>
            <w:tcW w:w="1417" w:type="dxa"/>
          </w:tcPr>
          <w:p w:rsidR="00916C23" w:rsidRPr="0026226C" w:rsidRDefault="00916C23" w:rsidP="00146FF9">
            <w:pPr>
              <w:spacing w:line="276" w:lineRule="auto"/>
              <w:rPr>
                <w:sz w:val="20"/>
                <w:szCs w:val="20"/>
              </w:rPr>
            </w:pPr>
          </w:p>
        </w:tc>
        <w:tc>
          <w:tcPr>
            <w:tcW w:w="2126" w:type="dxa"/>
          </w:tcPr>
          <w:p w:rsidR="00916C23" w:rsidRPr="0026226C" w:rsidRDefault="00916C23" w:rsidP="00146FF9">
            <w:pPr>
              <w:spacing w:line="276" w:lineRule="auto"/>
              <w:rPr>
                <w:sz w:val="20"/>
                <w:szCs w:val="20"/>
              </w:rPr>
            </w:pPr>
            <w:r w:rsidRPr="0026226C">
              <w:rPr>
                <w:sz w:val="20"/>
                <w:szCs w:val="20"/>
              </w:rPr>
              <w:t>Švinas ir jo junginiai</w:t>
            </w:r>
          </w:p>
        </w:tc>
        <w:tc>
          <w:tcPr>
            <w:tcW w:w="851" w:type="dxa"/>
          </w:tcPr>
          <w:p w:rsidR="00916C23" w:rsidRPr="0026226C" w:rsidRDefault="00C2605B" w:rsidP="00146FF9">
            <w:pPr>
              <w:spacing w:line="276" w:lineRule="auto"/>
              <w:rPr>
                <w:sz w:val="20"/>
                <w:szCs w:val="20"/>
              </w:rPr>
            </w:pPr>
            <w:r w:rsidRPr="0026226C">
              <w:rPr>
                <w:sz w:val="20"/>
                <w:szCs w:val="20"/>
              </w:rPr>
              <w:t>9</w:t>
            </w:r>
          </w:p>
        </w:tc>
        <w:tc>
          <w:tcPr>
            <w:tcW w:w="850" w:type="dxa"/>
          </w:tcPr>
          <w:p w:rsidR="00916C23" w:rsidRPr="0026226C" w:rsidRDefault="00916C23" w:rsidP="00146FF9">
            <w:pPr>
              <w:spacing w:line="276" w:lineRule="auto"/>
              <w:rPr>
                <w:sz w:val="20"/>
                <w:szCs w:val="20"/>
              </w:rPr>
            </w:pPr>
            <w:r w:rsidRPr="0026226C">
              <w:rPr>
                <w:sz w:val="20"/>
                <w:szCs w:val="20"/>
              </w:rPr>
              <w:t>29</w:t>
            </w:r>
          </w:p>
        </w:tc>
        <w:tc>
          <w:tcPr>
            <w:tcW w:w="851" w:type="dxa"/>
          </w:tcPr>
          <w:p w:rsidR="00916C23" w:rsidRPr="0026226C" w:rsidRDefault="00720076" w:rsidP="00146FF9">
            <w:pPr>
              <w:spacing w:line="276" w:lineRule="auto"/>
              <w:rPr>
                <w:sz w:val="20"/>
                <w:szCs w:val="20"/>
              </w:rPr>
            </w:pPr>
            <w:r w:rsidRPr="0026226C">
              <w:rPr>
                <w:sz w:val="20"/>
                <w:szCs w:val="20"/>
              </w:rPr>
              <w:t>9</w:t>
            </w:r>
          </w:p>
        </w:tc>
      </w:tr>
      <w:tr w:rsidR="00916C23" w:rsidRPr="0026226C" w:rsidTr="00F11EEA">
        <w:tc>
          <w:tcPr>
            <w:tcW w:w="2802" w:type="dxa"/>
          </w:tcPr>
          <w:p w:rsidR="00916C23" w:rsidRPr="0026226C" w:rsidRDefault="00916C23" w:rsidP="00146FF9">
            <w:pPr>
              <w:spacing w:line="276" w:lineRule="auto"/>
              <w:rPr>
                <w:sz w:val="20"/>
                <w:szCs w:val="20"/>
              </w:rPr>
            </w:pPr>
            <w:r w:rsidRPr="0026226C">
              <w:rPr>
                <w:sz w:val="20"/>
                <w:szCs w:val="20"/>
              </w:rPr>
              <w:t>UAB „ Dzūkijos vandenys“ / Alytaus NVĮ</w:t>
            </w:r>
          </w:p>
        </w:tc>
        <w:tc>
          <w:tcPr>
            <w:tcW w:w="1417" w:type="dxa"/>
          </w:tcPr>
          <w:p w:rsidR="00916C23" w:rsidRPr="0026226C" w:rsidRDefault="00916C23" w:rsidP="00146FF9">
            <w:pPr>
              <w:spacing w:line="276" w:lineRule="auto"/>
              <w:rPr>
                <w:sz w:val="20"/>
                <w:szCs w:val="20"/>
              </w:rPr>
            </w:pPr>
            <w:r w:rsidRPr="0026226C">
              <w:rPr>
                <w:sz w:val="20"/>
                <w:szCs w:val="20"/>
              </w:rPr>
              <w:t>Nemunas</w:t>
            </w:r>
          </w:p>
        </w:tc>
        <w:tc>
          <w:tcPr>
            <w:tcW w:w="2126" w:type="dxa"/>
          </w:tcPr>
          <w:p w:rsidR="00916C23" w:rsidRPr="0026226C" w:rsidRDefault="00916C23" w:rsidP="00146FF9">
            <w:pPr>
              <w:spacing w:line="276" w:lineRule="auto"/>
              <w:rPr>
                <w:sz w:val="20"/>
                <w:szCs w:val="20"/>
              </w:rPr>
            </w:pPr>
            <w:r w:rsidRPr="0026226C">
              <w:rPr>
                <w:sz w:val="20"/>
                <w:szCs w:val="20"/>
              </w:rPr>
              <w:t>Nikelis ir jo junginiai</w:t>
            </w:r>
          </w:p>
        </w:tc>
        <w:tc>
          <w:tcPr>
            <w:tcW w:w="851" w:type="dxa"/>
          </w:tcPr>
          <w:p w:rsidR="00916C23" w:rsidRPr="0026226C" w:rsidRDefault="00916C23" w:rsidP="00146FF9">
            <w:pPr>
              <w:spacing w:line="276" w:lineRule="auto"/>
              <w:rPr>
                <w:sz w:val="20"/>
                <w:szCs w:val="20"/>
              </w:rPr>
            </w:pPr>
            <w:r w:rsidRPr="0026226C">
              <w:rPr>
                <w:sz w:val="20"/>
                <w:szCs w:val="20"/>
              </w:rPr>
              <w:t>117</w:t>
            </w:r>
            <w:r w:rsidR="00C2605B" w:rsidRPr="0026226C">
              <w:rPr>
                <w:sz w:val="20"/>
                <w:szCs w:val="20"/>
              </w:rPr>
              <w:t>,</w:t>
            </w:r>
            <w:r w:rsidRPr="0026226C">
              <w:rPr>
                <w:sz w:val="20"/>
                <w:szCs w:val="20"/>
              </w:rPr>
              <w:t>1</w:t>
            </w:r>
          </w:p>
        </w:tc>
        <w:tc>
          <w:tcPr>
            <w:tcW w:w="850" w:type="dxa"/>
          </w:tcPr>
          <w:p w:rsidR="00916C23" w:rsidRPr="0026226C" w:rsidRDefault="00916C23" w:rsidP="00146FF9">
            <w:pPr>
              <w:spacing w:line="276" w:lineRule="auto"/>
              <w:rPr>
                <w:sz w:val="20"/>
                <w:szCs w:val="20"/>
              </w:rPr>
            </w:pPr>
            <w:r w:rsidRPr="0026226C">
              <w:rPr>
                <w:sz w:val="20"/>
                <w:szCs w:val="20"/>
              </w:rPr>
              <w:t>117</w:t>
            </w:r>
            <w:r w:rsidR="00C2605B" w:rsidRPr="0026226C">
              <w:rPr>
                <w:sz w:val="20"/>
                <w:szCs w:val="20"/>
              </w:rPr>
              <w:t>,</w:t>
            </w:r>
            <w:r w:rsidRPr="0026226C">
              <w:rPr>
                <w:sz w:val="20"/>
                <w:szCs w:val="20"/>
              </w:rPr>
              <w:t>1</w:t>
            </w:r>
          </w:p>
        </w:tc>
        <w:tc>
          <w:tcPr>
            <w:tcW w:w="851" w:type="dxa"/>
          </w:tcPr>
          <w:p w:rsidR="00916C23" w:rsidRPr="0026226C" w:rsidRDefault="00720076" w:rsidP="00146FF9">
            <w:pPr>
              <w:spacing w:line="276" w:lineRule="auto"/>
              <w:rPr>
                <w:sz w:val="20"/>
                <w:szCs w:val="20"/>
              </w:rPr>
            </w:pPr>
            <w:r w:rsidRPr="0026226C">
              <w:rPr>
                <w:sz w:val="20"/>
                <w:szCs w:val="20"/>
              </w:rPr>
              <w:t>88</w:t>
            </w:r>
          </w:p>
        </w:tc>
      </w:tr>
      <w:tr w:rsidR="00916C23" w:rsidRPr="0026226C" w:rsidTr="00F11EEA">
        <w:tc>
          <w:tcPr>
            <w:tcW w:w="2802" w:type="dxa"/>
          </w:tcPr>
          <w:p w:rsidR="00916C23" w:rsidRPr="0026226C" w:rsidRDefault="00916C23" w:rsidP="00146FF9">
            <w:pPr>
              <w:spacing w:line="276" w:lineRule="auto"/>
              <w:rPr>
                <w:sz w:val="20"/>
                <w:szCs w:val="20"/>
              </w:rPr>
            </w:pPr>
            <w:r w:rsidRPr="0026226C">
              <w:rPr>
                <w:sz w:val="20"/>
                <w:szCs w:val="20"/>
              </w:rPr>
              <w:t>UAB „Birštono vandentiekis“ / Birštono NVĮ</w:t>
            </w:r>
          </w:p>
        </w:tc>
        <w:tc>
          <w:tcPr>
            <w:tcW w:w="1417" w:type="dxa"/>
          </w:tcPr>
          <w:p w:rsidR="00916C23" w:rsidRPr="0026226C" w:rsidRDefault="00916C23" w:rsidP="00146FF9">
            <w:pPr>
              <w:spacing w:line="276" w:lineRule="auto"/>
              <w:rPr>
                <w:sz w:val="20"/>
                <w:szCs w:val="20"/>
              </w:rPr>
            </w:pPr>
            <w:r w:rsidRPr="0026226C">
              <w:rPr>
                <w:sz w:val="20"/>
                <w:szCs w:val="20"/>
              </w:rPr>
              <w:t>Nemunas</w:t>
            </w:r>
          </w:p>
        </w:tc>
        <w:tc>
          <w:tcPr>
            <w:tcW w:w="2126" w:type="dxa"/>
          </w:tcPr>
          <w:p w:rsidR="00916C23" w:rsidRPr="0026226C" w:rsidRDefault="00916C23" w:rsidP="00146FF9">
            <w:pPr>
              <w:spacing w:line="276" w:lineRule="auto"/>
              <w:rPr>
                <w:sz w:val="20"/>
                <w:szCs w:val="20"/>
              </w:rPr>
            </w:pPr>
            <w:r w:rsidRPr="0026226C">
              <w:rPr>
                <w:sz w:val="20"/>
                <w:szCs w:val="20"/>
              </w:rPr>
              <w:t>Nikelis ir jo junginiai</w:t>
            </w:r>
          </w:p>
        </w:tc>
        <w:tc>
          <w:tcPr>
            <w:tcW w:w="851" w:type="dxa"/>
          </w:tcPr>
          <w:p w:rsidR="00916C23" w:rsidRPr="0026226C" w:rsidRDefault="00916C23" w:rsidP="00146FF9">
            <w:pPr>
              <w:spacing w:line="276" w:lineRule="auto"/>
              <w:rPr>
                <w:sz w:val="20"/>
                <w:szCs w:val="20"/>
              </w:rPr>
            </w:pPr>
          </w:p>
        </w:tc>
        <w:tc>
          <w:tcPr>
            <w:tcW w:w="850" w:type="dxa"/>
          </w:tcPr>
          <w:p w:rsidR="00916C23" w:rsidRPr="0026226C" w:rsidRDefault="00916C23" w:rsidP="00146FF9">
            <w:pPr>
              <w:spacing w:line="276" w:lineRule="auto"/>
              <w:rPr>
                <w:sz w:val="20"/>
                <w:szCs w:val="20"/>
              </w:rPr>
            </w:pPr>
            <w:r w:rsidRPr="0026226C">
              <w:rPr>
                <w:sz w:val="20"/>
                <w:szCs w:val="20"/>
              </w:rPr>
              <w:t>54</w:t>
            </w:r>
          </w:p>
        </w:tc>
        <w:tc>
          <w:tcPr>
            <w:tcW w:w="851" w:type="dxa"/>
          </w:tcPr>
          <w:p w:rsidR="00916C23" w:rsidRPr="0026226C" w:rsidRDefault="00720076" w:rsidP="00146FF9">
            <w:pPr>
              <w:spacing w:line="276" w:lineRule="auto"/>
              <w:rPr>
                <w:sz w:val="20"/>
                <w:szCs w:val="20"/>
              </w:rPr>
            </w:pPr>
            <w:r w:rsidRPr="0026226C">
              <w:rPr>
                <w:sz w:val="20"/>
                <w:szCs w:val="20"/>
              </w:rPr>
              <w:t>24</w:t>
            </w:r>
          </w:p>
        </w:tc>
      </w:tr>
      <w:tr w:rsidR="00916C23" w:rsidRPr="0026226C" w:rsidTr="00F11EEA">
        <w:tc>
          <w:tcPr>
            <w:tcW w:w="2802" w:type="dxa"/>
          </w:tcPr>
          <w:p w:rsidR="00916C23" w:rsidRPr="0026226C" w:rsidRDefault="00916C23" w:rsidP="00146FF9">
            <w:pPr>
              <w:spacing w:line="276" w:lineRule="auto"/>
              <w:rPr>
                <w:sz w:val="20"/>
                <w:szCs w:val="20"/>
              </w:rPr>
            </w:pPr>
          </w:p>
        </w:tc>
        <w:tc>
          <w:tcPr>
            <w:tcW w:w="1417" w:type="dxa"/>
          </w:tcPr>
          <w:p w:rsidR="00916C23" w:rsidRPr="0026226C" w:rsidRDefault="00916C23" w:rsidP="00146FF9">
            <w:pPr>
              <w:spacing w:line="276" w:lineRule="auto"/>
              <w:rPr>
                <w:sz w:val="20"/>
                <w:szCs w:val="20"/>
              </w:rPr>
            </w:pPr>
          </w:p>
        </w:tc>
        <w:tc>
          <w:tcPr>
            <w:tcW w:w="2126" w:type="dxa"/>
          </w:tcPr>
          <w:p w:rsidR="00916C23" w:rsidRPr="0026226C" w:rsidRDefault="00916C23" w:rsidP="00146FF9">
            <w:pPr>
              <w:spacing w:line="276" w:lineRule="auto"/>
              <w:rPr>
                <w:sz w:val="20"/>
                <w:szCs w:val="20"/>
              </w:rPr>
            </w:pPr>
            <w:r w:rsidRPr="0026226C">
              <w:rPr>
                <w:sz w:val="20"/>
                <w:szCs w:val="20"/>
              </w:rPr>
              <w:t>Švinas ir jo junginiai</w:t>
            </w:r>
          </w:p>
        </w:tc>
        <w:tc>
          <w:tcPr>
            <w:tcW w:w="851" w:type="dxa"/>
          </w:tcPr>
          <w:p w:rsidR="00916C23" w:rsidRPr="0026226C" w:rsidRDefault="00916C23" w:rsidP="00146FF9">
            <w:pPr>
              <w:spacing w:line="276" w:lineRule="auto"/>
              <w:rPr>
                <w:sz w:val="20"/>
                <w:szCs w:val="20"/>
              </w:rPr>
            </w:pPr>
          </w:p>
        </w:tc>
        <w:tc>
          <w:tcPr>
            <w:tcW w:w="850" w:type="dxa"/>
          </w:tcPr>
          <w:p w:rsidR="00916C23" w:rsidRPr="0026226C" w:rsidRDefault="00916C23" w:rsidP="00146FF9">
            <w:pPr>
              <w:spacing w:line="276" w:lineRule="auto"/>
              <w:rPr>
                <w:sz w:val="20"/>
                <w:szCs w:val="20"/>
              </w:rPr>
            </w:pPr>
          </w:p>
        </w:tc>
        <w:tc>
          <w:tcPr>
            <w:tcW w:w="851" w:type="dxa"/>
          </w:tcPr>
          <w:p w:rsidR="00916C23" w:rsidRPr="0026226C" w:rsidRDefault="00916C23" w:rsidP="00146FF9">
            <w:pPr>
              <w:spacing w:line="276" w:lineRule="auto"/>
              <w:rPr>
                <w:sz w:val="20"/>
                <w:szCs w:val="20"/>
              </w:rPr>
            </w:pPr>
            <w:r w:rsidRPr="0026226C">
              <w:rPr>
                <w:sz w:val="20"/>
                <w:szCs w:val="20"/>
              </w:rPr>
              <w:t>2</w:t>
            </w:r>
            <w:r w:rsidR="00720076" w:rsidRPr="0026226C">
              <w:rPr>
                <w:sz w:val="20"/>
                <w:szCs w:val="20"/>
              </w:rPr>
              <w:t>,</w:t>
            </w:r>
            <w:r w:rsidRPr="0026226C">
              <w:rPr>
                <w:sz w:val="20"/>
                <w:szCs w:val="20"/>
              </w:rPr>
              <w:t>1</w:t>
            </w:r>
          </w:p>
        </w:tc>
      </w:tr>
      <w:tr w:rsidR="00916C23" w:rsidRPr="0026226C" w:rsidTr="00F11EEA">
        <w:tc>
          <w:tcPr>
            <w:tcW w:w="2802" w:type="dxa"/>
          </w:tcPr>
          <w:p w:rsidR="00916C23" w:rsidRPr="0026226C" w:rsidRDefault="00916C23" w:rsidP="00146FF9">
            <w:pPr>
              <w:spacing w:line="276" w:lineRule="auto"/>
              <w:rPr>
                <w:sz w:val="20"/>
                <w:szCs w:val="20"/>
              </w:rPr>
            </w:pPr>
            <w:r w:rsidRPr="0026226C">
              <w:rPr>
                <w:sz w:val="20"/>
                <w:szCs w:val="20"/>
              </w:rPr>
              <w:t>UAB „ Varėnos vandenys“ / Varėnos NVĮ</w:t>
            </w:r>
          </w:p>
        </w:tc>
        <w:tc>
          <w:tcPr>
            <w:tcW w:w="1417" w:type="dxa"/>
          </w:tcPr>
          <w:p w:rsidR="00916C23" w:rsidRPr="0026226C" w:rsidRDefault="00916C23" w:rsidP="00146FF9">
            <w:pPr>
              <w:spacing w:line="276" w:lineRule="auto"/>
              <w:rPr>
                <w:sz w:val="20"/>
                <w:szCs w:val="20"/>
              </w:rPr>
            </w:pPr>
            <w:r w:rsidRPr="0026226C">
              <w:rPr>
                <w:sz w:val="20"/>
                <w:szCs w:val="20"/>
              </w:rPr>
              <w:t>Dereznyčia</w:t>
            </w:r>
          </w:p>
        </w:tc>
        <w:tc>
          <w:tcPr>
            <w:tcW w:w="2126" w:type="dxa"/>
          </w:tcPr>
          <w:p w:rsidR="00916C23" w:rsidRPr="0026226C" w:rsidRDefault="00916C23" w:rsidP="00146FF9">
            <w:pPr>
              <w:spacing w:line="276" w:lineRule="auto"/>
              <w:rPr>
                <w:sz w:val="20"/>
                <w:szCs w:val="20"/>
              </w:rPr>
            </w:pPr>
            <w:r w:rsidRPr="0026226C">
              <w:rPr>
                <w:sz w:val="20"/>
                <w:szCs w:val="20"/>
              </w:rPr>
              <w:t>Nikelis ir jo junginiai</w:t>
            </w:r>
          </w:p>
        </w:tc>
        <w:tc>
          <w:tcPr>
            <w:tcW w:w="851" w:type="dxa"/>
          </w:tcPr>
          <w:p w:rsidR="00916C23" w:rsidRPr="0026226C" w:rsidRDefault="00916C23"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4</w:t>
            </w:r>
          </w:p>
        </w:tc>
        <w:tc>
          <w:tcPr>
            <w:tcW w:w="850" w:type="dxa"/>
          </w:tcPr>
          <w:p w:rsidR="00916C23" w:rsidRPr="0026226C" w:rsidRDefault="00916C23" w:rsidP="00146FF9">
            <w:pPr>
              <w:spacing w:line="276" w:lineRule="auto"/>
              <w:rPr>
                <w:sz w:val="20"/>
                <w:szCs w:val="20"/>
              </w:rPr>
            </w:pPr>
            <w:r w:rsidRPr="0026226C">
              <w:rPr>
                <w:sz w:val="20"/>
                <w:szCs w:val="20"/>
              </w:rPr>
              <w:t>8</w:t>
            </w:r>
            <w:r w:rsidR="00C2605B" w:rsidRPr="0026226C">
              <w:rPr>
                <w:sz w:val="20"/>
                <w:szCs w:val="20"/>
              </w:rPr>
              <w:t>,</w:t>
            </w:r>
            <w:r w:rsidRPr="0026226C">
              <w:rPr>
                <w:sz w:val="20"/>
                <w:szCs w:val="20"/>
              </w:rPr>
              <w:t>2</w:t>
            </w:r>
          </w:p>
        </w:tc>
        <w:tc>
          <w:tcPr>
            <w:tcW w:w="851" w:type="dxa"/>
          </w:tcPr>
          <w:p w:rsidR="00916C23" w:rsidRPr="0026226C" w:rsidRDefault="00916C23" w:rsidP="00146FF9">
            <w:pPr>
              <w:spacing w:line="276" w:lineRule="auto"/>
              <w:rPr>
                <w:sz w:val="20"/>
                <w:szCs w:val="20"/>
              </w:rPr>
            </w:pPr>
          </w:p>
        </w:tc>
      </w:tr>
      <w:tr w:rsidR="00916C23" w:rsidRPr="0026226C" w:rsidTr="00F11EEA">
        <w:tc>
          <w:tcPr>
            <w:tcW w:w="2802" w:type="dxa"/>
          </w:tcPr>
          <w:p w:rsidR="00916C23" w:rsidRPr="0026226C" w:rsidRDefault="00916C23" w:rsidP="00146FF9">
            <w:pPr>
              <w:spacing w:line="276" w:lineRule="auto"/>
              <w:rPr>
                <w:sz w:val="20"/>
                <w:szCs w:val="20"/>
              </w:rPr>
            </w:pPr>
          </w:p>
        </w:tc>
        <w:tc>
          <w:tcPr>
            <w:tcW w:w="1417" w:type="dxa"/>
          </w:tcPr>
          <w:p w:rsidR="00916C23" w:rsidRPr="0026226C" w:rsidRDefault="00916C23" w:rsidP="00146FF9">
            <w:pPr>
              <w:spacing w:line="276" w:lineRule="auto"/>
              <w:rPr>
                <w:sz w:val="20"/>
                <w:szCs w:val="20"/>
              </w:rPr>
            </w:pPr>
          </w:p>
        </w:tc>
        <w:tc>
          <w:tcPr>
            <w:tcW w:w="2126" w:type="dxa"/>
          </w:tcPr>
          <w:p w:rsidR="00916C23" w:rsidRPr="0026226C" w:rsidRDefault="00916C23" w:rsidP="00146FF9">
            <w:pPr>
              <w:spacing w:line="276" w:lineRule="auto"/>
              <w:rPr>
                <w:sz w:val="20"/>
                <w:szCs w:val="20"/>
              </w:rPr>
            </w:pPr>
            <w:r w:rsidRPr="0026226C">
              <w:rPr>
                <w:sz w:val="20"/>
                <w:szCs w:val="20"/>
              </w:rPr>
              <w:t>Švinas ir jo junginiai</w:t>
            </w:r>
          </w:p>
        </w:tc>
        <w:tc>
          <w:tcPr>
            <w:tcW w:w="851" w:type="dxa"/>
          </w:tcPr>
          <w:p w:rsidR="00916C23" w:rsidRPr="0026226C" w:rsidRDefault="00916C23"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9</w:t>
            </w:r>
          </w:p>
        </w:tc>
        <w:tc>
          <w:tcPr>
            <w:tcW w:w="850" w:type="dxa"/>
          </w:tcPr>
          <w:p w:rsidR="00916C23" w:rsidRPr="0026226C" w:rsidRDefault="00916C23" w:rsidP="00146FF9">
            <w:pPr>
              <w:spacing w:line="276" w:lineRule="auto"/>
              <w:rPr>
                <w:sz w:val="20"/>
                <w:szCs w:val="20"/>
              </w:rPr>
            </w:pPr>
            <w:r w:rsidRPr="0026226C">
              <w:rPr>
                <w:sz w:val="20"/>
                <w:szCs w:val="20"/>
              </w:rPr>
              <w:t>0</w:t>
            </w:r>
            <w:r w:rsidR="00C2605B" w:rsidRPr="0026226C">
              <w:rPr>
                <w:sz w:val="20"/>
                <w:szCs w:val="20"/>
              </w:rPr>
              <w:t>,</w:t>
            </w:r>
            <w:r w:rsidRPr="0026226C">
              <w:rPr>
                <w:sz w:val="20"/>
                <w:szCs w:val="20"/>
              </w:rPr>
              <w:t>6</w:t>
            </w:r>
          </w:p>
        </w:tc>
        <w:tc>
          <w:tcPr>
            <w:tcW w:w="851" w:type="dxa"/>
          </w:tcPr>
          <w:p w:rsidR="00916C23" w:rsidRPr="0026226C" w:rsidRDefault="00916C23" w:rsidP="00146FF9">
            <w:pPr>
              <w:spacing w:line="276" w:lineRule="auto"/>
              <w:rPr>
                <w:sz w:val="20"/>
                <w:szCs w:val="20"/>
              </w:rPr>
            </w:pPr>
          </w:p>
        </w:tc>
      </w:tr>
      <w:tr w:rsidR="00916C23" w:rsidRPr="0026226C" w:rsidTr="00F11EEA">
        <w:tc>
          <w:tcPr>
            <w:tcW w:w="2802" w:type="dxa"/>
          </w:tcPr>
          <w:p w:rsidR="00916C23" w:rsidRPr="0026226C" w:rsidRDefault="000B70BD" w:rsidP="00146FF9">
            <w:pPr>
              <w:spacing w:line="276" w:lineRule="auto"/>
              <w:rPr>
                <w:sz w:val="20"/>
                <w:szCs w:val="20"/>
              </w:rPr>
            </w:pPr>
            <w:r w:rsidRPr="0026226C">
              <w:rPr>
                <w:sz w:val="20"/>
                <w:szCs w:val="20"/>
              </w:rPr>
              <w:t xml:space="preserve">UAB „Lazdijų vanduo“ / </w:t>
            </w:r>
            <w:r w:rsidR="00916C23" w:rsidRPr="0026226C">
              <w:rPr>
                <w:sz w:val="20"/>
                <w:szCs w:val="20"/>
              </w:rPr>
              <w:t>Lazdijų NVĮ</w:t>
            </w:r>
          </w:p>
        </w:tc>
        <w:tc>
          <w:tcPr>
            <w:tcW w:w="1417" w:type="dxa"/>
          </w:tcPr>
          <w:p w:rsidR="00916C23" w:rsidRPr="0026226C" w:rsidRDefault="00916C23" w:rsidP="00146FF9">
            <w:pPr>
              <w:spacing w:line="276" w:lineRule="auto"/>
              <w:rPr>
                <w:sz w:val="20"/>
                <w:szCs w:val="20"/>
              </w:rPr>
            </w:pPr>
            <w:r w:rsidRPr="0026226C">
              <w:rPr>
                <w:sz w:val="20"/>
                <w:szCs w:val="20"/>
              </w:rPr>
              <w:t>Kirsna</w:t>
            </w:r>
          </w:p>
        </w:tc>
        <w:tc>
          <w:tcPr>
            <w:tcW w:w="2126" w:type="dxa"/>
          </w:tcPr>
          <w:p w:rsidR="00916C23" w:rsidRPr="0026226C" w:rsidRDefault="00916C23" w:rsidP="00146FF9">
            <w:pPr>
              <w:spacing w:line="276" w:lineRule="auto"/>
              <w:rPr>
                <w:sz w:val="20"/>
                <w:szCs w:val="20"/>
              </w:rPr>
            </w:pPr>
            <w:r w:rsidRPr="0026226C">
              <w:rPr>
                <w:sz w:val="20"/>
                <w:szCs w:val="20"/>
              </w:rPr>
              <w:t>Nikelis ir jo junginiai</w:t>
            </w:r>
          </w:p>
        </w:tc>
        <w:tc>
          <w:tcPr>
            <w:tcW w:w="851" w:type="dxa"/>
          </w:tcPr>
          <w:p w:rsidR="00916C23" w:rsidRPr="0026226C" w:rsidRDefault="00916C23" w:rsidP="00146FF9">
            <w:pPr>
              <w:spacing w:line="276" w:lineRule="auto"/>
              <w:rPr>
                <w:sz w:val="20"/>
                <w:szCs w:val="20"/>
              </w:rPr>
            </w:pPr>
          </w:p>
        </w:tc>
        <w:tc>
          <w:tcPr>
            <w:tcW w:w="850" w:type="dxa"/>
          </w:tcPr>
          <w:p w:rsidR="00916C23" w:rsidRPr="0026226C" w:rsidRDefault="00916C23" w:rsidP="00146FF9">
            <w:pPr>
              <w:spacing w:line="276" w:lineRule="auto"/>
              <w:rPr>
                <w:sz w:val="20"/>
                <w:szCs w:val="20"/>
              </w:rPr>
            </w:pPr>
            <w:r w:rsidRPr="0026226C">
              <w:rPr>
                <w:sz w:val="20"/>
                <w:szCs w:val="20"/>
              </w:rPr>
              <w:t>8</w:t>
            </w:r>
            <w:r w:rsidR="00C2605B" w:rsidRPr="0026226C">
              <w:rPr>
                <w:sz w:val="20"/>
                <w:szCs w:val="20"/>
              </w:rPr>
              <w:t>,</w:t>
            </w:r>
            <w:r w:rsidRPr="0026226C">
              <w:rPr>
                <w:sz w:val="20"/>
                <w:szCs w:val="20"/>
              </w:rPr>
              <w:t>7</w:t>
            </w:r>
          </w:p>
        </w:tc>
        <w:tc>
          <w:tcPr>
            <w:tcW w:w="851" w:type="dxa"/>
          </w:tcPr>
          <w:p w:rsidR="00916C23" w:rsidRPr="0026226C" w:rsidRDefault="00916C23" w:rsidP="00146FF9">
            <w:pPr>
              <w:spacing w:line="276" w:lineRule="auto"/>
              <w:rPr>
                <w:sz w:val="20"/>
                <w:szCs w:val="20"/>
              </w:rPr>
            </w:pPr>
          </w:p>
        </w:tc>
      </w:tr>
      <w:tr w:rsidR="00916C23" w:rsidRPr="0026226C" w:rsidTr="00F11EEA">
        <w:tc>
          <w:tcPr>
            <w:tcW w:w="2802" w:type="dxa"/>
          </w:tcPr>
          <w:p w:rsidR="00916C23" w:rsidRPr="0026226C" w:rsidRDefault="00916C23" w:rsidP="00146FF9">
            <w:pPr>
              <w:spacing w:line="276" w:lineRule="auto"/>
              <w:rPr>
                <w:sz w:val="20"/>
                <w:szCs w:val="20"/>
              </w:rPr>
            </w:pPr>
            <w:r w:rsidRPr="0026226C">
              <w:rPr>
                <w:sz w:val="20"/>
                <w:szCs w:val="20"/>
              </w:rPr>
              <w:t>UAB „ Sudūvos vandenys“ / Marijampolės NVĮ</w:t>
            </w:r>
          </w:p>
        </w:tc>
        <w:tc>
          <w:tcPr>
            <w:tcW w:w="1417" w:type="dxa"/>
          </w:tcPr>
          <w:p w:rsidR="00916C23" w:rsidRPr="0026226C" w:rsidRDefault="00916C23" w:rsidP="00146FF9">
            <w:pPr>
              <w:spacing w:line="276" w:lineRule="auto"/>
              <w:rPr>
                <w:sz w:val="20"/>
                <w:szCs w:val="20"/>
              </w:rPr>
            </w:pPr>
            <w:r w:rsidRPr="0026226C">
              <w:rPr>
                <w:sz w:val="20"/>
                <w:szCs w:val="20"/>
              </w:rPr>
              <w:t>Šešupė</w:t>
            </w:r>
          </w:p>
        </w:tc>
        <w:tc>
          <w:tcPr>
            <w:tcW w:w="2126" w:type="dxa"/>
          </w:tcPr>
          <w:p w:rsidR="00916C23" w:rsidRPr="0026226C" w:rsidRDefault="00916C23" w:rsidP="00146FF9">
            <w:pPr>
              <w:spacing w:line="276" w:lineRule="auto"/>
              <w:rPr>
                <w:sz w:val="20"/>
                <w:szCs w:val="20"/>
              </w:rPr>
            </w:pPr>
            <w:r w:rsidRPr="0026226C">
              <w:rPr>
                <w:sz w:val="20"/>
                <w:szCs w:val="20"/>
              </w:rPr>
              <w:t>Nikelis ir jo junginiai</w:t>
            </w:r>
          </w:p>
        </w:tc>
        <w:tc>
          <w:tcPr>
            <w:tcW w:w="851" w:type="dxa"/>
          </w:tcPr>
          <w:p w:rsidR="00916C23" w:rsidRPr="0026226C" w:rsidRDefault="00916C23" w:rsidP="00146FF9">
            <w:pPr>
              <w:spacing w:line="276" w:lineRule="auto"/>
              <w:rPr>
                <w:sz w:val="20"/>
                <w:szCs w:val="20"/>
              </w:rPr>
            </w:pPr>
            <w:r w:rsidRPr="0026226C">
              <w:rPr>
                <w:sz w:val="20"/>
                <w:szCs w:val="20"/>
              </w:rPr>
              <w:t>71</w:t>
            </w:r>
          </w:p>
        </w:tc>
        <w:tc>
          <w:tcPr>
            <w:tcW w:w="850" w:type="dxa"/>
          </w:tcPr>
          <w:p w:rsidR="00916C23" w:rsidRPr="0026226C" w:rsidRDefault="00916C23" w:rsidP="00146FF9">
            <w:pPr>
              <w:spacing w:line="276" w:lineRule="auto"/>
              <w:rPr>
                <w:sz w:val="20"/>
                <w:szCs w:val="20"/>
              </w:rPr>
            </w:pPr>
            <w:r w:rsidRPr="0026226C">
              <w:rPr>
                <w:sz w:val="20"/>
                <w:szCs w:val="20"/>
              </w:rPr>
              <w:t>103</w:t>
            </w:r>
          </w:p>
        </w:tc>
        <w:tc>
          <w:tcPr>
            <w:tcW w:w="851" w:type="dxa"/>
          </w:tcPr>
          <w:p w:rsidR="00916C23" w:rsidRPr="0026226C" w:rsidRDefault="00720076" w:rsidP="00146FF9">
            <w:pPr>
              <w:spacing w:line="276" w:lineRule="auto"/>
              <w:rPr>
                <w:sz w:val="20"/>
                <w:szCs w:val="20"/>
              </w:rPr>
            </w:pPr>
            <w:r w:rsidRPr="0026226C">
              <w:rPr>
                <w:sz w:val="20"/>
                <w:szCs w:val="20"/>
              </w:rPr>
              <w:t>50</w:t>
            </w:r>
          </w:p>
        </w:tc>
      </w:tr>
    </w:tbl>
    <w:p w:rsidR="00931274" w:rsidRDefault="00931274" w:rsidP="00146FF9">
      <w:pPr>
        <w:widowControl w:val="0"/>
        <w:tabs>
          <w:tab w:val="left" w:pos="0"/>
        </w:tabs>
        <w:spacing w:line="276" w:lineRule="auto"/>
        <w:ind w:firstLine="567"/>
        <w:jc w:val="both"/>
        <w:rPr>
          <w:color w:val="000000"/>
        </w:rPr>
      </w:pPr>
    </w:p>
    <w:p w:rsidR="007656F3" w:rsidRPr="00B1137A" w:rsidRDefault="003A7A4D" w:rsidP="00146FF9">
      <w:pPr>
        <w:widowControl w:val="0"/>
        <w:tabs>
          <w:tab w:val="left" w:pos="0"/>
        </w:tabs>
        <w:spacing w:line="276" w:lineRule="auto"/>
        <w:ind w:firstLine="567"/>
        <w:jc w:val="both"/>
        <w:rPr>
          <w:color w:val="000000"/>
        </w:rPr>
      </w:pPr>
      <w:r w:rsidRPr="00B1137A">
        <w:rPr>
          <w:color w:val="000000"/>
        </w:rPr>
        <w:t>Į</w:t>
      </w:r>
      <w:r w:rsidR="007656F3" w:rsidRPr="00B1137A">
        <w:rPr>
          <w:color w:val="000000"/>
        </w:rPr>
        <w:t>vairūs ūkio subjektai į Kuršių marias išleidžia sunkiuosius metalus gyvsidabrį, nikelį, šviną ir jų junginius (2.2.2 lentelė).</w:t>
      </w:r>
      <w:r w:rsidRPr="00B1137A">
        <w:rPr>
          <w:color w:val="000000"/>
        </w:rPr>
        <w:t xml:space="preserve"> Turimais duomenimis, tiesiai į Kuršių  marias išleista:</w:t>
      </w:r>
    </w:p>
    <w:p w:rsidR="003A7A4D" w:rsidRPr="0026226C" w:rsidRDefault="003A7A4D" w:rsidP="00146FF9">
      <w:pPr>
        <w:widowControl w:val="0"/>
        <w:tabs>
          <w:tab w:val="left" w:pos="0"/>
        </w:tabs>
        <w:spacing w:line="276" w:lineRule="auto"/>
        <w:ind w:firstLine="567"/>
        <w:jc w:val="both"/>
      </w:pPr>
      <w:r w:rsidRPr="0026226C">
        <w:t>- švino ir jo junginių: 2010 m. – 5,5 kg, 2011 m. – 5,5 kg, 2012 m. – 4,0 kg;</w:t>
      </w:r>
    </w:p>
    <w:p w:rsidR="003A7A4D" w:rsidRPr="0026226C" w:rsidRDefault="003A7A4D" w:rsidP="00146FF9">
      <w:pPr>
        <w:widowControl w:val="0"/>
        <w:tabs>
          <w:tab w:val="left" w:pos="0"/>
        </w:tabs>
        <w:spacing w:line="276" w:lineRule="auto"/>
        <w:ind w:firstLine="567"/>
        <w:jc w:val="both"/>
      </w:pPr>
      <w:r w:rsidRPr="0026226C">
        <w:t>- gyvsidabrio ir jo junginių: 2010 m. – 0,3 kg, 2011 m. – 2,1 kg, 2012 m. – 1,5 kg;</w:t>
      </w:r>
    </w:p>
    <w:p w:rsidR="003A7A4D" w:rsidRDefault="003A7A4D" w:rsidP="00146FF9">
      <w:pPr>
        <w:widowControl w:val="0"/>
        <w:tabs>
          <w:tab w:val="left" w:pos="0"/>
        </w:tabs>
        <w:spacing w:line="276" w:lineRule="auto"/>
        <w:ind w:firstLine="567"/>
        <w:jc w:val="both"/>
      </w:pPr>
      <w:r w:rsidRPr="0026226C">
        <w:t xml:space="preserve">- nikelio ir jo junginių: 2010 m. – 25,3 kg, 2011 m. – 56,4 kg, 2012 m. – 23,1 kg. </w:t>
      </w:r>
    </w:p>
    <w:p w:rsidR="00C955FE" w:rsidRDefault="00C955FE" w:rsidP="00146FF9">
      <w:pPr>
        <w:widowControl w:val="0"/>
        <w:tabs>
          <w:tab w:val="left" w:pos="0"/>
        </w:tabs>
        <w:spacing w:line="276" w:lineRule="auto"/>
        <w:jc w:val="both"/>
      </w:pPr>
      <w:r w:rsidRPr="00C955FE">
        <w:t>Išleidžiami metalų kiekiai svyruoja ir nerodo išreikštų kaitos tendencijų nei nagrinėjamuoju laikotarpiu, nei lyginant su 2005-2008 m. Tik kadmio, turimais duomenimis, 2010-2012 m. išleidimuose neliko.</w:t>
      </w:r>
    </w:p>
    <w:p w:rsidR="003A7A4D" w:rsidRPr="0026226C" w:rsidRDefault="003A7A4D" w:rsidP="00146FF9">
      <w:pPr>
        <w:widowControl w:val="0"/>
        <w:tabs>
          <w:tab w:val="left" w:pos="0"/>
        </w:tabs>
        <w:spacing w:line="276" w:lineRule="auto"/>
        <w:ind w:firstLine="567"/>
        <w:jc w:val="both"/>
      </w:pPr>
    </w:p>
    <w:p w:rsidR="007656F3" w:rsidRPr="0026226C" w:rsidRDefault="007656F3" w:rsidP="00146FF9">
      <w:pPr>
        <w:spacing w:after="120" w:line="276" w:lineRule="auto"/>
        <w:ind w:right="-79"/>
        <w:rPr>
          <w:i/>
        </w:rPr>
      </w:pPr>
      <w:r w:rsidRPr="0026226C">
        <w:rPr>
          <w:i/>
        </w:rPr>
        <w:t>2.</w:t>
      </w:r>
      <w:r w:rsidR="003737BF">
        <w:rPr>
          <w:i/>
        </w:rPr>
        <w:t>1</w:t>
      </w:r>
      <w:r w:rsidRPr="0026226C">
        <w:rPr>
          <w:i/>
        </w:rPr>
        <w:t xml:space="preserve">.2 lentelė. Pavojingų medžiagų apkrovos į Kuršių marias </w:t>
      </w:r>
    </w:p>
    <w:tbl>
      <w:tblPr>
        <w:tblStyle w:val="TableGrid"/>
        <w:tblW w:w="0" w:type="auto"/>
        <w:tblLayout w:type="fixed"/>
        <w:tblLook w:val="04A0" w:firstRow="1" w:lastRow="0" w:firstColumn="1" w:lastColumn="0" w:noHBand="0" w:noVBand="1"/>
      </w:tblPr>
      <w:tblGrid>
        <w:gridCol w:w="2802"/>
        <w:gridCol w:w="1417"/>
        <w:gridCol w:w="1985"/>
        <w:gridCol w:w="850"/>
        <w:gridCol w:w="851"/>
        <w:gridCol w:w="815"/>
      </w:tblGrid>
      <w:tr w:rsidR="007656F3" w:rsidRPr="0026226C" w:rsidTr="00931274">
        <w:trPr>
          <w:tblHeader/>
        </w:trPr>
        <w:tc>
          <w:tcPr>
            <w:tcW w:w="2802" w:type="dxa"/>
            <w:vMerge w:val="restart"/>
          </w:tcPr>
          <w:p w:rsidR="007656F3" w:rsidRPr="0026226C" w:rsidRDefault="007656F3" w:rsidP="00146FF9">
            <w:pPr>
              <w:spacing w:line="276" w:lineRule="auto"/>
              <w:rPr>
                <w:b/>
                <w:sz w:val="20"/>
                <w:szCs w:val="20"/>
              </w:rPr>
            </w:pPr>
            <w:r w:rsidRPr="0026226C">
              <w:rPr>
                <w:b/>
                <w:sz w:val="20"/>
                <w:szCs w:val="20"/>
              </w:rPr>
              <w:t>Ūkio subjektas / Nuotekų valymo įrenginys</w:t>
            </w:r>
          </w:p>
        </w:tc>
        <w:tc>
          <w:tcPr>
            <w:tcW w:w="1417" w:type="dxa"/>
            <w:vMerge w:val="restart"/>
          </w:tcPr>
          <w:p w:rsidR="007656F3" w:rsidRPr="0026226C" w:rsidRDefault="007656F3" w:rsidP="00146FF9">
            <w:pPr>
              <w:spacing w:line="276" w:lineRule="auto"/>
              <w:rPr>
                <w:b/>
                <w:sz w:val="20"/>
                <w:szCs w:val="20"/>
              </w:rPr>
            </w:pPr>
            <w:r w:rsidRPr="0026226C">
              <w:rPr>
                <w:b/>
                <w:sz w:val="20"/>
                <w:szCs w:val="20"/>
              </w:rPr>
              <w:t>Priimtuvas</w:t>
            </w:r>
          </w:p>
        </w:tc>
        <w:tc>
          <w:tcPr>
            <w:tcW w:w="1985" w:type="dxa"/>
            <w:vMerge w:val="restart"/>
          </w:tcPr>
          <w:p w:rsidR="007656F3" w:rsidRPr="0026226C" w:rsidRDefault="007656F3" w:rsidP="00146FF9">
            <w:pPr>
              <w:spacing w:line="276" w:lineRule="auto"/>
              <w:rPr>
                <w:b/>
                <w:sz w:val="20"/>
                <w:szCs w:val="20"/>
              </w:rPr>
            </w:pPr>
            <w:r w:rsidRPr="0026226C">
              <w:rPr>
                <w:b/>
                <w:sz w:val="20"/>
                <w:szCs w:val="20"/>
              </w:rPr>
              <w:t>Medžiaga</w:t>
            </w:r>
          </w:p>
        </w:tc>
        <w:tc>
          <w:tcPr>
            <w:tcW w:w="2516" w:type="dxa"/>
            <w:gridSpan w:val="3"/>
          </w:tcPr>
          <w:p w:rsidR="007656F3" w:rsidRPr="0026226C" w:rsidRDefault="007656F3" w:rsidP="00146FF9">
            <w:pPr>
              <w:spacing w:line="276" w:lineRule="auto"/>
              <w:jc w:val="center"/>
              <w:rPr>
                <w:b/>
                <w:sz w:val="20"/>
                <w:szCs w:val="20"/>
              </w:rPr>
            </w:pPr>
            <w:r w:rsidRPr="0026226C">
              <w:rPr>
                <w:b/>
                <w:sz w:val="20"/>
                <w:szCs w:val="20"/>
              </w:rPr>
              <w:t xml:space="preserve">Apkrova, </w:t>
            </w:r>
            <w:r w:rsidR="008E5D2E" w:rsidRPr="0026226C">
              <w:rPr>
                <w:b/>
                <w:sz w:val="20"/>
                <w:szCs w:val="20"/>
              </w:rPr>
              <w:t>kg</w:t>
            </w:r>
            <w:r w:rsidRPr="0026226C">
              <w:rPr>
                <w:b/>
                <w:sz w:val="20"/>
                <w:szCs w:val="20"/>
              </w:rPr>
              <w:t xml:space="preserve"> metus</w:t>
            </w:r>
          </w:p>
        </w:tc>
      </w:tr>
      <w:tr w:rsidR="007656F3" w:rsidRPr="0026226C" w:rsidTr="00931274">
        <w:trPr>
          <w:tblHeader/>
        </w:trPr>
        <w:tc>
          <w:tcPr>
            <w:tcW w:w="2802" w:type="dxa"/>
            <w:vMerge/>
          </w:tcPr>
          <w:p w:rsidR="007656F3" w:rsidRPr="0026226C" w:rsidRDefault="007656F3" w:rsidP="00146FF9">
            <w:pPr>
              <w:spacing w:line="276" w:lineRule="auto"/>
              <w:rPr>
                <w:sz w:val="20"/>
                <w:szCs w:val="20"/>
              </w:rPr>
            </w:pPr>
          </w:p>
        </w:tc>
        <w:tc>
          <w:tcPr>
            <w:tcW w:w="1417" w:type="dxa"/>
            <w:vMerge/>
          </w:tcPr>
          <w:p w:rsidR="007656F3" w:rsidRPr="0026226C" w:rsidRDefault="007656F3" w:rsidP="00146FF9">
            <w:pPr>
              <w:spacing w:line="276" w:lineRule="auto"/>
              <w:rPr>
                <w:sz w:val="20"/>
                <w:szCs w:val="20"/>
              </w:rPr>
            </w:pPr>
          </w:p>
        </w:tc>
        <w:tc>
          <w:tcPr>
            <w:tcW w:w="1985" w:type="dxa"/>
            <w:vMerge/>
          </w:tcPr>
          <w:p w:rsidR="007656F3" w:rsidRPr="0026226C" w:rsidRDefault="007656F3" w:rsidP="00146FF9">
            <w:pPr>
              <w:spacing w:line="276" w:lineRule="auto"/>
              <w:rPr>
                <w:sz w:val="20"/>
                <w:szCs w:val="20"/>
              </w:rPr>
            </w:pPr>
          </w:p>
        </w:tc>
        <w:tc>
          <w:tcPr>
            <w:tcW w:w="850" w:type="dxa"/>
          </w:tcPr>
          <w:p w:rsidR="007656F3" w:rsidRPr="0026226C" w:rsidRDefault="007656F3" w:rsidP="00146FF9">
            <w:pPr>
              <w:spacing w:line="276" w:lineRule="auto"/>
              <w:rPr>
                <w:b/>
                <w:sz w:val="20"/>
                <w:szCs w:val="20"/>
              </w:rPr>
            </w:pPr>
            <w:r w:rsidRPr="0026226C">
              <w:rPr>
                <w:b/>
                <w:sz w:val="20"/>
                <w:szCs w:val="20"/>
              </w:rPr>
              <w:t>2010</w:t>
            </w:r>
          </w:p>
        </w:tc>
        <w:tc>
          <w:tcPr>
            <w:tcW w:w="851" w:type="dxa"/>
          </w:tcPr>
          <w:p w:rsidR="007656F3" w:rsidRPr="0026226C" w:rsidRDefault="007656F3" w:rsidP="00146FF9">
            <w:pPr>
              <w:spacing w:line="276" w:lineRule="auto"/>
              <w:rPr>
                <w:b/>
                <w:sz w:val="20"/>
                <w:szCs w:val="20"/>
              </w:rPr>
            </w:pPr>
            <w:r w:rsidRPr="0026226C">
              <w:rPr>
                <w:b/>
                <w:sz w:val="20"/>
                <w:szCs w:val="20"/>
              </w:rPr>
              <w:t>2011</w:t>
            </w:r>
          </w:p>
        </w:tc>
        <w:tc>
          <w:tcPr>
            <w:tcW w:w="815" w:type="dxa"/>
          </w:tcPr>
          <w:p w:rsidR="007656F3" w:rsidRPr="0026226C" w:rsidRDefault="007656F3" w:rsidP="00146FF9">
            <w:pPr>
              <w:spacing w:line="276" w:lineRule="auto"/>
              <w:rPr>
                <w:b/>
                <w:sz w:val="20"/>
                <w:szCs w:val="20"/>
              </w:rPr>
            </w:pPr>
            <w:r w:rsidRPr="0026226C">
              <w:rPr>
                <w:b/>
                <w:sz w:val="20"/>
                <w:szCs w:val="20"/>
              </w:rPr>
              <w:t>2012</w:t>
            </w:r>
          </w:p>
        </w:tc>
      </w:tr>
      <w:tr w:rsidR="00D73DB0" w:rsidRPr="0026226C" w:rsidTr="00D73DB0">
        <w:tc>
          <w:tcPr>
            <w:tcW w:w="2802" w:type="dxa"/>
            <w:vMerge w:val="restart"/>
          </w:tcPr>
          <w:p w:rsidR="00D73DB0" w:rsidRPr="0026226C" w:rsidRDefault="00D73DB0" w:rsidP="00146FF9">
            <w:pPr>
              <w:spacing w:line="276" w:lineRule="auto"/>
              <w:rPr>
                <w:sz w:val="20"/>
                <w:szCs w:val="20"/>
              </w:rPr>
            </w:pPr>
            <w:r w:rsidRPr="0026226C">
              <w:rPr>
                <w:sz w:val="20"/>
                <w:szCs w:val="20"/>
              </w:rPr>
              <w:t xml:space="preserve">UAB „Klaipėdos vanduo“ / </w:t>
            </w:r>
            <w:r w:rsidR="00AC441D" w:rsidRPr="0026226C">
              <w:rPr>
                <w:sz w:val="20"/>
                <w:szCs w:val="20"/>
              </w:rPr>
              <w:t>Klaipėdos</w:t>
            </w:r>
            <w:r w:rsidRPr="0026226C">
              <w:rPr>
                <w:sz w:val="20"/>
                <w:szCs w:val="20"/>
              </w:rPr>
              <w:t xml:space="preserve"> miesto NVĮ</w:t>
            </w:r>
          </w:p>
        </w:tc>
        <w:tc>
          <w:tcPr>
            <w:tcW w:w="1417" w:type="dxa"/>
            <w:vMerge w:val="restart"/>
          </w:tcPr>
          <w:p w:rsidR="00D73DB0" w:rsidRPr="0026226C" w:rsidRDefault="00D73DB0" w:rsidP="00146FF9">
            <w:pPr>
              <w:spacing w:line="276" w:lineRule="auto"/>
              <w:rPr>
                <w:sz w:val="20"/>
                <w:szCs w:val="20"/>
              </w:rPr>
            </w:pPr>
            <w:r w:rsidRPr="0026226C">
              <w:rPr>
                <w:sz w:val="20"/>
                <w:szCs w:val="20"/>
              </w:rPr>
              <w:t>Kuršių marios</w:t>
            </w:r>
          </w:p>
        </w:tc>
        <w:tc>
          <w:tcPr>
            <w:tcW w:w="1985" w:type="dxa"/>
          </w:tcPr>
          <w:p w:rsidR="00D73DB0" w:rsidRPr="0026226C" w:rsidRDefault="00D73DB0" w:rsidP="00146FF9">
            <w:pPr>
              <w:spacing w:line="276" w:lineRule="auto"/>
              <w:rPr>
                <w:sz w:val="20"/>
                <w:szCs w:val="20"/>
              </w:rPr>
            </w:pPr>
            <w:r w:rsidRPr="0026226C">
              <w:rPr>
                <w:sz w:val="20"/>
                <w:szCs w:val="20"/>
              </w:rPr>
              <w:t>Gyvsidabris ir jo junginiai</w:t>
            </w:r>
          </w:p>
        </w:tc>
        <w:tc>
          <w:tcPr>
            <w:tcW w:w="850" w:type="dxa"/>
          </w:tcPr>
          <w:p w:rsidR="00D73DB0" w:rsidRPr="0026226C" w:rsidRDefault="00D73DB0" w:rsidP="00146FF9">
            <w:pPr>
              <w:spacing w:line="276" w:lineRule="auto"/>
              <w:rPr>
                <w:sz w:val="20"/>
                <w:szCs w:val="20"/>
              </w:rPr>
            </w:pPr>
            <w:r w:rsidRPr="0026226C">
              <w:rPr>
                <w:sz w:val="20"/>
                <w:szCs w:val="20"/>
              </w:rPr>
              <w:t>0,3</w:t>
            </w:r>
          </w:p>
        </w:tc>
        <w:tc>
          <w:tcPr>
            <w:tcW w:w="851" w:type="dxa"/>
          </w:tcPr>
          <w:p w:rsidR="00D73DB0" w:rsidRPr="0026226C" w:rsidRDefault="00D73DB0" w:rsidP="00146FF9">
            <w:pPr>
              <w:spacing w:line="276" w:lineRule="auto"/>
              <w:rPr>
                <w:sz w:val="20"/>
                <w:szCs w:val="20"/>
              </w:rPr>
            </w:pPr>
            <w:r w:rsidRPr="0026226C">
              <w:rPr>
                <w:sz w:val="20"/>
                <w:szCs w:val="20"/>
              </w:rPr>
              <w:t>2,1</w:t>
            </w:r>
          </w:p>
        </w:tc>
        <w:tc>
          <w:tcPr>
            <w:tcW w:w="815" w:type="dxa"/>
          </w:tcPr>
          <w:p w:rsidR="00D73DB0" w:rsidRPr="0026226C" w:rsidRDefault="00D73DB0" w:rsidP="00146FF9">
            <w:pPr>
              <w:spacing w:line="276" w:lineRule="auto"/>
              <w:rPr>
                <w:sz w:val="20"/>
                <w:szCs w:val="20"/>
              </w:rPr>
            </w:pPr>
            <w:r w:rsidRPr="0026226C">
              <w:rPr>
                <w:sz w:val="20"/>
                <w:szCs w:val="20"/>
              </w:rPr>
              <w:t>1,5</w:t>
            </w:r>
          </w:p>
        </w:tc>
      </w:tr>
      <w:tr w:rsidR="00D73DB0" w:rsidRPr="0026226C" w:rsidTr="00D73DB0">
        <w:tc>
          <w:tcPr>
            <w:tcW w:w="2802" w:type="dxa"/>
            <w:vMerge/>
          </w:tcPr>
          <w:p w:rsidR="00D73DB0" w:rsidRPr="0026226C" w:rsidRDefault="00D73DB0" w:rsidP="00146FF9">
            <w:pPr>
              <w:spacing w:line="276" w:lineRule="auto"/>
              <w:rPr>
                <w:sz w:val="20"/>
                <w:szCs w:val="20"/>
              </w:rPr>
            </w:pPr>
          </w:p>
        </w:tc>
        <w:tc>
          <w:tcPr>
            <w:tcW w:w="1417" w:type="dxa"/>
            <w:vMerge/>
          </w:tcPr>
          <w:p w:rsidR="00D73DB0" w:rsidRPr="0026226C" w:rsidRDefault="00D73DB0" w:rsidP="00146FF9">
            <w:pPr>
              <w:spacing w:line="276" w:lineRule="auto"/>
              <w:rPr>
                <w:sz w:val="20"/>
                <w:szCs w:val="20"/>
              </w:rPr>
            </w:pPr>
          </w:p>
        </w:tc>
        <w:tc>
          <w:tcPr>
            <w:tcW w:w="1985" w:type="dxa"/>
          </w:tcPr>
          <w:p w:rsidR="00D73DB0" w:rsidRPr="0026226C" w:rsidRDefault="00D73DB0" w:rsidP="00146FF9">
            <w:pPr>
              <w:spacing w:line="276" w:lineRule="auto"/>
              <w:rPr>
                <w:sz w:val="20"/>
                <w:szCs w:val="20"/>
              </w:rPr>
            </w:pPr>
            <w:r w:rsidRPr="0026226C">
              <w:rPr>
                <w:sz w:val="20"/>
                <w:szCs w:val="20"/>
              </w:rPr>
              <w:t>Nikelis ir jo junginiai</w:t>
            </w:r>
          </w:p>
        </w:tc>
        <w:tc>
          <w:tcPr>
            <w:tcW w:w="850" w:type="dxa"/>
          </w:tcPr>
          <w:p w:rsidR="00D73DB0" w:rsidRPr="0026226C" w:rsidRDefault="00D73DB0" w:rsidP="00146FF9">
            <w:pPr>
              <w:spacing w:line="276" w:lineRule="auto"/>
              <w:rPr>
                <w:sz w:val="20"/>
                <w:szCs w:val="20"/>
              </w:rPr>
            </w:pPr>
            <w:r w:rsidRPr="0026226C">
              <w:rPr>
                <w:sz w:val="20"/>
                <w:szCs w:val="20"/>
              </w:rPr>
              <w:t>14,4</w:t>
            </w:r>
          </w:p>
        </w:tc>
        <w:tc>
          <w:tcPr>
            <w:tcW w:w="851" w:type="dxa"/>
          </w:tcPr>
          <w:p w:rsidR="00D73DB0" w:rsidRPr="0026226C" w:rsidRDefault="00D73DB0" w:rsidP="00146FF9">
            <w:pPr>
              <w:spacing w:line="276" w:lineRule="auto"/>
              <w:rPr>
                <w:sz w:val="20"/>
                <w:szCs w:val="20"/>
              </w:rPr>
            </w:pPr>
            <w:r w:rsidRPr="0026226C">
              <w:rPr>
                <w:sz w:val="20"/>
                <w:szCs w:val="20"/>
              </w:rPr>
              <w:t>47,9</w:t>
            </w:r>
          </w:p>
        </w:tc>
        <w:tc>
          <w:tcPr>
            <w:tcW w:w="815" w:type="dxa"/>
          </w:tcPr>
          <w:p w:rsidR="00D73DB0" w:rsidRPr="0026226C" w:rsidRDefault="00D73DB0" w:rsidP="00146FF9">
            <w:pPr>
              <w:spacing w:line="276" w:lineRule="auto"/>
              <w:rPr>
                <w:sz w:val="20"/>
                <w:szCs w:val="20"/>
              </w:rPr>
            </w:pPr>
            <w:r w:rsidRPr="0026226C">
              <w:rPr>
                <w:sz w:val="20"/>
                <w:szCs w:val="20"/>
              </w:rPr>
              <w:t>16,4</w:t>
            </w:r>
          </w:p>
        </w:tc>
      </w:tr>
      <w:tr w:rsidR="00D73DB0" w:rsidRPr="0026226C" w:rsidTr="00D73DB0">
        <w:tc>
          <w:tcPr>
            <w:tcW w:w="2802" w:type="dxa"/>
            <w:vMerge/>
          </w:tcPr>
          <w:p w:rsidR="00D73DB0" w:rsidRPr="0026226C" w:rsidRDefault="00D73DB0" w:rsidP="00146FF9">
            <w:pPr>
              <w:spacing w:line="276" w:lineRule="auto"/>
              <w:rPr>
                <w:sz w:val="20"/>
                <w:szCs w:val="20"/>
              </w:rPr>
            </w:pPr>
          </w:p>
        </w:tc>
        <w:tc>
          <w:tcPr>
            <w:tcW w:w="1417" w:type="dxa"/>
            <w:vMerge/>
          </w:tcPr>
          <w:p w:rsidR="00D73DB0" w:rsidRPr="0026226C" w:rsidRDefault="00D73DB0" w:rsidP="00146FF9">
            <w:pPr>
              <w:spacing w:line="276" w:lineRule="auto"/>
              <w:rPr>
                <w:sz w:val="20"/>
                <w:szCs w:val="20"/>
              </w:rPr>
            </w:pPr>
          </w:p>
        </w:tc>
        <w:tc>
          <w:tcPr>
            <w:tcW w:w="1985" w:type="dxa"/>
          </w:tcPr>
          <w:p w:rsidR="00D73DB0" w:rsidRPr="0026226C" w:rsidRDefault="00D73DB0" w:rsidP="00146FF9">
            <w:pPr>
              <w:spacing w:line="276" w:lineRule="auto"/>
              <w:rPr>
                <w:sz w:val="20"/>
                <w:szCs w:val="20"/>
              </w:rPr>
            </w:pPr>
            <w:r w:rsidRPr="0026226C">
              <w:rPr>
                <w:sz w:val="20"/>
                <w:szCs w:val="20"/>
              </w:rPr>
              <w:t>Švinas ir jo junginiai</w:t>
            </w:r>
          </w:p>
        </w:tc>
        <w:tc>
          <w:tcPr>
            <w:tcW w:w="850" w:type="dxa"/>
          </w:tcPr>
          <w:p w:rsidR="00D73DB0" w:rsidRPr="0026226C" w:rsidRDefault="00D73DB0" w:rsidP="00146FF9">
            <w:pPr>
              <w:spacing w:line="276" w:lineRule="auto"/>
              <w:rPr>
                <w:sz w:val="20"/>
                <w:szCs w:val="20"/>
              </w:rPr>
            </w:pPr>
          </w:p>
        </w:tc>
        <w:tc>
          <w:tcPr>
            <w:tcW w:w="851" w:type="dxa"/>
          </w:tcPr>
          <w:p w:rsidR="00D73DB0" w:rsidRPr="0026226C" w:rsidRDefault="00D73DB0" w:rsidP="00146FF9">
            <w:pPr>
              <w:spacing w:line="276" w:lineRule="auto"/>
              <w:rPr>
                <w:sz w:val="20"/>
                <w:szCs w:val="20"/>
              </w:rPr>
            </w:pPr>
          </w:p>
        </w:tc>
        <w:tc>
          <w:tcPr>
            <w:tcW w:w="815" w:type="dxa"/>
          </w:tcPr>
          <w:p w:rsidR="00D73DB0" w:rsidRPr="0026226C" w:rsidRDefault="00D73DB0" w:rsidP="00146FF9">
            <w:pPr>
              <w:spacing w:line="276" w:lineRule="auto"/>
              <w:rPr>
                <w:sz w:val="20"/>
                <w:szCs w:val="20"/>
              </w:rPr>
            </w:pPr>
            <w:r w:rsidRPr="0026226C">
              <w:rPr>
                <w:sz w:val="20"/>
                <w:szCs w:val="20"/>
              </w:rPr>
              <w:t>2,7</w:t>
            </w:r>
          </w:p>
        </w:tc>
      </w:tr>
      <w:tr w:rsidR="00D73DB0" w:rsidRPr="0026226C" w:rsidTr="00D73DB0">
        <w:tc>
          <w:tcPr>
            <w:tcW w:w="2802" w:type="dxa"/>
            <w:vMerge w:val="restart"/>
          </w:tcPr>
          <w:p w:rsidR="00D73DB0" w:rsidRPr="0026226C" w:rsidRDefault="00D73DB0" w:rsidP="00146FF9">
            <w:pPr>
              <w:spacing w:line="276" w:lineRule="auto"/>
              <w:rPr>
                <w:sz w:val="20"/>
                <w:szCs w:val="20"/>
              </w:rPr>
            </w:pPr>
            <w:r w:rsidRPr="0026226C">
              <w:rPr>
                <w:sz w:val="20"/>
                <w:szCs w:val="20"/>
              </w:rPr>
              <w:t>UAB „Baltic Premator Klaipėda“</w:t>
            </w:r>
          </w:p>
        </w:tc>
        <w:tc>
          <w:tcPr>
            <w:tcW w:w="1417" w:type="dxa"/>
            <w:vMerge w:val="restart"/>
          </w:tcPr>
          <w:p w:rsidR="00D73DB0" w:rsidRPr="0026226C" w:rsidRDefault="00D73DB0" w:rsidP="00146FF9">
            <w:pPr>
              <w:spacing w:line="276" w:lineRule="auto"/>
              <w:rPr>
                <w:sz w:val="20"/>
                <w:szCs w:val="20"/>
              </w:rPr>
            </w:pPr>
            <w:r w:rsidRPr="0026226C">
              <w:rPr>
                <w:sz w:val="20"/>
                <w:szCs w:val="20"/>
              </w:rPr>
              <w:t>Kuršių marios</w:t>
            </w:r>
          </w:p>
        </w:tc>
        <w:tc>
          <w:tcPr>
            <w:tcW w:w="1985" w:type="dxa"/>
          </w:tcPr>
          <w:p w:rsidR="00D73DB0" w:rsidRPr="0026226C" w:rsidRDefault="00D73DB0" w:rsidP="00146FF9">
            <w:pPr>
              <w:spacing w:line="276" w:lineRule="auto"/>
              <w:rPr>
                <w:sz w:val="20"/>
                <w:szCs w:val="20"/>
              </w:rPr>
            </w:pPr>
            <w:r w:rsidRPr="0026226C">
              <w:rPr>
                <w:sz w:val="20"/>
                <w:szCs w:val="20"/>
              </w:rPr>
              <w:t>Nikelis ir jo junginiai</w:t>
            </w:r>
          </w:p>
        </w:tc>
        <w:tc>
          <w:tcPr>
            <w:tcW w:w="850" w:type="dxa"/>
          </w:tcPr>
          <w:p w:rsidR="00D73DB0" w:rsidRPr="0026226C" w:rsidRDefault="00D73DB0" w:rsidP="00146FF9">
            <w:pPr>
              <w:spacing w:line="276" w:lineRule="auto"/>
              <w:rPr>
                <w:sz w:val="20"/>
                <w:szCs w:val="20"/>
              </w:rPr>
            </w:pPr>
            <w:r w:rsidRPr="0026226C">
              <w:rPr>
                <w:sz w:val="20"/>
                <w:szCs w:val="20"/>
              </w:rPr>
              <w:t>0,7</w:t>
            </w:r>
          </w:p>
        </w:tc>
        <w:tc>
          <w:tcPr>
            <w:tcW w:w="851" w:type="dxa"/>
          </w:tcPr>
          <w:p w:rsidR="00D73DB0" w:rsidRPr="0026226C" w:rsidRDefault="00D73DB0" w:rsidP="00146FF9">
            <w:pPr>
              <w:spacing w:line="276" w:lineRule="auto"/>
              <w:rPr>
                <w:sz w:val="20"/>
                <w:szCs w:val="20"/>
              </w:rPr>
            </w:pPr>
            <w:r w:rsidRPr="0026226C">
              <w:rPr>
                <w:sz w:val="20"/>
                <w:szCs w:val="20"/>
              </w:rPr>
              <w:t>0,5</w:t>
            </w:r>
          </w:p>
        </w:tc>
        <w:tc>
          <w:tcPr>
            <w:tcW w:w="815" w:type="dxa"/>
          </w:tcPr>
          <w:p w:rsidR="00D73DB0" w:rsidRPr="0026226C" w:rsidRDefault="00D73DB0" w:rsidP="00146FF9">
            <w:pPr>
              <w:spacing w:line="276" w:lineRule="auto"/>
              <w:rPr>
                <w:sz w:val="20"/>
                <w:szCs w:val="20"/>
              </w:rPr>
            </w:pPr>
            <w:r w:rsidRPr="0026226C">
              <w:rPr>
                <w:sz w:val="20"/>
                <w:szCs w:val="20"/>
              </w:rPr>
              <w:t>0,1</w:t>
            </w:r>
          </w:p>
        </w:tc>
      </w:tr>
      <w:tr w:rsidR="00D73DB0" w:rsidRPr="0026226C" w:rsidTr="00D73DB0">
        <w:tc>
          <w:tcPr>
            <w:tcW w:w="2802" w:type="dxa"/>
            <w:vMerge/>
          </w:tcPr>
          <w:p w:rsidR="00D73DB0" w:rsidRPr="0026226C" w:rsidRDefault="00D73DB0" w:rsidP="00146FF9">
            <w:pPr>
              <w:spacing w:line="276" w:lineRule="auto"/>
              <w:rPr>
                <w:sz w:val="20"/>
                <w:szCs w:val="20"/>
              </w:rPr>
            </w:pPr>
          </w:p>
        </w:tc>
        <w:tc>
          <w:tcPr>
            <w:tcW w:w="1417" w:type="dxa"/>
            <w:vMerge/>
          </w:tcPr>
          <w:p w:rsidR="00D73DB0" w:rsidRPr="0026226C" w:rsidRDefault="00D73DB0" w:rsidP="00146FF9">
            <w:pPr>
              <w:spacing w:line="276" w:lineRule="auto"/>
              <w:rPr>
                <w:sz w:val="20"/>
                <w:szCs w:val="20"/>
              </w:rPr>
            </w:pPr>
          </w:p>
        </w:tc>
        <w:tc>
          <w:tcPr>
            <w:tcW w:w="1985" w:type="dxa"/>
          </w:tcPr>
          <w:p w:rsidR="00D73DB0" w:rsidRPr="0026226C" w:rsidRDefault="00D73DB0" w:rsidP="00146FF9">
            <w:pPr>
              <w:spacing w:line="276" w:lineRule="auto"/>
              <w:rPr>
                <w:sz w:val="20"/>
                <w:szCs w:val="20"/>
              </w:rPr>
            </w:pPr>
            <w:r w:rsidRPr="0026226C">
              <w:rPr>
                <w:sz w:val="20"/>
                <w:szCs w:val="20"/>
              </w:rPr>
              <w:t>Švinas ir jo junginiai</w:t>
            </w:r>
          </w:p>
        </w:tc>
        <w:tc>
          <w:tcPr>
            <w:tcW w:w="850" w:type="dxa"/>
          </w:tcPr>
          <w:p w:rsidR="00D73DB0" w:rsidRPr="0026226C" w:rsidRDefault="00D73DB0" w:rsidP="00146FF9">
            <w:pPr>
              <w:spacing w:line="276" w:lineRule="auto"/>
              <w:rPr>
                <w:sz w:val="20"/>
                <w:szCs w:val="20"/>
              </w:rPr>
            </w:pPr>
            <w:r w:rsidRPr="0026226C">
              <w:rPr>
                <w:sz w:val="20"/>
                <w:szCs w:val="20"/>
              </w:rPr>
              <w:t>0,7</w:t>
            </w:r>
          </w:p>
        </w:tc>
        <w:tc>
          <w:tcPr>
            <w:tcW w:w="851" w:type="dxa"/>
          </w:tcPr>
          <w:p w:rsidR="00D73DB0" w:rsidRPr="0026226C" w:rsidRDefault="00D73DB0" w:rsidP="00146FF9">
            <w:pPr>
              <w:spacing w:line="276" w:lineRule="auto"/>
              <w:rPr>
                <w:sz w:val="20"/>
                <w:szCs w:val="20"/>
              </w:rPr>
            </w:pPr>
            <w:r w:rsidRPr="0026226C">
              <w:rPr>
                <w:sz w:val="20"/>
                <w:szCs w:val="20"/>
              </w:rPr>
              <w:t>0,1</w:t>
            </w:r>
          </w:p>
        </w:tc>
        <w:tc>
          <w:tcPr>
            <w:tcW w:w="815" w:type="dxa"/>
          </w:tcPr>
          <w:p w:rsidR="00D73DB0" w:rsidRPr="0026226C" w:rsidRDefault="00D73DB0" w:rsidP="00146FF9">
            <w:pPr>
              <w:spacing w:line="276" w:lineRule="auto"/>
              <w:rPr>
                <w:sz w:val="20"/>
                <w:szCs w:val="20"/>
              </w:rPr>
            </w:pPr>
          </w:p>
        </w:tc>
      </w:tr>
      <w:tr w:rsidR="00D73DB0" w:rsidRPr="0026226C" w:rsidTr="00D73DB0">
        <w:tc>
          <w:tcPr>
            <w:tcW w:w="2802" w:type="dxa"/>
            <w:vMerge w:val="restart"/>
          </w:tcPr>
          <w:p w:rsidR="00D73DB0" w:rsidRPr="0026226C" w:rsidRDefault="00D73DB0" w:rsidP="00146FF9">
            <w:pPr>
              <w:spacing w:line="276" w:lineRule="auto"/>
              <w:rPr>
                <w:sz w:val="20"/>
                <w:szCs w:val="20"/>
              </w:rPr>
            </w:pPr>
            <w:r w:rsidRPr="0026226C">
              <w:rPr>
                <w:sz w:val="20"/>
                <w:szCs w:val="20"/>
              </w:rPr>
              <w:t>AB „Klaipėdos jūrų krovinių kompanija“</w:t>
            </w:r>
          </w:p>
        </w:tc>
        <w:tc>
          <w:tcPr>
            <w:tcW w:w="1417" w:type="dxa"/>
            <w:vMerge w:val="restart"/>
          </w:tcPr>
          <w:p w:rsidR="00D73DB0" w:rsidRPr="0026226C" w:rsidRDefault="00D73DB0" w:rsidP="00146FF9">
            <w:pPr>
              <w:spacing w:line="276" w:lineRule="auto"/>
              <w:rPr>
                <w:sz w:val="20"/>
                <w:szCs w:val="20"/>
              </w:rPr>
            </w:pPr>
            <w:r w:rsidRPr="0026226C">
              <w:rPr>
                <w:sz w:val="20"/>
                <w:szCs w:val="20"/>
              </w:rPr>
              <w:t>Kuršių marios</w:t>
            </w:r>
          </w:p>
        </w:tc>
        <w:tc>
          <w:tcPr>
            <w:tcW w:w="1985" w:type="dxa"/>
          </w:tcPr>
          <w:p w:rsidR="00D73DB0" w:rsidRPr="0026226C" w:rsidRDefault="00D73DB0" w:rsidP="00146FF9">
            <w:pPr>
              <w:spacing w:line="276" w:lineRule="auto"/>
              <w:rPr>
                <w:sz w:val="20"/>
                <w:szCs w:val="20"/>
              </w:rPr>
            </w:pPr>
            <w:r w:rsidRPr="0026226C">
              <w:rPr>
                <w:sz w:val="20"/>
                <w:szCs w:val="20"/>
              </w:rPr>
              <w:t>Nikelis ir jo junginiai</w:t>
            </w:r>
          </w:p>
        </w:tc>
        <w:tc>
          <w:tcPr>
            <w:tcW w:w="850" w:type="dxa"/>
          </w:tcPr>
          <w:p w:rsidR="00D73DB0" w:rsidRPr="0026226C" w:rsidRDefault="00D73DB0" w:rsidP="00146FF9">
            <w:pPr>
              <w:spacing w:line="276" w:lineRule="auto"/>
              <w:rPr>
                <w:sz w:val="20"/>
                <w:szCs w:val="20"/>
              </w:rPr>
            </w:pPr>
            <w:r w:rsidRPr="0026226C">
              <w:rPr>
                <w:sz w:val="20"/>
                <w:szCs w:val="20"/>
              </w:rPr>
              <w:t>2,6</w:t>
            </w:r>
          </w:p>
        </w:tc>
        <w:tc>
          <w:tcPr>
            <w:tcW w:w="851" w:type="dxa"/>
          </w:tcPr>
          <w:p w:rsidR="00D73DB0" w:rsidRPr="0026226C" w:rsidRDefault="00D73DB0" w:rsidP="00146FF9">
            <w:pPr>
              <w:spacing w:line="276" w:lineRule="auto"/>
              <w:rPr>
                <w:sz w:val="20"/>
                <w:szCs w:val="20"/>
              </w:rPr>
            </w:pPr>
            <w:r w:rsidRPr="0026226C">
              <w:rPr>
                <w:sz w:val="20"/>
                <w:szCs w:val="20"/>
              </w:rPr>
              <w:t>2,6</w:t>
            </w:r>
          </w:p>
        </w:tc>
        <w:tc>
          <w:tcPr>
            <w:tcW w:w="815" w:type="dxa"/>
          </w:tcPr>
          <w:p w:rsidR="00D73DB0" w:rsidRPr="0026226C" w:rsidRDefault="00D73DB0" w:rsidP="00146FF9">
            <w:pPr>
              <w:spacing w:line="276" w:lineRule="auto"/>
              <w:rPr>
                <w:sz w:val="20"/>
                <w:szCs w:val="20"/>
              </w:rPr>
            </w:pPr>
          </w:p>
        </w:tc>
      </w:tr>
      <w:tr w:rsidR="00D73DB0" w:rsidRPr="0026226C" w:rsidTr="00D73DB0">
        <w:tc>
          <w:tcPr>
            <w:tcW w:w="2802" w:type="dxa"/>
            <w:vMerge/>
          </w:tcPr>
          <w:p w:rsidR="00D73DB0" w:rsidRPr="0026226C" w:rsidRDefault="00D73DB0" w:rsidP="00146FF9">
            <w:pPr>
              <w:spacing w:line="276" w:lineRule="auto"/>
              <w:rPr>
                <w:sz w:val="20"/>
                <w:szCs w:val="20"/>
              </w:rPr>
            </w:pPr>
          </w:p>
        </w:tc>
        <w:tc>
          <w:tcPr>
            <w:tcW w:w="1417" w:type="dxa"/>
            <w:vMerge/>
          </w:tcPr>
          <w:p w:rsidR="00D73DB0" w:rsidRPr="0026226C" w:rsidRDefault="00D73DB0" w:rsidP="00146FF9">
            <w:pPr>
              <w:spacing w:line="276" w:lineRule="auto"/>
              <w:rPr>
                <w:sz w:val="20"/>
                <w:szCs w:val="20"/>
              </w:rPr>
            </w:pPr>
          </w:p>
        </w:tc>
        <w:tc>
          <w:tcPr>
            <w:tcW w:w="1985" w:type="dxa"/>
          </w:tcPr>
          <w:p w:rsidR="00D73DB0" w:rsidRPr="0026226C" w:rsidRDefault="00D73DB0" w:rsidP="00146FF9">
            <w:pPr>
              <w:spacing w:line="276" w:lineRule="auto"/>
              <w:rPr>
                <w:sz w:val="20"/>
                <w:szCs w:val="20"/>
              </w:rPr>
            </w:pPr>
            <w:r w:rsidRPr="0026226C">
              <w:rPr>
                <w:sz w:val="20"/>
                <w:szCs w:val="20"/>
              </w:rPr>
              <w:t>Švinas ir jo junginiai</w:t>
            </w:r>
          </w:p>
        </w:tc>
        <w:tc>
          <w:tcPr>
            <w:tcW w:w="850" w:type="dxa"/>
          </w:tcPr>
          <w:p w:rsidR="00D73DB0" w:rsidRPr="0026226C" w:rsidRDefault="00D73DB0" w:rsidP="00146FF9">
            <w:pPr>
              <w:spacing w:line="276" w:lineRule="auto"/>
              <w:rPr>
                <w:sz w:val="20"/>
                <w:szCs w:val="20"/>
              </w:rPr>
            </w:pPr>
            <w:r w:rsidRPr="0026226C">
              <w:rPr>
                <w:sz w:val="20"/>
                <w:szCs w:val="20"/>
              </w:rPr>
              <w:t>3,4</w:t>
            </w:r>
          </w:p>
        </w:tc>
        <w:tc>
          <w:tcPr>
            <w:tcW w:w="851" w:type="dxa"/>
          </w:tcPr>
          <w:p w:rsidR="00D73DB0" w:rsidRPr="0026226C" w:rsidRDefault="00D73DB0" w:rsidP="00146FF9">
            <w:pPr>
              <w:spacing w:line="276" w:lineRule="auto"/>
              <w:rPr>
                <w:sz w:val="20"/>
                <w:szCs w:val="20"/>
              </w:rPr>
            </w:pPr>
            <w:r w:rsidRPr="0026226C">
              <w:rPr>
                <w:sz w:val="20"/>
                <w:szCs w:val="20"/>
              </w:rPr>
              <w:t>3,6</w:t>
            </w:r>
          </w:p>
        </w:tc>
        <w:tc>
          <w:tcPr>
            <w:tcW w:w="815" w:type="dxa"/>
          </w:tcPr>
          <w:p w:rsidR="00D73DB0" w:rsidRPr="0026226C" w:rsidRDefault="00D73DB0" w:rsidP="00146FF9">
            <w:pPr>
              <w:spacing w:line="276" w:lineRule="auto"/>
              <w:rPr>
                <w:sz w:val="20"/>
                <w:szCs w:val="20"/>
              </w:rPr>
            </w:pPr>
          </w:p>
        </w:tc>
      </w:tr>
      <w:tr w:rsidR="00D73DB0" w:rsidRPr="0026226C" w:rsidTr="00D73DB0">
        <w:tc>
          <w:tcPr>
            <w:tcW w:w="2802" w:type="dxa"/>
            <w:vMerge w:val="restart"/>
          </w:tcPr>
          <w:p w:rsidR="00D73DB0" w:rsidRPr="0026226C" w:rsidRDefault="00D73DB0" w:rsidP="00146FF9">
            <w:pPr>
              <w:spacing w:line="276" w:lineRule="auto"/>
              <w:rPr>
                <w:sz w:val="20"/>
                <w:szCs w:val="20"/>
              </w:rPr>
            </w:pPr>
            <w:r w:rsidRPr="0026226C">
              <w:rPr>
                <w:sz w:val="20"/>
                <w:szCs w:val="20"/>
              </w:rPr>
              <w:t>AB „Vakarų laivų statykla“</w:t>
            </w:r>
          </w:p>
        </w:tc>
        <w:tc>
          <w:tcPr>
            <w:tcW w:w="1417" w:type="dxa"/>
          </w:tcPr>
          <w:p w:rsidR="00D73DB0" w:rsidRPr="0026226C" w:rsidRDefault="00D73DB0" w:rsidP="00146FF9">
            <w:pPr>
              <w:spacing w:line="276" w:lineRule="auto"/>
              <w:rPr>
                <w:sz w:val="20"/>
                <w:szCs w:val="20"/>
              </w:rPr>
            </w:pPr>
            <w:r w:rsidRPr="0026226C">
              <w:rPr>
                <w:sz w:val="20"/>
                <w:szCs w:val="20"/>
              </w:rPr>
              <w:t>Kuršių marios</w:t>
            </w:r>
          </w:p>
        </w:tc>
        <w:tc>
          <w:tcPr>
            <w:tcW w:w="1985" w:type="dxa"/>
          </w:tcPr>
          <w:p w:rsidR="00D73DB0" w:rsidRPr="0026226C" w:rsidRDefault="00D73DB0" w:rsidP="00146FF9">
            <w:pPr>
              <w:spacing w:line="276" w:lineRule="auto"/>
              <w:rPr>
                <w:sz w:val="20"/>
                <w:szCs w:val="20"/>
              </w:rPr>
            </w:pPr>
            <w:r w:rsidRPr="0026226C">
              <w:rPr>
                <w:sz w:val="20"/>
                <w:szCs w:val="20"/>
              </w:rPr>
              <w:t>Nikelis ir jo junginiai</w:t>
            </w:r>
          </w:p>
        </w:tc>
        <w:tc>
          <w:tcPr>
            <w:tcW w:w="850" w:type="dxa"/>
          </w:tcPr>
          <w:p w:rsidR="00D73DB0" w:rsidRPr="0026226C" w:rsidRDefault="00D73DB0" w:rsidP="00146FF9">
            <w:pPr>
              <w:spacing w:line="276" w:lineRule="auto"/>
              <w:rPr>
                <w:sz w:val="20"/>
                <w:szCs w:val="20"/>
              </w:rPr>
            </w:pPr>
            <w:r w:rsidRPr="0026226C">
              <w:rPr>
                <w:sz w:val="20"/>
                <w:szCs w:val="20"/>
              </w:rPr>
              <w:t>0,2</w:t>
            </w:r>
          </w:p>
        </w:tc>
        <w:tc>
          <w:tcPr>
            <w:tcW w:w="851" w:type="dxa"/>
          </w:tcPr>
          <w:p w:rsidR="00D73DB0" w:rsidRPr="0026226C" w:rsidRDefault="00D73DB0" w:rsidP="00146FF9">
            <w:pPr>
              <w:spacing w:line="276" w:lineRule="auto"/>
              <w:rPr>
                <w:sz w:val="20"/>
                <w:szCs w:val="20"/>
              </w:rPr>
            </w:pPr>
          </w:p>
        </w:tc>
        <w:tc>
          <w:tcPr>
            <w:tcW w:w="815" w:type="dxa"/>
          </w:tcPr>
          <w:p w:rsidR="00D73DB0" w:rsidRPr="0026226C" w:rsidRDefault="00D73DB0" w:rsidP="00146FF9">
            <w:pPr>
              <w:spacing w:line="276" w:lineRule="auto"/>
              <w:rPr>
                <w:sz w:val="20"/>
                <w:szCs w:val="20"/>
              </w:rPr>
            </w:pPr>
          </w:p>
        </w:tc>
      </w:tr>
      <w:tr w:rsidR="00D73DB0" w:rsidRPr="0026226C" w:rsidTr="00D73DB0">
        <w:tc>
          <w:tcPr>
            <w:tcW w:w="2802" w:type="dxa"/>
            <w:vMerge/>
          </w:tcPr>
          <w:p w:rsidR="00D73DB0" w:rsidRPr="0026226C" w:rsidRDefault="00D73DB0" w:rsidP="00146FF9">
            <w:pPr>
              <w:spacing w:line="276" w:lineRule="auto"/>
              <w:rPr>
                <w:sz w:val="20"/>
                <w:szCs w:val="20"/>
              </w:rPr>
            </w:pPr>
          </w:p>
        </w:tc>
        <w:tc>
          <w:tcPr>
            <w:tcW w:w="1417" w:type="dxa"/>
          </w:tcPr>
          <w:p w:rsidR="00D73DB0" w:rsidRPr="0026226C" w:rsidRDefault="00D73DB0" w:rsidP="00146FF9">
            <w:pPr>
              <w:spacing w:line="276" w:lineRule="auto"/>
              <w:rPr>
                <w:sz w:val="20"/>
                <w:szCs w:val="20"/>
              </w:rPr>
            </w:pPr>
          </w:p>
        </w:tc>
        <w:tc>
          <w:tcPr>
            <w:tcW w:w="1985" w:type="dxa"/>
          </w:tcPr>
          <w:p w:rsidR="00D73DB0" w:rsidRPr="0026226C" w:rsidRDefault="00D73DB0" w:rsidP="00146FF9">
            <w:pPr>
              <w:spacing w:line="276" w:lineRule="auto"/>
              <w:rPr>
                <w:sz w:val="20"/>
                <w:szCs w:val="20"/>
              </w:rPr>
            </w:pPr>
            <w:r w:rsidRPr="0026226C">
              <w:rPr>
                <w:sz w:val="20"/>
                <w:szCs w:val="20"/>
              </w:rPr>
              <w:t>Švinas ir jo junginiai</w:t>
            </w:r>
          </w:p>
        </w:tc>
        <w:tc>
          <w:tcPr>
            <w:tcW w:w="850" w:type="dxa"/>
          </w:tcPr>
          <w:p w:rsidR="00D73DB0" w:rsidRPr="0026226C" w:rsidRDefault="00D73DB0" w:rsidP="00146FF9">
            <w:pPr>
              <w:spacing w:line="276" w:lineRule="auto"/>
              <w:rPr>
                <w:sz w:val="20"/>
                <w:szCs w:val="20"/>
              </w:rPr>
            </w:pPr>
            <w:r w:rsidRPr="0026226C">
              <w:rPr>
                <w:sz w:val="20"/>
                <w:szCs w:val="20"/>
              </w:rPr>
              <w:t>0,2</w:t>
            </w:r>
          </w:p>
        </w:tc>
        <w:tc>
          <w:tcPr>
            <w:tcW w:w="851" w:type="dxa"/>
          </w:tcPr>
          <w:p w:rsidR="00D73DB0" w:rsidRPr="0026226C" w:rsidRDefault="00D73DB0" w:rsidP="00146FF9">
            <w:pPr>
              <w:spacing w:line="276" w:lineRule="auto"/>
              <w:rPr>
                <w:sz w:val="20"/>
                <w:szCs w:val="20"/>
              </w:rPr>
            </w:pPr>
          </w:p>
        </w:tc>
        <w:tc>
          <w:tcPr>
            <w:tcW w:w="815" w:type="dxa"/>
          </w:tcPr>
          <w:p w:rsidR="00D73DB0" w:rsidRPr="0026226C" w:rsidRDefault="00D73DB0" w:rsidP="00146FF9">
            <w:pPr>
              <w:spacing w:line="276" w:lineRule="auto"/>
              <w:rPr>
                <w:sz w:val="20"/>
                <w:szCs w:val="20"/>
              </w:rPr>
            </w:pPr>
          </w:p>
        </w:tc>
      </w:tr>
      <w:tr w:rsidR="00D73DB0" w:rsidRPr="0026226C" w:rsidTr="00D73DB0">
        <w:tc>
          <w:tcPr>
            <w:tcW w:w="2802" w:type="dxa"/>
            <w:vMerge w:val="restart"/>
          </w:tcPr>
          <w:p w:rsidR="00D73DB0" w:rsidRPr="0026226C" w:rsidRDefault="00D73DB0" w:rsidP="00146FF9">
            <w:pPr>
              <w:spacing w:line="276" w:lineRule="auto"/>
              <w:rPr>
                <w:sz w:val="20"/>
                <w:szCs w:val="20"/>
              </w:rPr>
            </w:pPr>
            <w:r w:rsidRPr="0026226C">
              <w:rPr>
                <w:sz w:val="20"/>
                <w:szCs w:val="20"/>
              </w:rPr>
              <w:t>UAB „Vakarų techninė tarnyba“</w:t>
            </w:r>
          </w:p>
        </w:tc>
        <w:tc>
          <w:tcPr>
            <w:tcW w:w="1417" w:type="dxa"/>
            <w:vMerge w:val="restart"/>
          </w:tcPr>
          <w:p w:rsidR="00D73DB0" w:rsidRPr="0026226C" w:rsidRDefault="00D73DB0" w:rsidP="00146FF9">
            <w:pPr>
              <w:spacing w:line="276" w:lineRule="auto"/>
              <w:rPr>
                <w:sz w:val="20"/>
                <w:szCs w:val="20"/>
              </w:rPr>
            </w:pPr>
            <w:r w:rsidRPr="0026226C">
              <w:rPr>
                <w:sz w:val="20"/>
                <w:szCs w:val="20"/>
              </w:rPr>
              <w:t>Kuršių marios</w:t>
            </w:r>
          </w:p>
        </w:tc>
        <w:tc>
          <w:tcPr>
            <w:tcW w:w="1985" w:type="dxa"/>
          </w:tcPr>
          <w:p w:rsidR="00D73DB0" w:rsidRPr="0026226C" w:rsidRDefault="00D73DB0" w:rsidP="00146FF9">
            <w:pPr>
              <w:spacing w:line="276" w:lineRule="auto"/>
              <w:rPr>
                <w:sz w:val="20"/>
                <w:szCs w:val="20"/>
              </w:rPr>
            </w:pPr>
            <w:r w:rsidRPr="0026226C">
              <w:rPr>
                <w:sz w:val="20"/>
                <w:szCs w:val="20"/>
              </w:rPr>
              <w:t>Nikelis ir jo junginiai</w:t>
            </w:r>
          </w:p>
        </w:tc>
        <w:tc>
          <w:tcPr>
            <w:tcW w:w="850" w:type="dxa"/>
          </w:tcPr>
          <w:p w:rsidR="00D73DB0" w:rsidRPr="0026226C" w:rsidRDefault="00D73DB0" w:rsidP="00146FF9">
            <w:pPr>
              <w:spacing w:line="276" w:lineRule="auto"/>
              <w:rPr>
                <w:sz w:val="20"/>
                <w:szCs w:val="20"/>
              </w:rPr>
            </w:pPr>
            <w:r w:rsidRPr="0026226C">
              <w:rPr>
                <w:sz w:val="20"/>
                <w:szCs w:val="20"/>
              </w:rPr>
              <w:t>7,4</w:t>
            </w:r>
          </w:p>
        </w:tc>
        <w:tc>
          <w:tcPr>
            <w:tcW w:w="851" w:type="dxa"/>
          </w:tcPr>
          <w:p w:rsidR="00D73DB0" w:rsidRPr="0026226C" w:rsidRDefault="00D73DB0" w:rsidP="00146FF9">
            <w:pPr>
              <w:spacing w:line="276" w:lineRule="auto"/>
              <w:rPr>
                <w:sz w:val="20"/>
                <w:szCs w:val="20"/>
              </w:rPr>
            </w:pPr>
            <w:r w:rsidRPr="0026226C">
              <w:rPr>
                <w:sz w:val="20"/>
                <w:szCs w:val="20"/>
              </w:rPr>
              <w:t>5,4</w:t>
            </w:r>
          </w:p>
        </w:tc>
        <w:tc>
          <w:tcPr>
            <w:tcW w:w="815" w:type="dxa"/>
          </w:tcPr>
          <w:p w:rsidR="00D73DB0" w:rsidRPr="0026226C" w:rsidRDefault="00D73DB0" w:rsidP="00146FF9">
            <w:pPr>
              <w:spacing w:line="276" w:lineRule="auto"/>
              <w:rPr>
                <w:sz w:val="20"/>
                <w:szCs w:val="20"/>
              </w:rPr>
            </w:pPr>
            <w:r w:rsidRPr="0026226C">
              <w:rPr>
                <w:sz w:val="20"/>
                <w:szCs w:val="20"/>
              </w:rPr>
              <w:t>6,6</w:t>
            </w:r>
          </w:p>
        </w:tc>
      </w:tr>
      <w:tr w:rsidR="00D73DB0" w:rsidRPr="0026226C" w:rsidTr="00D73DB0">
        <w:tc>
          <w:tcPr>
            <w:tcW w:w="2802" w:type="dxa"/>
            <w:vMerge/>
          </w:tcPr>
          <w:p w:rsidR="00D73DB0" w:rsidRPr="0026226C" w:rsidRDefault="00D73DB0" w:rsidP="00146FF9">
            <w:pPr>
              <w:spacing w:line="276" w:lineRule="auto"/>
              <w:rPr>
                <w:sz w:val="20"/>
                <w:szCs w:val="20"/>
              </w:rPr>
            </w:pPr>
          </w:p>
        </w:tc>
        <w:tc>
          <w:tcPr>
            <w:tcW w:w="1417" w:type="dxa"/>
            <w:vMerge/>
          </w:tcPr>
          <w:p w:rsidR="00D73DB0" w:rsidRPr="0026226C" w:rsidRDefault="00D73DB0" w:rsidP="00146FF9">
            <w:pPr>
              <w:spacing w:line="276" w:lineRule="auto"/>
              <w:rPr>
                <w:sz w:val="20"/>
                <w:szCs w:val="20"/>
              </w:rPr>
            </w:pPr>
          </w:p>
        </w:tc>
        <w:tc>
          <w:tcPr>
            <w:tcW w:w="1985" w:type="dxa"/>
          </w:tcPr>
          <w:p w:rsidR="00D73DB0" w:rsidRPr="0026226C" w:rsidRDefault="00D73DB0" w:rsidP="00146FF9">
            <w:pPr>
              <w:spacing w:line="276" w:lineRule="auto"/>
              <w:rPr>
                <w:sz w:val="20"/>
                <w:szCs w:val="20"/>
              </w:rPr>
            </w:pPr>
            <w:r w:rsidRPr="0026226C">
              <w:rPr>
                <w:sz w:val="20"/>
                <w:szCs w:val="20"/>
              </w:rPr>
              <w:t>Švinas ir jo junginiai</w:t>
            </w:r>
          </w:p>
        </w:tc>
        <w:tc>
          <w:tcPr>
            <w:tcW w:w="850" w:type="dxa"/>
          </w:tcPr>
          <w:p w:rsidR="00D73DB0" w:rsidRPr="0026226C" w:rsidRDefault="00D73DB0" w:rsidP="00146FF9">
            <w:pPr>
              <w:spacing w:line="276" w:lineRule="auto"/>
              <w:rPr>
                <w:sz w:val="20"/>
                <w:szCs w:val="20"/>
              </w:rPr>
            </w:pPr>
            <w:r w:rsidRPr="0026226C">
              <w:rPr>
                <w:sz w:val="20"/>
                <w:szCs w:val="20"/>
              </w:rPr>
              <w:t>1,2</w:t>
            </w:r>
          </w:p>
        </w:tc>
        <w:tc>
          <w:tcPr>
            <w:tcW w:w="851" w:type="dxa"/>
          </w:tcPr>
          <w:p w:rsidR="00D73DB0" w:rsidRPr="0026226C" w:rsidRDefault="00D73DB0" w:rsidP="00146FF9">
            <w:pPr>
              <w:spacing w:line="276" w:lineRule="auto"/>
              <w:rPr>
                <w:sz w:val="20"/>
                <w:szCs w:val="20"/>
              </w:rPr>
            </w:pPr>
            <w:r w:rsidRPr="0026226C">
              <w:rPr>
                <w:sz w:val="20"/>
                <w:szCs w:val="20"/>
              </w:rPr>
              <w:t>1,8</w:t>
            </w:r>
          </w:p>
        </w:tc>
        <w:tc>
          <w:tcPr>
            <w:tcW w:w="815" w:type="dxa"/>
          </w:tcPr>
          <w:p w:rsidR="00D73DB0" w:rsidRPr="0026226C" w:rsidRDefault="00D73DB0" w:rsidP="00146FF9">
            <w:pPr>
              <w:spacing w:line="276" w:lineRule="auto"/>
              <w:rPr>
                <w:sz w:val="20"/>
                <w:szCs w:val="20"/>
              </w:rPr>
            </w:pPr>
            <w:r w:rsidRPr="0026226C">
              <w:rPr>
                <w:sz w:val="20"/>
                <w:szCs w:val="20"/>
              </w:rPr>
              <w:t>1,3</w:t>
            </w:r>
          </w:p>
        </w:tc>
      </w:tr>
    </w:tbl>
    <w:p w:rsidR="00C84E05" w:rsidRPr="00C47945" w:rsidRDefault="00C84E05" w:rsidP="00146FF9">
      <w:pPr>
        <w:pStyle w:val="Heading2"/>
        <w:spacing w:after="240" w:line="276" w:lineRule="auto"/>
        <w:rPr>
          <w:rFonts w:ascii="Times New Roman" w:hAnsi="Times New Roman" w:cs="Times New Roman"/>
          <w:i w:val="0"/>
          <w:sz w:val="24"/>
          <w:szCs w:val="24"/>
          <w:lang w:val="fi-FI"/>
        </w:rPr>
      </w:pPr>
      <w:bookmarkStart w:id="19" w:name="_Toc429731500"/>
      <w:r w:rsidRPr="00C47945">
        <w:rPr>
          <w:rFonts w:ascii="Times New Roman" w:hAnsi="Times New Roman" w:cs="Times New Roman"/>
          <w:i w:val="0"/>
          <w:sz w:val="24"/>
          <w:szCs w:val="24"/>
          <w:lang w:val="fi-FI"/>
        </w:rPr>
        <w:t>2.</w:t>
      </w:r>
      <w:r w:rsidR="001E4D8A" w:rsidRPr="00C47945">
        <w:rPr>
          <w:rFonts w:ascii="Times New Roman" w:hAnsi="Times New Roman" w:cs="Times New Roman"/>
          <w:i w:val="0"/>
          <w:sz w:val="24"/>
          <w:szCs w:val="24"/>
          <w:lang w:val="fi-FI"/>
        </w:rPr>
        <w:t>2</w:t>
      </w:r>
      <w:r w:rsidRPr="00C47945">
        <w:rPr>
          <w:rFonts w:ascii="Times New Roman" w:hAnsi="Times New Roman" w:cs="Times New Roman"/>
          <w:i w:val="0"/>
          <w:sz w:val="24"/>
          <w:szCs w:val="24"/>
          <w:lang w:val="fi-FI"/>
        </w:rPr>
        <w:t>. Ūkinės veiklos poveikis Ventos UBR</w:t>
      </w:r>
      <w:bookmarkEnd w:id="19"/>
    </w:p>
    <w:p w:rsidR="00AE00B2" w:rsidRPr="0026226C" w:rsidRDefault="003A7A4D" w:rsidP="00146FF9">
      <w:pPr>
        <w:widowControl w:val="0"/>
        <w:tabs>
          <w:tab w:val="left" w:pos="0"/>
        </w:tabs>
        <w:spacing w:line="276" w:lineRule="auto"/>
        <w:ind w:firstLine="567"/>
        <w:jc w:val="both"/>
        <w:rPr>
          <w:color w:val="000000"/>
        </w:rPr>
      </w:pPr>
      <w:r w:rsidRPr="0026226C">
        <w:rPr>
          <w:color w:val="000000"/>
        </w:rPr>
        <w:t>U</w:t>
      </w:r>
      <w:r w:rsidR="00AE00B2" w:rsidRPr="0026226C">
        <w:rPr>
          <w:color w:val="000000"/>
        </w:rPr>
        <w:t>ž sunkiųjų metalų išleidimą į Ventos UBR paviršinius vandenis atsiskaito Šiaulių regiono nepavojingų atliekų sąvartynas Aukštrakiuose. Prieš valymą filtrate randama nikelio, švino, kadmio ir gyvsidabrio, tačiau po valymo, išleidime</w:t>
      </w:r>
      <w:r w:rsidR="005F65E4" w:rsidRPr="0026226C">
        <w:rPr>
          <w:color w:val="000000"/>
        </w:rPr>
        <w:t xml:space="preserve"> į Ringuvą</w:t>
      </w:r>
      <w:r w:rsidR="00AE00B2" w:rsidRPr="0026226C">
        <w:rPr>
          <w:color w:val="000000"/>
        </w:rPr>
        <w:t>, šių sunkiųjų metalų nerasta.</w:t>
      </w:r>
    </w:p>
    <w:p w:rsidR="00C84E05" w:rsidRPr="00C47945" w:rsidRDefault="00C84E05" w:rsidP="00146FF9">
      <w:pPr>
        <w:pStyle w:val="Heading2"/>
        <w:spacing w:after="240" w:line="276" w:lineRule="auto"/>
        <w:rPr>
          <w:rFonts w:ascii="Times New Roman" w:hAnsi="Times New Roman" w:cs="Times New Roman"/>
          <w:i w:val="0"/>
          <w:sz w:val="24"/>
          <w:szCs w:val="24"/>
          <w:lang w:val="fi-FI"/>
        </w:rPr>
      </w:pPr>
      <w:bookmarkStart w:id="20" w:name="_Toc429731501"/>
      <w:r w:rsidRPr="00C47945">
        <w:rPr>
          <w:rFonts w:ascii="Times New Roman" w:hAnsi="Times New Roman" w:cs="Times New Roman"/>
          <w:i w:val="0"/>
          <w:sz w:val="24"/>
          <w:szCs w:val="24"/>
          <w:lang w:val="fi-FI"/>
        </w:rPr>
        <w:t>2.</w:t>
      </w:r>
      <w:r w:rsidR="001E4D8A" w:rsidRPr="00C47945">
        <w:rPr>
          <w:rFonts w:ascii="Times New Roman" w:hAnsi="Times New Roman" w:cs="Times New Roman"/>
          <w:i w:val="0"/>
          <w:sz w:val="24"/>
          <w:szCs w:val="24"/>
          <w:lang w:val="fi-FI"/>
        </w:rPr>
        <w:t>3</w:t>
      </w:r>
      <w:r w:rsidRPr="00C47945">
        <w:rPr>
          <w:rFonts w:ascii="Times New Roman" w:hAnsi="Times New Roman" w:cs="Times New Roman"/>
          <w:i w:val="0"/>
          <w:sz w:val="24"/>
          <w:szCs w:val="24"/>
          <w:lang w:val="fi-FI"/>
        </w:rPr>
        <w:t>. Ūkinės veiklos poveikis Lielupės UBR</w:t>
      </w:r>
      <w:bookmarkEnd w:id="20"/>
    </w:p>
    <w:p w:rsidR="003A7A4D" w:rsidRPr="0026226C" w:rsidRDefault="003A7A4D" w:rsidP="00146FF9">
      <w:pPr>
        <w:widowControl w:val="0"/>
        <w:tabs>
          <w:tab w:val="left" w:pos="0"/>
        </w:tabs>
        <w:spacing w:line="276" w:lineRule="auto"/>
        <w:ind w:firstLine="567"/>
        <w:jc w:val="both"/>
        <w:rPr>
          <w:color w:val="000000"/>
        </w:rPr>
      </w:pPr>
      <w:r w:rsidRPr="0026226C">
        <w:rPr>
          <w:color w:val="000000"/>
        </w:rPr>
        <w:t>Turimi</w:t>
      </w:r>
      <w:r w:rsidR="00B543A4" w:rsidRPr="0026226C">
        <w:rPr>
          <w:color w:val="000000"/>
        </w:rPr>
        <w:t xml:space="preserve"> duomenys rodo, kad į Kulpę iš Šiaulių miesto nuotekų valyklos patenka nikelis ir jo junginiai (</w:t>
      </w:r>
      <w:r w:rsidR="007656F3" w:rsidRPr="0026226C">
        <w:rPr>
          <w:color w:val="000000"/>
        </w:rPr>
        <w:t>2.3.1 lentelė</w:t>
      </w:r>
      <w:r w:rsidR="00B543A4" w:rsidRPr="0026226C">
        <w:rPr>
          <w:color w:val="000000"/>
        </w:rPr>
        <w:t>).</w:t>
      </w:r>
      <w:r w:rsidRPr="0026226C">
        <w:rPr>
          <w:color w:val="000000"/>
        </w:rPr>
        <w:t xml:space="preserve"> </w:t>
      </w:r>
      <w:r w:rsidRPr="0026226C">
        <w:t>2010 m. išleista 100 kg, 2011 m.  – 210 kg, o 2012 m – 250 kg nikelio ir jo junginių.</w:t>
      </w:r>
    </w:p>
    <w:p w:rsidR="00B543A4" w:rsidRPr="0026226C" w:rsidRDefault="00B543A4" w:rsidP="00146FF9">
      <w:pPr>
        <w:spacing w:line="276" w:lineRule="auto"/>
      </w:pPr>
    </w:p>
    <w:p w:rsidR="00B94E2D" w:rsidRPr="0026226C" w:rsidRDefault="00B94E2D" w:rsidP="00146FF9">
      <w:pPr>
        <w:spacing w:after="120" w:line="276" w:lineRule="auto"/>
        <w:ind w:right="-79"/>
        <w:rPr>
          <w:i/>
        </w:rPr>
      </w:pPr>
      <w:r w:rsidRPr="0026226C">
        <w:rPr>
          <w:i/>
        </w:rPr>
        <w:t>2.3.1 lentelė. Pavojingų medžiagų apkrovos Lielupės UBR</w:t>
      </w:r>
      <w:r w:rsidR="000B70BD" w:rsidRPr="0026226C">
        <w:rPr>
          <w:i/>
        </w:rPr>
        <w:t xml:space="preserve"> upėms</w:t>
      </w:r>
      <w:r w:rsidRPr="0026226C">
        <w:rPr>
          <w:i/>
        </w:rPr>
        <w:t xml:space="preserve"> </w:t>
      </w:r>
    </w:p>
    <w:tbl>
      <w:tblPr>
        <w:tblStyle w:val="TableGrid"/>
        <w:tblW w:w="0" w:type="auto"/>
        <w:tblLook w:val="04A0" w:firstRow="1" w:lastRow="0" w:firstColumn="1" w:lastColumn="0" w:noHBand="0" w:noVBand="1"/>
      </w:tblPr>
      <w:tblGrid>
        <w:gridCol w:w="2235"/>
        <w:gridCol w:w="1559"/>
        <w:gridCol w:w="1559"/>
        <w:gridCol w:w="1134"/>
        <w:gridCol w:w="1134"/>
        <w:gridCol w:w="1099"/>
      </w:tblGrid>
      <w:tr w:rsidR="00B94E2D" w:rsidRPr="0026226C" w:rsidTr="00E5300E">
        <w:tc>
          <w:tcPr>
            <w:tcW w:w="2235" w:type="dxa"/>
            <w:vMerge w:val="restart"/>
          </w:tcPr>
          <w:p w:rsidR="00B94E2D" w:rsidRPr="0026226C" w:rsidRDefault="00E5300E" w:rsidP="00146FF9">
            <w:pPr>
              <w:spacing w:line="276" w:lineRule="auto"/>
              <w:rPr>
                <w:b/>
                <w:sz w:val="20"/>
                <w:szCs w:val="20"/>
              </w:rPr>
            </w:pPr>
            <w:r w:rsidRPr="0026226C">
              <w:rPr>
                <w:b/>
                <w:sz w:val="20"/>
                <w:szCs w:val="20"/>
              </w:rPr>
              <w:t xml:space="preserve">Ūkio subjektas / </w:t>
            </w:r>
            <w:r w:rsidR="00B94E2D" w:rsidRPr="0026226C">
              <w:rPr>
                <w:b/>
                <w:sz w:val="20"/>
                <w:szCs w:val="20"/>
              </w:rPr>
              <w:t>Nuotekų valymo įrenginys</w:t>
            </w:r>
          </w:p>
        </w:tc>
        <w:tc>
          <w:tcPr>
            <w:tcW w:w="1559" w:type="dxa"/>
            <w:vMerge w:val="restart"/>
          </w:tcPr>
          <w:p w:rsidR="00B94E2D" w:rsidRPr="0026226C" w:rsidRDefault="00B94E2D" w:rsidP="00146FF9">
            <w:pPr>
              <w:spacing w:line="276" w:lineRule="auto"/>
              <w:rPr>
                <w:b/>
                <w:sz w:val="20"/>
                <w:szCs w:val="20"/>
              </w:rPr>
            </w:pPr>
            <w:r w:rsidRPr="0026226C">
              <w:rPr>
                <w:b/>
                <w:sz w:val="20"/>
                <w:szCs w:val="20"/>
              </w:rPr>
              <w:t>Priimtuvas</w:t>
            </w:r>
          </w:p>
        </w:tc>
        <w:tc>
          <w:tcPr>
            <w:tcW w:w="1559" w:type="dxa"/>
            <w:vMerge w:val="restart"/>
          </w:tcPr>
          <w:p w:rsidR="00B94E2D" w:rsidRPr="0026226C" w:rsidRDefault="00B94E2D" w:rsidP="00146FF9">
            <w:pPr>
              <w:spacing w:line="276" w:lineRule="auto"/>
              <w:rPr>
                <w:b/>
                <w:sz w:val="20"/>
                <w:szCs w:val="20"/>
              </w:rPr>
            </w:pPr>
            <w:r w:rsidRPr="0026226C">
              <w:rPr>
                <w:b/>
                <w:sz w:val="20"/>
                <w:szCs w:val="20"/>
              </w:rPr>
              <w:t>Medžiaga</w:t>
            </w:r>
          </w:p>
        </w:tc>
        <w:tc>
          <w:tcPr>
            <w:tcW w:w="3367" w:type="dxa"/>
            <w:gridSpan w:val="3"/>
          </w:tcPr>
          <w:p w:rsidR="00B94E2D" w:rsidRPr="0026226C" w:rsidRDefault="00B94E2D" w:rsidP="00146FF9">
            <w:pPr>
              <w:spacing w:line="276" w:lineRule="auto"/>
              <w:jc w:val="center"/>
              <w:rPr>
                <w:b/>
                <w:sz w:val="20"/>
                <w:szCs w:val="20"/>
              </w:rPr>
            </w:pPr>
            <w:r w:rsidRPr="0026226C">
              <w:rPr>
                <w:b/>
                <w:sz w:val="20"/>
                <w:szCs w:val="20"/>
              </w:rPr>
              <w:t xml:space="preserve">Apkrova, </w:t>
            </w:r>
            <w:r w:rsidR="00DA4D5D" w:rsidRPr="0026226C">
              <w:rPr>
                <w:b/>
                <w:sz w:val="20"/>
                <w:szCs w:val="20"/>
              </w:rPr>
              <w:t>kg</w:t>
            </w:r>
            <w:r w:rsidRPr="0026226C">
              <w:rPr>
                <w:b/>
                <w:sz w:val="20"/>
                <w:szCs w:val="20"/>
              </w:rPr>
              <w:t>/ metus</w:t>
            </w:r>
          </w:p>
        </w:tc>
      </w:tr>
      <w:tr w:rsidR="00E5300E" w:rsidRPr="0026226C" w:rsidTr="00E5300E">
        <w:tc>
          <w:tcPr>
            <w:tcW w:w="2235" w:type="dxa"/>
            <w:vMerge/>
          </w:tcPr>
          <w:p w:rsidR="00B94E2D" w:rsidRPr="0026226C" w:rsidRDefault="00B94E2D" w:rsidP="00146FF9">
            <w:pPr>
              <w:spacing w:line="276" w:lineRule="auto"/>
              <w:rPr>
                <w:b/>
                <w:sz w:val="20"/>
                <w:szCs w:val="20"/>
              </w:rPr>
            </w:pPr>
          </w:p>
        </w:tc>
        <w:tc>
          <w:tcPr>
            <w:tcW w:w="1559" w:type="dxa"/>
            <w:vMerge/>
          </w:tcPr>
          <w:p w:rsidR="00B94E2D" w:rsidRPr="0026226C" w:rsidRDefault="00B94E2D" w:rsidP="00146FF9">
            <w:pPr>
              <w:spacing w:line="276" w:lineRule="auto"/>
              <w:rPr>
                <w:b/>
                <w:sz w:val="20"/>
                <w:szCs w:val="20"/>
              </w:rPr>
            </w:pPr>
          </w:p>
        </w:tc>
        <w:tc>
          <w:tcPr>
            <w:tcW w:w="1559" w:type="dxa"/>
            <w:vMerge/>
          </w:tcPr>
          <w:p w:rsidR="00B94E2D" w:rsidRPr="0026226C" w:rsidRDefault="00B94E2D" w:rsidP="00146FF9">
            <w:pPr>
              <w:spacing w:line="276" w:lineRule="auto"/>
              <w:rPr>
                <w:b/>
                <w:sz w:val="20"/>
                <w:szCs w:val="20"/>
              </w:rPr>
            </w:pPr>
          </w:p>
        </w:tc>
        <w:tc>
          <w:tcPr>
            <w:tcW w:w="1134" w:type="dxa"/>
          </w:tcPr>
          <w:p w:rsidR="00B94E2D" w:rsidRPr="0026226C" w:rsidRDefault="00B94E2D" w:rsidP="00146FF9">
            <w:pPr>
              <w:spacing w:line="276" w:lineRule="auto"/>
              <w:rPr>
                <w:b/>
                <w:sz w:val="20"/>
                <w:szCs w:val="20"/>
              </w:rPr>
            </w:pPr>
            <w:r w:rsidRPr="0026226C">
              <w:rPr>
                <w:b/>
                <w:sz w:val="20"/>
                <w:szCs w:val="20"/>
              </w:rPr>
              <w:t>2010</w:t>
            </w:r>
          </w:p>
        </w:tc>
        <w:tc>
          <w:tcPr>
            <w:tcW w:w="1134" w:type="dxa"/>
          </w:tcPr>
          <w:p w:rsidR="00B94E2D" w:rsidRPr="0026226C" w:rsidRDefault="00B94E2D" w:rsidP="00146FF9">
            <w:pPr>
              <w:spacing w:line="276" w:lineRule="auto"/>
              <w:rPr>
                <w:b/>
                <w:sz w:val="20"/>
                <w:szCs w:val="20"/>
              </w:rPr>
            </w:pPr>
            <w:r w:rsidRPr="0026226C">
              <w:rPr>
                <w:b/>
                <w:sz w:val="20"/>
                <w:szCs w:val="20"/>
              </w:rPr>
              <w:t>2011</w:t>
            </w:r>
          </w:p>
        </w:tc>
        <w:tc>
          <w:tcPr>
            <w:tcW w:w="1099" w:type="dxa"/>
          </w:tcPr>
          <w:p w:rsidR="00B94E2D" w:rsidRPr="0026226C" w:rsidRDefault="00B94E2D" w:rsidP="00146FF9">
            <w:pPr>
              <w:spacing w:line="276" w:lineRule="auto"/>
              <w:rPr>
                <w:b/>
                <w:sz w:val="20"/>
                <w:szCs w:val="20"/>
              </w:rPr>
            </w:pPr>
            <w:r w:rsidRPr="0026226C">
              <w:rPr>
                <w:b/>
                <w:sz w:val="20"/>
                <w:szCs w:val="20"/>
              </w:rPr>
              <w:t>201</w:t>
            </w:r>
            <w:r w:rsidR="0018732E" w:rsidRPr="0026226C">
              <w:rPr>
                <w:b/>
                <w:sz w:val="20"/>
                <w:szCs w:val="20"/>
              </w:rPr>
              <w:t>2</w:t>
            </w:r>
          </w:p>
        </w:tc>
      </w:tr>
      <w:tr w:rsidR="00E5300E" w:rsidRPr="0026226C" w:rsidTr="00E5300E">
        <w:tc>
          <w:tcPr>
            <w:tcW w:w="2235" w:type="dxa"/>
          </w:tcPr>
          <w:p w:rsidR="00B94E2D" w:rsidRPr="0026226C" w:rsidRDefault="00E5300E" w:rsidP="00146FF9">
            <w:pPr>
              <w:spacing w:line="276" w:lineRule="auto"/>
              <w:rPr>
                <w:sz w:val="20"/>
                <w:szCs w:val="20"/>
              </w:rPr>
            </w:pPr>
            <w:r w:rsidRPr="0026226C">
              <w:rPr>
                <w:sz w:val="20"/>
                <w:szCs w:val="20"/>
              </w:rPr>
              <w:t xml:space="preserve">UAB „Šiaulių vandenys“ / </w:t>
            </w:r>
            <w:r w:rsidR="00B94E2D" w:rsidRPr="0026226C">
              <w:rPr>
                <w:sz w:val="20"/>
                <w:szCs w:val="20"/>
              </w:rPr>
              <w:t>Šiaulių miesto nuotekų valymo įrenginiai</w:t>
            </w:r>
          </w:p>
        </w:tc>
        <w:tc>
          <w:tcPr>
            <w:tcW w:w="1559" w:type="dxa"/>
          </w:tcPr>
          <w:p w:rsidR="00B94E2D" w:rsidRPr="0026226C" w:rsidRDefault="00B94E2D" w:rsidP="00146FF9">
            <w:pPr>
              <w:spacing w:line="276" w:lineRule="auto"/>
              <w:rPr>
                <w:sz w:val="20"/>
                <w:szCs w:val="20"/>
              </w:rPr>
            </w:pPr>
            <w:r w:rsidRPr="0026226C">
              <w:rPr>
                <w:sz w:val="20"/>
                <w:szCs w:val="20"/>
              </w:rPr>
              <w:t>Kulpė</w:t>
            </w:r>
          </w:p>
        </w:tc>
        <w:tc>
          <w:tcPr>
            <w:tcW w:w="1559" w:type="dxa"/>
          </w:tcPr>
          <w:p w:rsidR="00B94E2D" w:rsidRPr="0026226C" w:rsidRDefault="00B94E2D" w:rsidP="00146FF9">
            <w:pPr>
              <w:spacing w:line="276" w:lineRule="auto"/>
              <w:rPr>
                <w:sz w:val="20"/>
                <w:szCs w:val="20"/>
              </w:rPr>
            </w:pPr>
            <w:r w:rsidRPr="0026226C">
              <w:rPr>
                <w:sz w:val="20"/>
                <w:szCs w:val="20"/>
              </w:rPr>
              <w:t>Nikelis ir jo junginiai</w:t>
            </w:r>
          </w:p>
        </w:tc>
        <w:tc>
          <w:tcPr>
            <w:tcW w:w="1134" w:type="dxa"/>
          </w:tcPr>
          <w:p w:rsidR="00B94E2D" w:rsidRPr="0026226C" w:rsidRDefault="00B94E2D" w:rsidP="00146FF9">
            <w:pPr>
              <w:spacing w:line="276" w:lineRule="auto"/>
              <w:rPr>
                <w:sz w:val="20"/>
                <w:szCs w:val="20"/>
              </w:rPr>
            </w:pPr>
            <w:r w:rsidRPr="0026226C">
              <w:rPr>
                <w:sz w:val="20"/>
                <w:szCs w:val="20"/>
              </w:rPr>
              <w:t>10</w:t>
            </w:r>
            <w:r w:rsidR="00DA4D5D" w:rsidRPr="0026226C">
              <w:rPr>
                <w:sz w:val="20"/>
                <w:szCs w:val="20"/>
              </w:rPr>
              <w:t>0</w:t>
            </w:r>
          </w:p>
        </w:tc>
        <w:tc>
          <w:tcPr>
            <w:tcW w:w="1134" w:type="dxa"/>
          </w:tcPr>
          <w:p w:rsidR="00B94E2D" w:rsidRPr="0026226C" w:rsidRDefault="00B94E2D" w:rsidP="00146FF9">
            <w:pPr>
              <w:spacing w:line="276" w:lineRule="auto"/>
              <w:rPr>
                <w:sz w:val="20"/>
                <w:szCs w:val="20"/>
              </w:rPr>
            </w:pPr>
            <w:r w:rsidRPr="0026226C">
              <w:rPr>
                <w:sz w:val="20"/>
                <w:szCs w:val="20"/>
              </w:rPr>
              <w:t>21</w:t>
            </w:r>
            <w:r w:rsidR="00DA4D5D" w:rsidRPr="0026226C">
              <w:rPr>
                <w:sz w:val="20"/>
                <w:szCs w:val="20"/>
              </w:rPr>
              <w:t>0</w:t>
            </w:r>
          </w:p>
        </w:tc>
        <w:tc>
          <w:tcPr>
            <w:tcW w:w="1099" w:type="dxa"/>
          </w:tcPr>
          <w:p w:rsidR="00B94E2D" w:rsidRPr="0026226C" w:rsidRDefault="00B94E2D" w:rsidP="00146FF9">
            <w:pPr>
              <w:spacing w:line="276" w:lineRule="auto"/>
              <w:rPr>
                <w:sz w:val="20"/>
                <w:szCs w:val="20"/>
              </w:rPr>
            </w:pPr>
            <w:r w:rsidRPr="0026226C">
              <w:rPr>
                <w:sz w:val="20"/>
                <w:szCs w:val="20"/>
              </w:rPr>
              <w:t>25</w:t>
            </w:r>
            <w:r w:rsidR="00DA4D5D" w:rsidRPr="0026226C">
              <w:rPr>
                <w:sz w:val="20"/>
                <w:szCs w:val="20"/>
              </w:rPr>
              <w:t>0</w:t>
            </w:r>
          </w:p>
        </w:tc>
      </w:tr>
    </w:tbl>
    <w:p w:rsidR="00C84E05" w:rsidRPr="00C47945" w:rsidRDefault="00C84E05" w:rsidP="00146FF9">
      <w:pPr>
        <w:pStyle w:val="Heading2"/>
        <w:spacing w:after="240" w:line="276" w:lineRule="auto"/>
        <w:rPr>
          <w:rFonts w:ascii="Times New Roman" w:hAnsi="Times New Roman" w:cs="Times New Roman"/>
          <w:i w:val="0"/>
          <w:sz w:val="24"/>
          <w:szCs w:val="24"/>
          <w:lang w:val="fi-FI"/>
        </w:rPr>
      </w:pPr>
      <w:bookmarkStart w:id="21" w:name="_Toc429731502"/>
      <w:r w:rsidRPr="00C47945">
        <w:rPr>
          <w:rFonts w:ascii="Times New Roman" w:hAnsi="Times New Roman" w:cs="Times New Roman"/>
          <w:i w:val="0"/>
          <w:sz w:val="24"/>
          <w:szCs w:val="24"/>
          <w:lang w:val="fi-FI"/>
        </w:rPr>
        <w:t>2.</w:t>
      </w:r>
      <w:r w:rsidR="001E4D8A" w:rsidRPr="00C47945">
        <w:rPr>
          <w:rFonts w:ascii="Times New Roman" w:hAnsi="Times New Roman" w:cs="Times New Roman"/>
          <w:i w:val="0"/>
          <w:sz w:val="24"/>
          <w:szCs w:val="24"/>
          <w:lang w:val="fi-FI"/>
        </w:rPr>
        <w:t>4</w:t>
      </w:r>
      <w:r w:rsidRPr="00C47945">
        <w:rPr>
          <w:rFonts w:ascii="Times New Roman" w:hAnsi="Times New Roman" w:cs="Times New Roman"/>
          <w:i w:val="0"/>
          <w:sz w:val="24"/>
          <w:szCs w:val="24"/>
          <w:lang w:val="fi-FI"/>
        </w:rPr>
        <w:t>. Ūkinės veiklos poveikis Dauguvos UBR</w:t>
      </w:r>
      <w:bookmarkEnd w:id="21"/>
    </w:p>
    <w:p w:rsidR="00AE5F16" w:rsidRPr="00D56028" w:rsidRDefault="001540A8" w:rsidP="00146FF9">
      <w:pPr>
        <w:widowControl w:val="0"/>
        <w:tabs>
          <w:tab w:val="left" w:pos="0"/>
        </w:tabs>
        <w:spacing w:line="276" w:lineRule="auto"/>
        <w:ind w:firstLine="567"/>
        <w:jc w:val="both"/>
        <w:rPr>
          <w:color w:val="000000"/>
        </w:rPr>
      </w:pPr>
      <w:r w:rsidRPr="0026226C">
        <w:rPr>
          <w:color w:val="000000"/>
        </w:rPr>
        <w:t>Teikiamoje informacijoje apie pavojingų medžiagų išleidimus, duomenų apie Dauguvos UBR nėra.</w:t>
      </w:r>
    </w:p>
    <w:p w:rsidR="00931274" w:rsidRDefault="00931274" w:rsidP="00146FF9">
      <w:pPr>
        <w:spacing w:line="276" w:lineRule="auto"/>
        <w:rPr>
          <w:b/>
          <w:bCs/>
          <w:kern w:val="32"/>
        </w:rPr>
      </w:pPr>
      <w:bookmarkStart w:id="22" w:name="_Toc248577524"/>
      <w:bookmarkStart w:id="23" w:name="_Toc253500136"/>
      <w:bookmarkStart w:id="24" w:name="_Toc283280831"/>
      <w:r>
        <w:br w:type="page"/>
      </w:r>
    </w:p>
    <w:p w:rsidR="006571A4" w:rsidRPr="0026226C" w:rsidRDefault="009E109F" w:rsidP="00146FF9">
      <w:pPr>
        <w:pStyle w:val="Heading1"/>
        <w:spacing w:line="276" w:lineRule="auto"/>
        <w:rPr>
          <w:rFonts w:ascii="Times New Roman" w:hAnsi="Times New Roman"/>
          <w:sz w:val="24"/>
          <w:szCs w:val="24"/>
        </w:rPr>
      </w:pPr>
      <w:bookmarkStart w:id="25" w:name="_Toc429731503"/>
      <w:r w:rsidRPr="0026226C">
        <w:rPr>
          <w:rFonts w:ascii="Times New Roman" w:hAnsi="Times New Roman"/>
          <w:sz w:val="24"/>
          <w:szCs w:val="24"/>
        </w:rPr>
        <w:lastRenderedPageBreak/>
        <w:t>3. PRIORITETINIŲ IR PRIORITETINIŲ PAVOJINGŲ MEDŽIAGŲ MONITORINGAS</w:t>
      </w:r>
      <w:bookmarkEnd w:id="22"/>
      <w:bookmarkEnd w:id="23"/>
      <w:bookmarkEnd w:id="24"/>
      <w:bookmarkEnd w:id="25"/>
    </w:p>
    <w:p w:rsidR="00E12E91" w:rsidRPr="0026226C" w:rsidRDefault="00E12E91" w:rsidP="00146FF9">
      <w:pPr>
        <w:spacing w:line="276" w:lineRule="auto"/>
      </w:pPr>
    </w:p>
    <w:p w:rsidR="009E109F" w:rsidRPr="00B1137A" w:rsidRDefault="009E109F" w:rsidP="00146FF9">
      <w:pPr>
        <w:spacing w:line="276" w:lineRule="auto"/>
        <w:ind w:right="-81" w:firstLine="567"/>
        <w:jc w:val="both"/>
      </w:pPr>
      <w:r w:rsidRPr="00B1137A">
        <w:t>2010-2013 metų laikotarpiu buvo patvirtintos su pakeitimais šios Valstybinio aplinkos monitoringo programos pagal kurias buvo tiriamos prioritetinės ir prioritetinės pavojingos cheminės medžiagos:</w:t>
      </w:r>
    </w:p>
    <w:p w:rsidR="009E109F" w:rsidRPr="00B1137A" w:rsidRDefault="009E109F" w:rsidP="00146FF9">
      <w:pPr>
        <w:pStyle w:val="ListParagraph"/>
        <w:numPr>
          <w:ilvl w:val="0"/>
          <w:numId w:val="30"/>
        </w:numPr>
        <w:ind w:left="567" w:right="-81" w:firstLine="0"/>
        <w:jc w:val="both"/>
        <w:rPr>
          <w:rFonts w:ascii="Times New Roman" w:hAnsi="Times New Roman"/>
          <w:sz w:val="24"/>
          <w:szCs w:val="24"/>
        </w:rPr>
      </w:pPr>
      <w:r w:rsidRPr="00B1137A">
        <w:rPr>
          <w:rFonts w:ascii="Times New Roman" w:hAnsi="Times New Roman"/>
          <w:sz w:val="24"/>
          <w:szCs w:val="24"/>
        </w:rPr>
        <w:t xml:space="preserve">Lietuvos Respublikos Vyriausybės 2005 m. vasario 7 d. nutarimu Nr. 130 buvo patvirtinta Valstybinė aplinkos monitoringo programa 2005–2010 metų laikotarpiui. Lietuvos Respublikos Vyriausybės 2008 m. rugpjūčio 27 d. nutarimu Nr. 830 buvo priimtas Valstybinės aplinkos monitoringo programos 2005–2010 metų laikotarpiui pakeitimas. </w:t>
      </w:r>
    </w:p>
    <w:p w:rsidR="009E109F" w:rsidRPr="00B1137A" w:rsidRDefault="009E109F" w:rsidP="00146FF9">
      <w:pPr>
        <w:pStyle w:val="ListParagraph"/>
        <w:numPr>
          <w:ilvl w:val="0"/>
          <w:numId w:val="30"/>
        </w:numPr>
        <w:ind w:left="567" w:right="-81" w:firstLine="0"/>
        <w:jc w:val="both"/>
        <w:rPr>
          <w:rFonts w:ascii="Times New Roman" w:hAnsi="Times New Roman"/>
          <w:sz w:val="24"/>
          <w:szCs w:val="24"/>
        </w:rPr>
      </w:pPr>
      <w:r w:rsidRPr="00B1137A">
        <w:rPr>
          <w:rFonts w:ascii="Times New Roman" w:hAnsi="Times New Roman"/>
          <w:sz w:val="24"/>
          <w:szCs w:val="24"/>
        </w:rPr>
        <w:t>Lietuvos Respublikos Vyriausybės 2011 m. kovo 2 d. nutarimu Nr. 315 buvo patvirtinta Valstybinė aplinkos monitoringo programa 2011-2017 metų laikotarpiui.</w:t>
      </w:r>
    </w:p>
    <w:p w:rsidR="009E109F" w:rsidRPr="00B1137A" w:rsidRDefault="009E109F" w:rsidP="00146FF9">
      <w:pPr>
        <w:spacing w:line="276" w:lineRule="auto"/>
        <w:ind w:right="-81" w:firstLine="567"/>
        <w:jc w:val="both"/>
      </w:pPr>
      <w:r w:rsidRPr="00B1137A">
        <w:t>Monitoringo tikslas yra nustatyti esamų vandens telkinių būklę, įvertinti priemonių taršai mažinti efektyvumą ir gauti duomenis, kurių pagrindu programos vykdymo laikotarpiu priimti sprendimai sudarytų sąlygas pasiekti upių, ežerų, tarpinių ir pakrantės vandenų ir su jais susijusių ekosistemų gerą ekologinę ir cheminę būklę. Monitoringas yra vykdomas pagal Valstybinę aplinkos monitoringo programą. Įvertinti prioritetinių ir pavojingų prioritetinių medžiagų poveikį, buvo parinktos tokios monitoringo vietos:</w:t>
      </w:r>
    </w:p>
    <w:p w:rsidR="009E109F" w:rsidRPr="0026226C" w:rsidRDefault="009E109F" w:rsidP="00146FF9">
      <w:pPr>
        <w:pStyle w:val="Sraopastraipa1"/>
        <w:widowControl w:val="0"/>
        <w:numPr>
          <w:ilvl w:val="0"/>
          <w:numId w:val="4"/>
        </w:numPr>
        <w:suppressAutoHyphens/>
        <w:spacing w:after="0"/>
        <w:ind w:left="714" w:right="-79" w:hanging="357"/>
        <w:jc w:val="both"/>
        <w:rPr>
          <w:rFonts w:ascii="Times New Roman" w:hAnsi="Times New Roman"/>
          <w:bCs/>
          <w:sz w:val="24"/>
          <w:szCs w:val="24"/>
        </w:rPr>
      </w:pPr>
      <w:r w:rsidRPr="0026226C">
        <w:rPr>
          <w:rFonts w:ascii="Times New Roman" w:hAnsi="Times New Roman"/>
          <w:bCs/>
          <w:sz w:val="24"/>
          <w:szCs w:val="24"/>
        </w:rPr>
        <w:t>tarpvalstybiniuose pasienio vandens telkiniuose;</w:t>
      </w:r>
    </w:p>
    <w:p w:rsidR="009E109F" w:rsidRPr="00B1137A" w:rsidRDefault="009E109F" w:rsidP="00146FF9">
      <w:pPr>
        <w:pStyle w:val="Sraopastraipa1"/>
        <w:widowControl w:val="0"/>
        <w:numPr>
          <w:ilvl w:val="0"/>
          <w:numId w:val="4"/>
        </w:numPr>
        <w:suppressAutoHyphens/>
        <w:spacing w:after="0"/>
        <w:ind w:left="714" w:right="-79" w:hanging="357"/>
        <w:jc w:val="both"/>
        <w:rPr>
          <w:rFonts w:ascii="Times New Roman" w:hAnsi="Times New Roman"/>
          <w:bCs/>
          <w:sz w:val="24"/>
          <w:szCs w:val="24"/>
        </w:rPr>
      </w:pPr>
      <w:r w:rsidRPr="00B1137A">
        <w:rPr>
          <w:rFonts w:ascii="Times New Roman" w:hAnsi="Times New Roman"/>
          <w:bCs/>
          <w:sz w:val="24"/>
          <w:szCs w:val="24"/>
        </w:rPr>
        <w:t>vandens telkiniuose esančiuose žemiau didžiųjų miestų;</w:t>
      </w:r>
    </w:p>
    <w:p w:rsidR="009E109F" w:rsidRPr="00B1137A" w:rsidRDefault="009E109F" w:rsidP="00146FF9">
      <w:pPr>
        <w:pStyle w:val="Sraopastraipa1"/>
        <w:widowControl w:val="0"/>
        <w:numPr>
          <w:ilvl w:val="0"/>
          <w:numId w:val="4"/>
        </w:numPr>
        <w:suppressAutoHyphens/>
        <w:spacing w:after="0"/>
        <w:ind w:left="714" w:right="-79" w:hanging="357"/>
        <w:jc w:val="both"/>
        <w:rPr>
          <w:rFonts w:ascii="Times New Roman" w:hAnsi="Times New Roman"/>
          <w:bCs/>
          <w:sz w:val="24"/>
          <w:szCs w:val="24"/>
        </w:rPr>
      </w:pPr>
      <w:r w:rsidRPr="00B1137A">
        <w:rPr>
          <w:rFonts w:ascii="Times New Roman" w:hAnsi="Times New Roman"/>
          <w:bCs/>
          <w:sz w:val="24"/>
          <w:szCs w:val="24"/>
        </w:rPr>
        <w:t>didžiųjų upių žiotyse;</w:t>
      </w:r>
    </w:p>
    <w:p w:rsidR="009E109F" w:rsidRPr="00B1137A" w:rsidRDefault="009E109F" w:rsidP="00146FF9">
      <w:pPr>
        <w:pStyle w:val="Sraopastraipa1"/>
        <w:widowControl w:val="0"/>
        <w:numPr>
          <w:ilvl w:val="0"/>
          <w:numId w:val="4"/>
        </w:numPr>
        <w:suppressAutoHyphens/>
        <w:spacing w:after="0"/>
        <w:ind w:left="714" w:right="-79" w:hanging="357"/>
        <w:jc w:val="both"/>
        <w:rPr>
          <w:rFonts w:ascii="Times New Roman" w:hAnsi="Times New Roman"/>
          <w:bCs/>
          <w:sz w:val="24"/>
          <w:szCs w:val="24"/>
        </w:rPr>
      </w:pPr>
      <w:r w:rsidRPr="00B1137A">
        <w:rPr>
          <w:rFonts w:ascii="Times New Roman" w:hAnsi="Times New Roman"/>
          <w:bCs/>
          <w:sz w:val="24"/>
          <w:szCs w:val="24"/>
        </w:rPr>
        <w:t>upių įtekančių į tarpinius ir priekrantės vandens telkinius;</w:t>
      </w:r>
    </w:p>
    <w:p w:rsidR="009E109F" w:rsidRDefault="009E109F" w:rsidP="00146FF9">
      <w:pPr>
        <w:pStyle w:val="Sraopastraipa1"/>
        <w:widowControl w:val="0"/>
        <w:numPr>
          <w:ilvl w:val="0"/>
          <w:numId w:val="4"/>
        </w:numPr>
        <w:suppressAutoHyphens/>
        <w:spacing w:after="0"/>
        <w:ind w:left="714" w:right="-79" w:hanging="357"/>
        <w:jc w:val="both"/>
        <w:rPr>
          <w:rFonts w:ascii="Times New Roman" w:hAnsi="Times New Roman"/>
          <w:bCs/>
          <w:sz w:val="24"/>
          <w:szCs w:val="24"/>
        </w:rPr>
      </w:pPr>
      <w:r w:rsidRPr="00B1137A">
        <w:rPr>
          <w:rFonts w:ascii="Times New Roman" w:hAnsi="Times New Roman"/>
          <w:bCs/>
          <w:sz w:val="24"/>
          <w:szCs w:val="24"/>
        </w:rPr>
        <w:t>kituose reikšminguose šalies mastu vandens telkiniuose.</w:t>
      </w:r>
    </w:p>
    <w:p w:rsidR="009E109F" w:rsidRPr="00C47945" w:rsidRDefault="009E109F" w:rsidP="00146FF9">
      <w:pPr>
        <w:pStyle w:val="Heading2"/>
        <w:spacing w:after="240" w:line="276" w:lineRule="auto"/>
        <w:rPr>
          <w:rFonts w:ascii="Times New Roman" w:hAnsi="Times New Roman" w:cs="Times New Roman"/>
          <w:i w:val="0"/>
          <w:sz w:val="24"/>
          <w:szCs w:val="24"/>
          <w:lang w:val="fi-FI"/>
        </w:rPr>
      </w:pPr>
      <w:bookmarkStart w:id="26" w:name="_Toc408739175"/>
      <w:bookmarkStart w:id="27" w:name="_Toc429731504"/>
      <w:r w:rsidRPr="00C47945">
        <w:rPr>
          <w:rFonts w:ascii="Times New Roman" w:hAnsi="Times New Roman" w:cs="Times New Roman"/>
          <w:i w:val="0"/>
          <w:sz w:val="24"/>
          <w:szCs w:val="24"/>
          <w:lang w:val="fi-FI"/>
        </w:rPr>
        <w:t>3.1. Nemuno UBR prioritetinių ir prioritetinių pavojingų medžiagų valstybinis monitoringas</w:t>
      </w:r>
      <w:bookmarkEnd w:id="26"/>
      <w:bookmarkEnd w:id="27"/>
    </w:p>
    <w:p w:rsidR="009E109F" w:rsidRPr="00B1137A" w:rsidRDefault="009E109F" w:rsidP="00146FF9">
      <w:pPr>
        <w:spacing w:line="276" w:lineRule="auto"/>
        <w:ind w:right="-81" w:firstLine="567"/>
        <w:jc w:val="both"/>
      </w:pPr>
      <w:r w:rsidRPr="00B1137A">
        <w:t xml:space="preserve">2010-2013 m. laikotarpiu Nemuno UBR prioritetinių ir prioritetinių pavojingų medžiagų valstybinis monitoringas buvo vykdomas 16-oje vietų, 8-iose upėse - Nemune, Neryje, Skirvytėje, Akmenoje-Danėje, Šyšoje, Minijoje, Nevėžyje, Šešupėje ir Kauno mariose.  </w:t>
      </w:r>
    </w:p>
    <w:p w:rsidR="009E109F" w:rsidRPr="00B1137A" w:rsidRDefault="009E109F" w:rsidP="00146FF9">
      <w:pPr>
        <w:spacing w:line="276" w:lineRule="auto"/>
        <w:ind w:right="-81" w:firstLine="567"/>
        <w:jc w:val="both"/>
      </w:pPr>
      <w:r w:rsidRPr="0026226C">
        <w:t>2010 m. iš prioritetinių  ir prioritetinių pavojingų medžiagų sąrašo (</w:t>
      </w:r>
      <w:r w:rsidRPr="00B1137A">
        <w:t>dir. 2008/105/EB</w:t>
      </w:r>
      <w:r w:rsidRPr="0026226C">
        <w:t xml:space="preserve">) buvo tirta 17 medžiagų (ir jų grupės) upėse – </w:t>
      </w:r>
      <w:r w:rsidRPr="00107A88">
        <w:rPr>
          <w:i/>
        </w:rPr>
        <w:t xml:space="preserve">antracenas, </w:t>
      </w:r>
      <w:r w:rsidR="00861EDB" w:rsidRPr="00107A88">
        <w:rPr>
          <w:i/>
        </w:rPr>
        <w:t xml:space="preserve">benzenas, </w:t>
      </w:r>
      <w:r w:rsidRPr="00107A88">
        <w:rPr>
          <w:i/>
        </w:rPr>
        <w:t xml:space="preserve">kadmis ir jo junginiai, tetrachlormetanas, </w:t>
      </w:r>
      <w:r w:rsidR="0058010C" w:rsidRPr="00107A88">
        <w:rPr>
          <w:i/>
        </w:rPr>
        <w:t xml:space="preserve">1,2-dichloretanas, dichlormetanas,  fluorantenas,  </w:t>
      </w:r>
      <w:r w:rsidRPr="00107A88">
        <w:rPr>
          <w:i/>
        </w:rPr>
        <w:t>heksachlorbenzenas, švinas ir jo junginiai, gyvsidabris ir jo junginiai, naftalenas, nikelis ir jo junginiai</w:t>
      </w:r>
      <w:r w:rsidR="0058010C" w:rsidRPr="00107A88">
        <w:rPr>
          <w:i/>
        </w:rPr>
        <w:t xml:space="preserve">, pentachlorfenolis, trichloretilenas, trichlormetanas </w:t>
      </w:r>
      <w:r w:rsidRPr="00107A88">
        <w:rPr>
          <w:i/>
        </w:rPr>
        <w:t>ir poliar</w:t>
      </w:r>
      <w:r w:rsidR="00B65364">
        <w:rPr>
          <w:i/>
        </w:rPr>
        <w:t>omatiniai angliavandeniliai (PAA</w:t>
      </w:r>
      <w:r w:rsidRPr="00107A88">
        <w:rPr>
          <w:i/>
        </w:rPr>
        <w:t>) - benz(a)pirenas, benzo(b)fluorantenas, benzo(k)fluorantenas, benzo(g,h,i)perilenas ir indeno(1,2,3-cd)pirenas</w:t>
      </w:r>
      <w:r w:rsidR="0058010C" w:rsidRPr="00107A88">
        <w:rPr>
          <w:i/>
        </w:rPr>
        <w:t>.</w:t>
      </w:r>
      <w:r w:rsidRPr="00107A88">
        <w:rPr>
          <w:i/>
        </w:rPr>
        <w:t xml:space="preserve"> </w:t>
      </w:r>
      <w:r w:rsidRPr="00B1137A">
        <w:rPr>
          <w:i/>
        </w:rPr>
        <w:t xml:space="preserve"> </w:t>
      </w:r>
    </w:p>
    <w:p w:rsidR="009E109F" w:rsidRPr="0026226C" w:rsidRDefault="009E109F" w:rsidP="00146FF9">
      <w:pPr>
        <w:spacing w:line="276" w:lineRule="auto"/>
        <w:ind w:right="-81" w:firstLine="567"/>
        <w:jc w:val="both"/>
      </w:pPr>
      <w:r w:rsidRPr="0026226C">
        <w:t>2010 m. prioritetinės ir prioritetinės pavojingos medžiagos (</w:t>
      </w:r>
      <w:r w:rsidRPr="00B1137A">
        <w:t>dir. 2008/105/EB</w:t>
      </w:r>
      <w:r w:rsidRPr="0026226C">
        <w:t>)  upių dugno nuosėdose nebuvo tirtos.</w:t>
      </w:r>
    </w:p>
    <w:p w:rsidR="009E109F" w:rsidRPr="00B1137A" w:rsidRDefault="009E109F" w:rsidP="00146FF9">
      <w:pPr>
        <w:spacing w:line="276" w:lineRule="auto"/>
        <w:ind w:right="-81" w:firstLine="567"/>
        <w:jc w:val="both"/>
      </w:pPr>
      <w:r w:rsidRPr="00B1137A">
        <w:t>2011 m. iš prioritetinių ir prioritetinių pavojingų medžiagų sąrašo (dir. 2008/105/EB) buvo tirta 3</w:t>
      </w:r>
      <w:r w:rsidR="00F4166D">
        <w:t>4</w:t>
      </w:r>
      <w:r w:rsidRPr="00B1137A">
        <w:t xml:space="preserve"> medžiagos (ir jų grupės) upėse - </w:t>
      </w:r>
      <w:r w:rsidRPr="00B1137A">
        <w:rPr>
          <w:i/>
        </w:rPr>
        <w:t>antracenas, atrazinas,</w:t>
      </w:r>
      <w:r w:rsidR="00F4166D">
        <w:rPr>
          <w:i/>
        </w:rPr>
        <w:t xml:space="preserve"> benzenas, </w:t>
      </w:r>
      <w:r w:rsidRPr="00B1137A">
        <w:rPr>
          <w:i/>
        </w:rPr>
        <w:t xml:space="preserve"> kadmis ir jo junginiai, tetrachlormetanas, chlorfenvinfosas, chlorpirifosas, ciklodieno pesticidai – aldrinas, dieldrinas, endrinas, izodrinas, para-para-DDT, 1,2-dichloretanas, dichlormetanas, di(2-etilheksil) ftalatas (DEHP), diuronas, endosulfanas, fluorantenas, heksachlorbenzenas, heksachlorbutadienas, </w:t>
      </w:r>
      <w:r w:rsidR="00F4166D">
        <w:rPr>
          <w:i/>
        </w:rPr>
        <w:t xml:space="preserve">heksachlorcikloheksanas, </w:t>
      </w:r>
      <w:r w:rsidRPr="00B1137A">
        <w:rPr>
          <w:i/>
        </w:rPr>
        <w:t>izoproturonas, švinas ir jo junginiai, gyvsidabris ir jo junginiai, naftalenas, nikelis ir jo junginiai, nonilfenoliai (4-nonilfenolis), oktilfenolis ((4-(1,1, ,3,3, -tetrametilbutil)-fenolis)), pentachl</w:t>
      </w:r>
      <w:r w:rsidR="00B1137A">
        <w:rPr>
          <w:i/>
        </w:rPr>
        <w:t xml:space="preserve">orbenzenas, pentachlorfenolis, </w:t>
      </w:r>
      <w:r w:rsidRPr="00B1137A">
        <w:rPr>
          <w:i/>
        </w:rPr>
        <w:t xml:space="preserve">poliaromatiniai angliavandeniliai </w:t>
      </w:r>
      <w:r w:rsidR="00B65364">
        <w:rPr>
          <w:i/>
        </w:rPr>
        <w:lastRenderedPageBreak/>
        <w:t>(PAA</w:t>
      </w:r>
      <w:r w:rsidRPr="00B1137A">
        <w:rPr>
          <w:i/>
        </w:rPr>
        <w:t>) - benz(a)pirenas,  benzo(b)fluora</w:t>
      </w:r>
      <w:r w:rsidR="00B1137A">
        <w:rPr>
          <w:i/>
        </w:rPr>
        <w:t xml:space="preserve">ntenas,  benzo(k)fluorantenas, </w:t>
      </w:r>
      <w:r w:rsidRPr="00B1137A">
        <w:rPr>
          <w:i/>
        </w:rPr>
        <w:t xml:space="preserve">benzo(g,h,i)perilenas ir  indeno(1,2,3-cd)pirenas, simazinas, </w:t>
      </w:r>
      <w:r w:rsidR="00F4166D" w:rsidRPr="00B1137A">
        <w:rPr>
          <w:i/>
        </w:rPr>
        <w:t>trichloretilenas,</w:t>
      </w:r>
      <w:r w:rsidR="00F4166D">
        <w:rPr>
          <w:i/>
        </w:rPr>
        <w:t xml:space="preserve"> </w:t>
      </w:r>
      <w:r w:rsidRPr="00B1137A">
        <w:rPr>
          <w:i/>
        </w:rPr>
        <w:t xml:space="preserve">tributilalavo junginiai, trichlorbenzenai, trichlormetanas, trifluralinas. </w:t>
      </w:r>
    </w:p>
    <w:p w:rsidR="009E109F" w:rsidRPr="00B1137A" w:rsidRDefault="009E109F" w:rsidP="00146FF9">
      <w:pPr>
        <w:spacing w:line="276" w:lineRule="auto"/>
        <w:ind w:right="-81" w:firstLine="567"/>
        <w:jc w:val="both"/>
      </w:pPr>
      <w:r w:rsidRPr="00CD6C62">
        <w:t xml:space="preserve">2011 m. 22 prioritetinės  ir prioritetinės pavojingos medžiagos (dir. 2008/105/EB) buvo tirtos upių ir Kauno marių </w:t>
      </w:r>
      <w:r w:rsidRPr="00715316">
        <w:t>dugno nuosėdose:</w:t>
      </w:r>
      <w:r w:rsidRPr="00715316" w:rsidDel="00DD3933">
        <w:t xml:space="preserve"> </w:t>
      </w:r>
      <w:r w:rsidRPr="00CD6C62">
        <w:rPr>
          <w:i/>
        </w:rPr>
        <w:t>antracenas, atrazinas, kadmis ir jo junginiai, chlorfenvinfosas, chlorpirifosas, ciklodieno pesticidai – aldrinas, dieldrinas, endrinas, izodrinas, para-para-DDT, diuronas, endosulfanas, flu</w:t>
      </w:r>
      <w:r w:rsidR="00B1137A" w:rsidRPr="00CD6C62">
        <w:rPr>
          <w:i/>
        </w:rPr>
        <w:t>orantenas, heksachlorbenzenas, h</w:t>
      </w:r>
      <w:r w:rsidRPr="00CD6C62">
        <w:rPr>
          <w:i/>
        </w:rPr>
        <w:t>eksachlorocikloheksanas, izoproturonas, švinas ir jo junginiai, gyvsidabris ir jo junginiai, naftalenas, nikelis ir jo junginiai, pentachlorbenzenas, pentach</w:t>
      </w:r>
      <w:r w:rsidR="00B1137A" w:rsidRPr="00CD6C62">
        <w:rPr>
          <w:i/>
        </w:rPr>
        <w:t>lorfenolis,</w:t>
      </w:r>
      <w:r w:rsidRPr="00CD6C62">
        <w:rPr>
          <w:i/>
        </w:rPr>
        <w:t xml:space="preserve"> poliar</w:t>
      </w:r>
      <w:r w:rsidR="00B65364">
        <w:rPr>
          <w:i/>
        </w:rPr>
        <w:t>omatiniai angliavandeniliai (PAA</w:t>
      </w:r>
      <w:r w:rsidRPr="00CD6C62">
        <w:rPr>
          <w:i/>
        </w:rPr>
        <w:t>) - benz(a)</w:t>
      </w:r>
      <w:r w:rsidR="00B1137A" w:rsidRPr="00CD6C62">
        <w:rPr>
          <w:i/>
        </w:rPr>
        <w:t>pirenas, benzo(b)fluorantenas,</w:t>
      </w:r>
      <w:r w:rsidRPr="00CD6C62">
        <w:rPr>
          <w:i/>
        </w:rPr>
        <w:t xml:space="preserve"> benzo(k)fluorantenas,  benzo(g,h,i)perilenas ir  inden</w:t>
      </w:r>
      <w:r w:rsidR="00B1137A" w:rsidRPr="00CD6C62">
        <w:rPr>
          <w:i/>
        </w:rPr>
        <w:t xml:space="preserve">o(1,2,3-cd)pirenas, simazinas, </w:t>
      </w:r>
      <w:r w:rsidRPr="00CD6C62">
        <w:rPr>
          <w:i/>
        </w:rPr>
        <w:t>trifluralinas.</w:t>
      </w:r>
      <w:r w:rsidRPr="00B1137A">
        <w:rPr>
          <w:i/>
        </w:rPr>
        <w:t xml:space="preserve"> </w:t>
      </w:r>
    </w:p>
    <w:p w:rsidR="009E109F" w:rsidRPr="0026226C" w:rsidRDefault="009E109F" w:rsidP="00146FF9">
      <w:pPr>
        <w:spacing w:line="276" w:lineRule="auto"/>
        <w:ind w:right="-81" w:firstLine="567"/>
        <w:jc w:val="both"/>
      </w:pPr>
      <w:r w:rsidRPr="0026226C">
        <w:t>2012 m. iš prioritetinių ir prioritetinių pavojingų medžiagų (</w:t>
      </w:r>
      <w:r w:rsidRPr="00B1137A">
        <w:t>dir. 2008/105/EB</w:t>
      </w:r>
      <w:r w:rsidRPr="0026226C">
        <w:t xml:space="preserve">) buvo tirta 13 medžiagų upėse: </w:t>
      </w:r>
      <w:r w:rsidRPr="00B1137A">
        <w:rPr>
          <w:i/>
        </w:rPr>
        <w:t>antracenas, kadmis ir jo junginiai, di(2-etilheksil) ftalatas (DEHP), fluorantenas, švinas ir jo junginiai, gyvsidabris ir jo junginiai, naftalenas, nikelis ir jo junginiai, nonilfenoliai (4-nonilfenolis), oktilfenolis ((4-(1,1‘,3,3,-tetrametilbutil)-fenolis)), pentachlorfenolis, tributilalavo ktijonas ir trichlormetanas</w:t>
      </w:r>
      <w:r w:rsidRPr="00B1137A">
        <w:t xml:space="preserve">. </w:t>
      </w:r>
      <w:r w:rsidRPr="0026226C">
        <w:t xml:space="preserve">2012 m. prioritetinės ir prioritetinės pavojingos medžiagos upių dugno nuosėdose ir Kauno mariose nebuvo tirtos. </w:t>
      </w:r>
    </w:p>
    <w:p w:rsidR="009E109F" w:rsidRPr="0026226C" w:rsidRDefault="009E109F" w:rsidP="00146FF9">
      <w:pPr>
        <w:widowControl w:val="0"/>
        <w:tabs>
          <w:tab w:val="left" w:pos="0"/>
        </w:tabs>
        <w:spacing w:line="276" w:lineRule="auto"/>
        <w:ind w:firstLine="567"/>
        <w:jc w:val="both"/>
        <w:rPr>
          <w:color w:val="000000"/>
        </w:rPr>
      </w:pPr>
      <w:r w:rsidRPr="0026226C">
        <w:rPr>
          <w:lang w:eastAsia="lt-LT"/>
        </w:rPr>
        <w:t xml:space="preserve">2013 m. iš prioritetinių  ir prioritetinių pavojingų medžiagų buvo tirta 26 medžiagos upėse ir Kauno mariose: </w:t>
      </w:r>
      <w:r w:rsidRPr="0026226C">
        <w:rPr>
          <w:i/>
          <w:color w:val="000000"/>
        </w:rPr>
        <w:t xml:space="preserve">antracenas, </w:t>
      </w:r>
      <w:r w:rsidR="00CD6C62" w:rsidRPr="0026226C">
        <w:rPr>
          <w:i/>
          <w:color w:val="000000"/>
        </w:rPr>
        <w:t>benzenas</w:t>
      </w:r>
      <w:r w:rsidR="00CD6C62">
        <w:rPr>
          <w:i/>
          <w:color w:val="000000"/>
        </w:rPr>
        <w:t>,</w:t>
      </w:r>
      <w:r w:rsidR="00CD6C62" w:rsidRPr="0026226C">
        <w:rPr>
          <w:i/>
          <w:color w:val="000000"/>
        </w:rPr>
        <w:t xml:space="preserve"> </w:t>
      </w:r>
      <w:r w:rsidRPr="0026226C">
        <w:rPr>
          <w:i/>
          <w:color w:val="000000"/>
        </w:rPr>
        <w:t>kadmis ir jo junginiai, tetrachlormetanas, ciklodieno pesticidai – aldrinas, dieldrinas, endrinas, izodrinas, para-para-DDT, 1,2-dichloretanas, dichlormetanas, di(2-etilheksil) ftalatas (DEHP), endosulfanas, fluorantenas, heksachlorbenzenas, heksachlorcikloheksanas, heksachlorbutadienas, švinas ir jo junginiai, gyvsidabris ir jo junginiai, naftalenas, nikelis ir jo junginiai, nonilfenoliai (4-nonilfenolis), oktilfenolis ((4-(1,1, ,3,3, -tetrametilbutil)-fenolis)), pentachlorbenzenas, poliaromatiniai angliavandeniliai (PAH) - benz(a)pirenas,  benzo(b)fluorantenas,  benzo(k)fluorantenas,  benzo(g,h,i)perilenas ir  indeno(1,2,3-cd)pirenas, tributilalavo junginiai, trichloretilenas, t</w:t>
      </w:r>
      <w:r w:rsidR="00CD6C62">
        <w:rPr>
          <w:i/>
          <w:color w:val="000000"/>
        </w:rPr>
        <w:t>richlorbenzenai</w:t>
      </w:r>
      <w:r w:rsidRPr="0026226C">
        <w:rPr>
          <w:i/>
          <w:color w:val="000000"/>
        </w:rPr>
        <w:t>, trichlormetanas.</w:t>
      </w:r>
      <w:r w:rsidRPr="0026226C">
        <w:rPr>
          <w:color w:val="000000"/>
        </w:rPr>
        <w:t xml:space="preserve"> </w:t>
      </w:r>
    </w:p>
    <w:p w:rsidR="001E4CD3" w:rsidRPr="0026226C" w:rsidRDefault="009E109F" w:rsidP="00146FF9">
      <w:pPr>
        <w:autoSpaceDE w:val="0"/>
        <w:autoSpaceDN w:val="0"/>
        <w:adjustRightInd w:val="0"/>
        <w:spacing w:line="276" w:lineRule="auto"/>
        <w:ind w:firstLine="567"/>
        <w:jc w:val="both"/>
        <w:rPr>
          <w:lang w:eastAsia="lt-LT"/>
        </w:rPr>
      </w:pPr>
      <w:r w:rsidRPr="00CD6C62">
        <w:rPr>
          <w:lang w:eastAsia="lt-LT"/>
        </w:rPr>
        <w:t xml:space="preserve">2013 m. buvo tirta 23 prioritetinės ir prioritetinės pavojingos medžiagos upių ir Kauno </w:t>
      </w:r>
      <w:r w:rsidRPr="00B1689F">
        <w:rPr>
          <w:lang w:eastAsia="lt-LT"/>
        </w:rPr>
        <w:t xml:space="preserve">marių dugno nuosėdose: </w:t>
      </w:r>
      <w:r w:rsidRPr="00CD6C62">
        <w:rPr>
          <w:i/>
          <w:color w:val="000000"/>
        </w:rPr>
        <w:t xml:space="preserve">antracenas, </w:t>
      </w:r>
      <w:r w:rsidR="00B1689F" w:rsidRPr="00CD6C62">
        <w:rPr>
          <w:i/>
          <w:color w:val="000000"/>
        </w:rPr>
        <w:t>benzenas</w:t>
      </w:r>
      <w:r w:rsidR="00B1689F">
        <w:rPr>
          <w:i/>
          <w:color w:val="000000"/>
        </w:rPr>
        <w:t>,</w:t>
      </w:r>
      <w:r w:rsidR="00B1689F" w:rsidRPr="00CD6C62">
        <w:rPr>
          <w:i/>
          <w:color w:val="000000"/>
        </w:rPr>
        <w:t xml:space="preserve"> </w:t>
      </w:r>
      <w:r w:rsidR="00B1689F">
        <w:rPr>
          <w:i/>
          <w:color w:val="000000"/>
        </w:rPr>
        <w:t xml:space="preserve">brominti difenileteriai, </w:t>
      </w:r>
      <w:r w:rsidRPr="00CD6C62">
        <w:rPr>
          <w:i/>
          <w:color w:val="000000"/>
        </w:rPr>
        <w:t>kadmis ir jo junginiai, tetrachlormetanas, ciklodieno pesticidai – aldrinas, dieldrinas, endrinas, izodrinas, para-para-DDT, 1,2-dichloretanas, dichlormetanas, endosulfanas, fluorantenas, heksachlorbenzenas, heksachlorcikloheksanas, heksachlorbutadienas, švinas ir jo junginiai, gyvsidabris ir jo junginiai, naftalenas, nikelis ir jo junginiai, pentachlorbenzenas, poliaromatiniai angliavandeniliai (PAH) - benz(a)pirenas,  benzo(b)fluorantenas,  benzo(k)fluorantenas,  benzo(g,h,i)perilenas ir  indeno(1,2,3-cd)pirenas, trichloretilenas, tetrachloretilenas, trichlormetanas</w:t>
      </w:r>
      <w:r w:rsidR="00B1689F">
        <w:rPr>
          <w:i/>
          <w:color w:val="000000"/>
        </w:rPr>
        <w:t xml:space="preserve">, trichlorbenzenai. </w:t>
      </w:r>
    </w:p>
    <w:p w:rsidR="009E109F" w:rsidRPr="0026226C" w:rsidRDefault="009E109F" w:rsidP="00146FF9">
      <w:pPr>
        <w:spacing w:line="276" w:lineRule="auto"/>
        <w:ind w:right="-81" w:firstLine="567"/>
        <w:jc w:val="both"/>
      </w:pPr>
      <w:r w:rsidRPr="0026226C">
        <w:t>2008/105/ES direktyvoje nurodytų prioritetinių medžiagų 2010-2013 metų laikotarpiu monitoringo ir dažnumo duomenys Nemuno UBR paviršiniuose vandenyse (upėse ir Kauno mariose ir jų dugno nuosėdose) pateikiami žemiau 3.1.1, 3.1.2, 3.1.3, 3.1.4 lentelėse.</w:t>
      </w:r>
    </w:p>
    <w:p w:rsidR="009E109F" w:rsidRPr="0026226C" w:rsidRDefault="009E109F" w:rsidP="00146FF9">
      <w:pPr>
        <w:spacing w:after="120" w:line="276" w:lineRule="auto"/>
        <w:ind w:right="-79"/>
      </w:pPr>
    </w:p>
    <w:p w:rsidR="00F11EEA" w:rsidRDefault="00F11EEA">
      <w:pPr>
        <w:rPr>
          <w:i/>
        </w:rPr>
      </w:pPr>
      <w:r>
        <w:rPr>
          <w:i/>
        </w:rPr>
        <w:br w:type="page"/>
      </w:r>
    </w:p>
    <w:p w:rsidR="009E109F" w:rsidRPr="00177D10" w:rsidRDefault="00AE260E" w:rsidP="00146FF9">
      <w:pPr>
        <w:spacing w:after="120" w:line="276" w:lineRule="auto"/>
        <w:ind w:right="-79"/>
        <w:jc w:val="both"/>
        <w:rPr>
          <w:i/>
        </w:rPr>
      </w:pPr>
      <w:r w:rsidRPr="00177D10">
        <w:rPr>
          <w:i/>
        </w:rPr>
        <w:lastRenderedPageBreak/>
        <w:t>3.1.1</w:t>
      </w:r>
      <w:r w:rsidR="009E109F" w:rsidRPr="00177D10">
        <w:rPr>
          <w:i/>
        </w:rPr>
        <w:t xml:space="preserve"> lentelė. 2008/105/ES direktyvoje nurodytų prioritetinių </w:t>
      </w:r>
      <w:r w:rsidRPr="00177D10">
        <w:rPr>
          <w:i/>
        </w:rPr>
        <w:t xml:space="preserve">ir prioritetinių pavojingų </w:t>
      </w:r>
      <w:r w:rsidR="009E109F" w:rsidRPr="00177D10">
        <w:rPr>
          <w:i/>
        </w:rPr>
        <w:t>medžiagų monitoringas 2010-2013 metų laikotarpiu Nemuno UBR paviršiniuose vandenyse (upėse ir Kauno mariose)</w:t>
      </w:r>
    </w:p>
    <w:p w:rsidR="009E109F" w:rsidRPr="00177D10" w:rsidRDefault="009E109F" w:rsidP="00146FF9">
      <w:pPr>
        <w:autoSpaceDE w:val="0"/>
        <w:autoSpaceDN w:val="0"/>
        <w:adjustRightInd w:val="0"/>
        <w:spacing w:line="276" w:lineRule="auto"/>
        <w:rPr>
          <w:i/>
          <w:sz w:val="20"/>
          <w:szCs w:val="20"/>
          <w:lang w:eastAsia="lt-LT"/>
        </w:rPr>
      </w:pPr>
      <w:r w:rsidRPr="00177D10">
        <w:rPr>
          <w:i/>
          <w:sz w:val="20"/>
          <w:szCs w:val="20"/>
          <w:lang w:eastAsia="lt-LT"/>
        </w:rPr>
        <w:t>A - matavimo vietų skaičius</w:t>
      </w:r>
    </w:p>
    <w:p w:rsidR="009E109F" w:rsidRPr="00177D10" w:rsidRDefault="009E109F" w:rsidP="00146FF9">
      <w:pPr>
        <w:autoSpaceDE w:val="0"/>
        <w:autoSpaceDN w:val="0"/>
        <w:adjustRightInd w:val="0"/>
        <w:spacing w:line="276" w:lineRule="auto"/>
        <w:rPr>
          <w:i/>
          <w:sz w:val="20"/>
          <w:szCs w:val="20"/>
          <w:lang w:eastAsia="lt-LT"/>
        </w:rPr>
      </w:pPr>
      <w:r w:rsidRPr="00177D10">
        <w:rPr>
          <w:i/>
          <w:sz w:val="20"/>
          <w:szCs w:val="20"/>
          <w:lang w:eastAsia="lt-LT"/>
        </w:rPr>
        <w:t>B - vietų skaičius</w:t>
      </w:r>
      <w:r w:rsidR="00D56028" w:rsidRPr="00177D10">
        <w:rPr>
          <w:i/>
          <w:sz w:val="20"/>
          <w:szCs w:val="20"/>
          <w:lang w:eastAsia="lt-LT"/>
        </w:rPr>
        <w:t>,</w:t>
      </w:r>
      <w:r w:rsidRPr="00177D10">
        <w:rPr>
          <w:i/>
          <w:sz w:val="20"/>
          <w:szCs w:val="20"/>
          <w:lang w:eastAsia="lt-LT"/>
        </w:rPr>
        <w:t xml:space="preserve"> kur nustatyta koncentracija didesnė už kiekybinio įvertinimo ribą</w:t>
      </w:r>
    </w:p>
    <w:p w:rsidR="009E109F" w:rsidRPr="00177D10" w:rsidRDefault="009E109F" w:rsidP="00146FF9">
      <w:pPr>
        <w:autoSpaceDE w:val="0"/>
        <w:autoSpaceDN w:val="0"/>
        <w:adjustRightInd w:val="0"/>
        <w:spacing w:line="276" w:lineRule="auto"/>
        <w:rPr>
          <w:i/>
          <w:sz w:val="20"/>
          <w:szCs w:val="20"/>
          <w:lang w:eastAsia="lt-LT"/>
        </w:rPr>
      </w:pPr>
      <w:r w:rsidRPr="00177D10">
        <w:rPr>
          <w:i/>
          <w:sz w:val="20"/>
          <w:szCs w:val="20"/>
          <w:lang w:eastAsia="lt-LT"/>
        </w:rPr>
        <w:t>C - vietų skaičius</w:t>
      </w:r>
      <w:r w:rsidR="00D56028" w:rsidRPr="00177D10">
        <w:rPr>
          <w:i/>
          <w:sz w:val="20"/>
          <w:szCs w:val="20"/>
          <w:lang w:eastAsia="lt-LT"/>
        </w:rPr>
        <w:t>, kur viršyta MV-AKS ir/arba DLK-AKS</w:t>
      </w:r>
    </w:p>
    <w:p w:rsidR="009E109F" w:rsidRPr="00177D10" w:rsidRDefault="009E109F" w:rsidP="00146FF9">
      <w:pPr>
        <w:autoSpaceDE w:val="0"/>
        <w:autoSpaceDN w:val="0"/>
        <w:adjustRightInd w:val="0"/>
        <w:spacing w:line="276" w:lineRule="auto"/>
        <w:rPr>
          <w:sz w:val="20"/>
          <w:szCs w:val="20"/>
          <w:lang w:eastAsia="lt-LT"/>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942"/>
        <w:gridCol w:w="567"/>
        <w:gridCol w:w="567"/>
        <w:gridCol w:w="567"/>
        <w:gridCol w:w="567"/>
        <w:gridCol w:w="567"/>
        <w:gridCol w:w="567"/>
        <w:gridCol w:w="567"/>
        <w:gridCol w:w="567"/>
        <w:gridCol w:w="709"/>
        <w:gridCol w:w="567"/>
        <w:gridCol w:w="567"/>
        <w:gridCol w:w="709"/>
      </w:tblGrid>
      <w:tr w:rsidR="009E109F" w:rsidRPr="00177D10" w:rsidTr="00931274">
        <w:trPr>
          <w:tblHeader/>
        </w:trPr>
        <w:tc>
          <w:tcPr>
            <w:tcW w:w="576" w:type="dxa"/>
            <w:vMerge w:val="restart"/>
          </w:tcPr>
          <w:p w:rsidR="009E109F" w:rsidRPr="00177D10" w:rsidRDefault="009E109F" w:rsidP="00146FF9">
            <w:pPr>
              <w:autoSpaceDE w:val="0"/>
              <w:autoSpaceDN w:val="0"/>
              <w:adjustRightInd w:val="0"/>
              <w:spacing w:line="276" w:lineRule="auto"/>
              <w:rPr>
                <w:b/>
                <w:sz w:val="20"/>
                <w:szCs w:val="20"/>
                <w:lang w:eastAsia="lt-LT"/>
              </w:rPr>
            </w:pPr>
            <w:r w:rsidRPr="00177D10">
              <w:rPr>
                <w:b/>
                <w:sz w:val="20"/>
                <w:szCs w:val="20"/>
                <w:lang w:eastAsia="lt-LT"/>
              </w:rPr>
              <w:t xml:space="preserve">Nr. </w:t>
            </w:r>
          </w:p>
        </w:tc>
        <w:tc>
          <w:tcPr>
            <w:tcW w:w="1942" w:type="dxa"/>
            <w:vMerge w:val="restart"/>
          </w:tcPr>
          <w:p w:rsidR="009E109F" w:rsidRPr="00177D10" w:rsidRDefault="009E109F" w:rsidP="00146FF9">
            <w:pPr>
              <w:spacing w:line="276" w:lineRule="auto"/>
              <w:jc w:val="both"/>
              <w:rPr>
                <w:b/>
                <w:bCs/>
                <w:sz w:val="20"/>
                <w:szCs w:val="20"/>
                <w:lang w:eastAsia="lt-LT"/>
              </w:rPr>
            </w:pPr>
            <w:r w:rsidRPr="00177D10">
              <w:rPr>
                <w:b/>
                <w:bCs/>
                <w:sz w:val="20"/>
                <w:szCs w:val="20"/>
                <w:lang w:eastAsia="lt-LT"/>
              </w:rPr>
              <w:t xml:space="preserve">Medžiagos </w:t>
            </w:r>
          </w:p>
          <w:p w:rsidR="009E109F" w:rsidRPr="00177D10" w:rsidRDefault="009E109F" w:rsidP="00146FF9">
            <w:pPr>
              <w:autoSpaceDE w:val="0"/>
              <w:autoSpaceDN w:val="0"/>
              <w:adjustRightInd w:val="0"/>
              <w:spacing w:line="276" w:lineRule="auto"/>
              <w:rPr>
                <w:b/>
                <w:sz w:val="20"/>
                <w:szCs w:val="20"/>
                <w:lang w:eastAsia="lt-LT"/>
              </w:rPr>
            </w:pPr>
            <w:r w:rsidRPr="00177D10">
              <w:rPr>
                <w:b/>
                <w:bCs/>
                <w:sz w:val="20"/>
                <w:szCs w:val="20"/>
                <w:lang w:eastAsia="lt-LT"/>
              </w:rPr>
              <w:t>pavadinimas</w:t>
            </w:r>
          </w:p>
        </w:tc>
        <w:tc>
          <w:tcPr>
            <w:tcW w:w="7088" w:type="dxa"/>
            <w:gridSpan w:val="12"/>
          </w:tcPr>
          <w:p w:rsidR="009E109F" w:rsidRPr="00177D10" w:rsidRDefault="009E109F" w:rsidP="00146FF9">
            <w:pPr>
              <w:autoSpaceDE w:val="0"/>
              <w:autoSpaceDN w:val="0"/>
              <w:adjustRightInd w:val="0"/>
              <w:spacing w:line="276" w:lineRule="auto"/>
              <w:jc w:val="center"/>
              <w:rPr>
                <w:b/>
                <w:sz w:val="20"/>
                <w:szCs w:val="20"/>
                <w:lang w:eastAsia="lt-LT"/>
              </w:rPr>
            </w:pPr>
            <w:r w:rsidRPr="00177D10">
              <w:rPr>
                <w:b/>
                <w:sz w:val="20"/>
                <w:szCs w:val="20"/>
                <w:lang w:eastAsia="lt-LT"/>
              </w:rPr>
              <w:t>Valstybinis monitoringas</w:t>
            </w:r>
          </w:p>
        </w:tc>
      </w:tr>
      <w:tr w:rsidR="009E109F" w:rsidRPr="00177D10" w:rsidTr="00931274">
        <w:trPr>
          <w:tblHeader/>
        </w:trPr>
        <w:tc>
          <w:tcPr>
            <w:tcW w:w="576" w:type="dxa"/>
            <w:vMerge/>
          </w:tcPr>
          <w:p w:rsidR="009E109F" w:rsidRPr="00177D10" w:rsidRDefault="009E109F" w:rsidP="00146FF9">
            <w:pPr>
              <w:spacing w:line="276" w:lineRule="auto"/>
              <w:jc w:val="both"/>
              <w:rPr>
                <w:b/>
                <w:sz w:val="20"/>
                <w:szCs w:val="20"/>
                <w:lang w:eastAsia="lt-LT"/>
              </w:rPr>
            </w:pPr>
          </w:p>
        </w:tc>
        <w:tc>
          <w:tcPr>
            <w:tcW w:w="1942" w:type="dxa"/>
            <w:vMerge/>
          </w:tcPr>
          <w:p w:rsidR="009E109F" w:rsidRPr="00177D10" w:rsidRDefault="009E109F" w:rsidP="00146FF9">
            <w:pPr>
              <w:spacing w:line="276" w:lineRule="auto"/>
              <w:rPr>
                <w:b/>
                <w:bCs/>
                <w:sz w:val="20"/>
                <w:szCs w:val="20"/>
                <w:lang w:eastAsia="lt-LT"/>
              </w:rPr>
            </w:pPr>
          </w:p>
        </w:tc>
        <w:tc>
          <w:tcPr>
            <w:tcW w:w="1701" w:type="dxa"/>
            <w:gridSpan w:val="3"/>
            <w:tcBorders>
              <w:right w:val="single" w:sz="12" w:space="0" w:color="auto"/>
            </w:tcBorders>
          </w:tcPr>
          <w:p w:rsidR="009E109F" w:rsidRPr="00177D10" w:rsidRDefault="009E109F" w:rsidP="00146FF9">
            <w:pPr>
              <w:autoSpaceDE w:val="0"/>
              <w:autoSpaceDN w:val="0"/>
              <w:adjustRightInd w:val="0"/>
              <w:spacing w:line="276" w:lineRule="auto"/>
              <w:jc w:val="center"/>
              <w:rPr>
                <w:b/>
                <w:sz w:val="20"/>
                <w:szCs w:val="20"/>
                <w:lang w:eastAsia="lt-LT"/>
              </w:rPr>
            </w:pPr>
            <w:r w:rsidRPr="00177D10">
              <w:rPr>
                <w:b/>
                <w:sz w:val="20"/>
                <w:szCs w:val="20"/>
                <w:lang w:eastAsia="lt-LT"/>
              </w:rPr>
              <w:t>2010</w:t>
            </w:r>
          </w:p>
        </w:tc>
        <w:tc>
          <w:tcPr>
            <w:tcW w:w="1701" w:type="dxa"/>
            <w:gridSpan w:val="3"/>
            <w:tcBorders>
              <w:left w:val="single" w:sz="12" w:space="0" w:color="auto"/>
              <w:right w:val="single" w:sz="12" w:space="0" w:color="auto"/>
            </w:tcBorders>
          </w:tcPr>
          <w:p w:rsidR="009E109F" w:rsidRPr="00177D10" w:rsidRDefault="009E109F" w:rsidP="00146FF9">
            <w:pPr>
              <w:autoSpaceDE w:val="0"/>
              <w:autoSpaceDN w:val="0"/>
              <w:adjustRightInd w:val="0"/>
              <w:spacing w:line="276" w:lineRule="auto"/>
              <w:jc w:val="center"/>
              <w:rPr>
                <w:b/>
                <w:sz w:val="20"/>
                <w:szCs w:val="20"/>
                <w:lang w:eastAsia="lt-LT"/>
              </w:rPr>
            </w:pPr>
            <w:r w:rsidRPr="00177D10">
              <w:rPr>
                <w:b/>
                <w:sz w:val="20"/>
                <w:szCs w:val="20"/>
                <w:lang w:eastAsia="lt-LT"/>
              </w:rPr>
              <w:t>2011</w:t>
            </w:r>
          </w:p>
        </w:tc>
        <w:tc>
          <w:tcPr>
            <w:tcW w:w="1843" w:type="dxa"/>
            <w:gridSpan w:val="3"/>
            <w:tcBorders>
              <w:left w:val="single" w:sz="12" w:space="0" w:color="auto"/>
              <w:right w:val="single" w:sz="12" w:space="0" w:color="auto"/>
            </w:tcBorders>
          </w:tcPr>
          <w:p w:rsidR="009E109F" w:rsidRPr="00177D10" w:rsidRDefault="009E109F" w:rsidP="00146FF9">
            <w:pPr>
              <w:autoSpaceDE w:val="0"/>
              <w:autoSpaceDN w:val="0"/>
              <w:adjustRightInd w:val="0"/>
              <w:spacing w:line="276" w:lineRule="auto"/>
              <w:jc w:val="center"/>
              <w:rPr>
                <w:b/>
                <w:sz w:val="20"/>
                <w:szCs w:val="20"/>
                <w:lang w:eastAsia="lt-LT"/>
              </w:rPr>
            </w:pPr>
            <w:r w:rsidRPr="00177D10">
              <w:rPr>
                <w:b/>
                <w:sz w:val="20"/>
                <w:szCs w:val="20"/>
                <w:lang w:eastAsia="lt-LT"/>
              </w:rPr>
              <w:t>2012</w:t>
            </w:r>
          </w:p>
        </w:tc>
        <w:tc>
          <w:tcPr>
            <w:tcW w:w="1843" w:type="dxa"/>
            <w:gridSpan w:val="3"/>
            <w:tcBorders>
              <w:left w:val="single" w:sz="12" w:space="0" w:color="auto"/>
            </w:tcBorders>
          </w:tcPr>
          <w:p w:rsidR="009E109F" w:rsidRPr="00177D10" w:rsidRDefault="009E109F" w:rsidP="00146FF9">
            <w:pPr>
              <w:autoSpaceDE w:val="0"/>
              <w:autoSpaceDN w:val="0"/>
              <w:adjustRightInd w:val="0"/>
              <w:spacing w:line="276" w:lineRule="auto"/>
              <w:jc w:val="center"/>
              <w:rPr>
                <w:b/>
                <w:sz w:val="20"/>
                <w:szCs w:val="20"/>
                <w:lang w:eastAsia="lt-LT"/>
              </w:rPr>
            </w:pPr>
            <w:r w:rsidRPr="00177D10">
              <w:rPr>
                <w:b/>
                <w:sz w:val="20"/>
                <w:szCs w:val="20"/>
                <w:lang w:eastAsia="lt-LT"/>
              </w:rPr>
              <w:t>2013</w:t>
            </w:r>
          </w:p>
        </w:tc>
      </w:tr>
      <w:tr w:rsidR="009E109F" w:rsidRPr="00177D10" w:rsidTr="00931274">
        <w:trPr>
          <w:tblHeader/>
        </w:trPr>
        <w:tc>
          <w:tcPr>
            <w:tcW w:w="576" w:type="dxa"/>
            <w:vMerge/>
          </w:tcPr>
          <w:p w:rsidR="009E109F" w:rsidRPr="00177D10" w:rsidRDefault="009E109F" w:rsidP="00146FF9">
            <w:pPr>
              <w:spacing w:line="276" w:lineRule="auto"/>
              <w:jc w:val="both"/>
              <w:rPr>
                <w:b/>
                <w:sz w:val="20"/>
                <w:szCs w:val="20"/>
                <w:lang w:eastAsia="lt-LT"/>
              </w:rPr>
            </w:pPr>
          </w:p>
        </w:tc>
        <w:tc>
          <w:tcPr>
            <w:tcW w:w="1942" w:type="dxa"/>
            <w:vMerge/>
          </w:tcPr>
          <w:p w:rsidR="009E109F" w:rsidRPr="00177D10" w:rsidRDefault="009E109F" w:rsidP="00146FF9">
            <w:pPr>
              <w:spacing w:line="276" w:lineRule="auto"/>
              <w:rPr>
                <w:b/>
                <w:bCs/>
                <w:sz w:val="20"/>
                <w:szCs w:val="20"/>
                <w:lang w:eastAsia="lt-LT"/>
              </w:rPr>
            </w:pPr>
          </w:p>
        </w:tc>
        <w:tc>
          <w:tcPr>
            <w:tcW w:w="567" w:type="dxa"/>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A</w:t>
            </w:r>
          </w:p>
        </w:tc>
        <w:tc>
          <w:tcPr>
            <w:tcW w:w="567" w:type="dxa"/>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B</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C</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A</w:t>
            </w:r>
          </w:p>
        </w:tc>
        <w:tc>
          <w:tcPr>
            <w:tcW w:w="567" w:type="dxa"/>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B</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C</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A</w:t>
            </w:r>
          </w:p>
        </w:tc>
        <w:tc>
          <w:tcPr>
            <w:tcW w:w="567" w:type="dxa"/>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B</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C</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A</w:t>
            </w:r>
          </w:p>
        </w:tc>
        <w:tc>
          <w:tcPr>
            <w:tcW w:w="567" w:type="dxa"/>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B</w:t>
            </w:r>
          </w:p>
        </w:tc>
        <w:tc>
          <w:tcPr>
            <w:tcW w:w="709" w:type="dxa"/>
          </w:tcPr>
          <w:p w:rsidR="009E109F" w:rsidRPr="00177D10" w:rsidRDefault="009E109F" w:rsidP="00146FF9">
            <w:pPr>
              <w:autoSpaceDE w:val="0"/>
              <w:autoSpaceDN w:val="0"/>
              <w:adjustRightInd w:val="0"/>
              <w:spacing w:line="276" w:lineRule="auto"/>
              <w:rPr>
                <w:b/>
                <w:sz w:val="18"/>
                <w:szCs w:val="18"/>
                <w:lang w:eastAsia="lt-LT"/>
              </w:rPr>
            </w:pPr>
            <w:r w:rsidRPr="00177D10">
              <w:rPr>
                <w:b/>
                <w:sz w:val="18"/>
                <w:szCs w:val="18"/>
                <w:lang w:eastAsia="lt-LT"/>
              </w:rPr>
              <w:t>C</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Alachloras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Antracenas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2</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7D4DF8" w:rsidRPr="00177D10">
              <w:rPr>
                <w:sz w:val="18"/>
                <w:szCs w:val="18"/>
                <w:lang w:eastAsia="lt-LT"/>
              </w:rPr>
              <w:t>2</w:t>
            </w:r>
          </w:p>
        </w:tc>
        <w:tc>
          <w:tcPr>
            <w:tcW w:w="567" w:type="dxa"/>
          </w:tcPr>
          <w:p w:rsidR="009E109F" w:rsidRPr="00177D10" w:rsidRDefault="007D4DF8" w:rsidP="00146FF9">
            <w:pPr>
              <w:autoSpaceDE w:val="0"/>
              <w:autoSpaceDN w:val="0"/>
              <w:adjustRightInd w:val="0"/>
              <w:spacing w:line="276" w:lineRule="auto"/>
              <w:jc w:val="center"/>
              <w:rPr>
                <w:sz w:val="18"/>
                <w:szCs w:val="18"/>
                <w:lang w:eastAsia="lt-LT"/>
              </w:rPr>
            </w:pPr>
            <w:r w:rsidRPr="00177D10">
              <w:rPr>
                <w:sz w:val="18"/>
                <w:szCs w:val="18"/>
                <w:lang w:eastAsia="lt-LT"/>
              </w:rPr>
              <w:t>10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10</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3</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Atrazinas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7D4DF8"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4.</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Benzenas</w:t>
            </w:r>
          </w:p>
        </w:tc>
        <w:tc>
          <w:tcPr>
            <w:tcW w:w="567" w:type="dxa"/>
          </w:tcPr>
          <w:p w:rsidR="009E109F" w:rsidRPr="00177D10" w:rsidRDefault="00861EDB"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861EDB"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861EDB"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107A88"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567" w:type="dxa"/>
          </w:tcPr>
          <w:p w:rsidR="009E109F" w:rsidRPr="00177D10" w:rsidRDefault="00107A8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107A8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5.</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Brominti difenileteriai</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3E5BDE" w:rsidP="00146FF9">
            <w:pPr>
              <w:spacing w:line="276" w:lineRule="auto"/>
              <w:jc w:val="both"/>
              <w:rPr>
                <w:sz w:val="18"/>
                <w:szCs w:val="18"/>
                <w:lang w:eastAsia="lt-LT"/>
              </w:rPr>
            </w:pPr>
            <w:r w:rsidRPr="00177D10">
              <w:rPr>
                <w:sz w:val="18"/>
                <w:szCs w:val="18"/>
                <w:lang w:eastAsia="lt-LT"/>
              </w:rPr>
              <w:t>6.</w:t>
            </w:r>
          </w:p>
        </w:tc>
        <w:tc>
          <w:tcPr>
            <w:tcW w:w="1942" w:type="dxa"/>
          </w:tcPr>
          <w:p w:rsidR="009E109F" w:rsidRPr="00177D10" w:rsidRDefault="003E5BDE" w:rsidP="00146FF9">
            <w:pPr>
              <w:spacing w:line="276" w:lineRule="auto"/>
              <w:rPr>
                <w:bCs/>
                <w:sz w:val="18"/>
                <w:szCs w:val="18"/>
                <w:lang w:eastAsia="lt-LT"/>
              </w:rPr>
            </w:pPr>
            <w:r w:rsidRPr="00177D10">
              <w:rPr>
                <w:bCs/>
                <w:sz w:val="18"/>
                <w:szCs w:val="18"/>
                <w:lang w:eastAsia="lt-LT"/>
              </w:rPr>
              <w:t>Kadmis ir jo junginiai</w:t>
            </w:r>
          </w:p>
        </w:tc>
        <w:tc>
          <w:tcPr>
            <w:tcW w:w="567" w:type="dxa"/>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10</w:t>
            </w:r>
          </w:p>
        </w:tc>
        <w:tc>
          <w:tcPr>
            <w:tcW w:w="567" w:type="dxa"/>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0305C2" w:rsidRPr="00177D10">
              <w:rPr>
                <w:sz w:val="18"/>
                <w:szCs w:val="18"/>
                <w:lang w:eastAsia="lt-LT"/>
              </w:rPr>
              <w:t>4</w:t>
            </w:r>
          </w:p>
        </w:tc>
        <w:tc>
          <w:tcPr>
            <w:tcW w:w="567" w:type="dxa"/>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6</w:t>
            </w:r>
          </w:p>
        </w:tc>
        <w:tc>
          <w:tcPr>
            <w:tcW w:w="567" w:type="dxa"/>
            <w:tcBorders>
              <w:right w:val="single" w:sz="12" w:space="0" w:color="auto"/>
            </w:tcBorders>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BA75E6" w:rsidRPr="00177D10">
              <w:rPr>
                <w:sz w:val="18"/>
                <w:szCs w:val="18"/>
                <w:lang w:eastAsia="lt-LT"/>
              </w:rPr>
              <w:t>2</w:t>
            </w:r>
          </w:p>
        </w:tc>
        <w:tc>
          <w:tcPr>
            <w:tcW w:w="567" w:type="dxa"/>
          </w:tcPr>
          <w:p w:rsidR="009E109F" w:rsidRPr="00177D10" w:rsidRDefault="00BA75E6" w:rsidP="00146FF9">
            <w:pPr>
              <w:autoSpaceDE w:val="0"/>
              <w:autoSpaceDN w:val="0"/>
              <w:adjustRightInd w:val="0"/>
              <w:spacing w:line="276" w:lineRule="auto"/>
              <w:jc w:val="center"/>
              <w:rPr>
                <w:sz w:val="18"/>
                <w:szCs w:val="18"/>
                <w:lang w:eastAsia="lt-LT"/>
              </w:rPr>
            </w:pPr>
            <w:r w:rsidRPr="00177D10">
              <w:rPr>
                <w:sz w:val="18"/>
                <w:szCs w:val="18"/>
                <w:lang w:eastAsia="lt-LT"/>
              </w:rPr>
              <w:t>6</w:t>
            </w:r>
          </w:p>
        </w:tc>
        <w:tc>
          <w:tcPr>
            <w:tcW w:w="709" w:type="dxa"/>
            <w:tcBorders>
              <w:right w:val="single" w:sz="12" w:space="0" w:color="auto"/>
            </w:tcBorders>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567" w:type="dxa"/>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3E5BDE"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val="en-US" w:eastAsia="lt-LT"/>
              </w:rPr>
            </w:pPr>
            <w:r w:rsidRPr="00177D10">
              <w:rPr>
                <w:sz w:val="18"/>
                <w:szCs w:val="18"/>
                <w:lang w:val="en-US" w:eastAsia="lt-LT"/>
              </w:rPr>
              <w:t>7.</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Tetrachlormetanas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8618DD"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2852B8"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2852B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2852B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8.</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Chloralkanai, C 10–13</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9.</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Chlorfenvinfosas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10.</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Chlorpirifosas (Etilo chlorpirifosas)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2C5965" w:rsidRPr="00177D10">
              <w:rPr>
                <w:sz w:val="18"/>
                <w:szCs w:val="18"/>
                <w:lang w:eastAsia="lt-LT"/>
              </w:rPr>
              <w:t>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vMerge w:val="restart"/>
          </w:tcPr>
          <w:p w:rsidR="009E109F" w:rsidRPr="00177D10" w:rsidRDefault="009E109F" w:rsidP="00146FF9">
            <w:pPr>
              <w:spacing w:line="276" w:lineRule="auto"/>
              <w:jc w:val="both"/>
              <w:rPr>
                <w:sz w:val="18"/>
                <w:szCs w:val="18"/>
                <w:lang w:eastAsia="lt-LT"/>
              </w:rPr>
            </w:pPr>
            <w:r w:rsidRPr="00177D10">
              <w:rPr>
                <w:sz w:val="18"/>
                <w:szCs w:val="18"/>
                <w:lang w:eastAsia="lt-LT"/>
              </w:rPr>
              <w:t>11.</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Ciklodieno pesticidai:</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Aldrinas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7D4DF8"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Dieldrinas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7D4DF8"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Endrinas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7D4DF8"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Izodrinas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7D4DF8"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val="restart"/>
          </w:tcPr>
          <w:p w:rsidR="009E109F" w:rsidRPr="00177D10" w:rsidRDefault="009E109F" w:rsidP="00146FF9">
            <w:pPr>
              <w:spacing w:line="276" w:lineRule="auto"/>
              <w:jc w:val="both"/>
              <w:rPr>
                <w:sz w:val="18"/>
                <w:szCs w:val="18"/>
                <w:lang w:eastAsia="lt-LT"/>
              </w:rPr>
            </w:pPr>
            <w:r w:rsidRPr="00177D10">
              <w:rPr>
                <w:sz w:val="18"/>
                <w:szCs w:val="18"/>
                <w:lang w:eastAsia="lt-LT"/>
              </w:rPr>
              <w:t>12.</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Visas DDT</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color w:val="FF0000"/>
                <w:sz w:val="18"/>
                <w:szCs w:val="18"/>
                <w:lang w:eastAsia="lt-LT"/>
              </w:rPr>
            </w:pPr>
            <w:r w:rsidRPr="00177D10">
              <w:rPr>
                <w:color w:val="FF0000"/>
                <w:sz w:val="18"/>
                <w:szCs w:val="18"/>
                <w:lang w:eastAsia="lt-LT"/>
              </w:rPr>
              <w:t>1</w:t>
            </w:r>
          </w:p>
        </w:tc>
        <w:tc>
          <w:tcPr>
            <w:tcW w:w="709" w:type="dxa"/>
          </w:tcPr>
          <w:p w:rsidR="009E109F" w:rsidRPr="00177D10" w:rsidRDefault="009E109F" w:rsidP="00146FF9">
            <w:pPr>
              <w:autoSpaceDE w:val="0"/>
              <w:autoSpaceDN w:val="0"/>
              <w:adjustRightInd w:val="0"/>
              <w:spacing w:line="276" w:lineRule="auto"/>
              <w:jc w:val="center"/>
              <w:rPr>
                <w:color w:val="FF0000"/>
                <w:sz w:val="18"/>
                <w:szCs w:val="18"/>
                <w:lang w:eastAsia="lt-LT"/>
              </w:rPr>
            </w:pPr>
            <w:r w:rsidRPr="00177D10">
              <w:rPr>
                <w:color w:val="FF0000"/>
                <w:sz w:val="18"/>
                <w:szCs w:val="18"/>
                <w:lang w:eastAsia="lt-LT"/>
              </w:rPr>
              <w:t>1</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para-para-DDT</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B0758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B0758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B0758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13.</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1,2-dichloretanas</w:t>
            </w:r>
          </w:p>
        </w:tc>
        <w:tc>
          <w:tcPr>
            <w:tcW w:w="567" w:type="dxa"/>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F97F63"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14.</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Dichlormetanas</w:t>
            </w:r>
          </w:p>
        </w:tc>
        <w:tc>
          <w:tcPr>
            <w:tcW w:w="567" w:type="dxa"/>
          </w:tcPr>
          <w:p w:rsidR="009E109F" w:rsidRPr="00177D10" w:rsidRDefault="00861EDB"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861EDB"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861EDB"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F97F63"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15.</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Di(2-etilheksil) ftalatas (DEHP)</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7D4DF8"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567" w:type="dxa"/>
            <w:tcBorders>
              <w:right w:val="single" w:sz="12" w:space="0" w:color="auto"/>
            </w:tcBorders>
          </w:tcPr>
          <w:p w:rsidR="009E109F" w:rsidRPr="00177D10" w:rsidRDefault="0081257A" w:rsidP="00146FF9">
            <w:pPr>
              <w:autoSpaceDE w:val="0"/>
              <w:autoSpaceDN w:val="0"/>
              <w:adjustRightInd w:val="0"/>
              <w:spacing w:line="276" w:lineRule="auto"/>
              <w:jc w:val="center"/>
              <w:rPr>
                <w:sz w:val="18"/>
                <w:szCs w:val="18"/>
                <w:lang w:eastAsia="lt-LT"/>
              </w:rPr>
            </w:pPr>
            <w:r w:rsidRPr="00177D10">
              <w:rPr>
                <w:sz w:val="18"/>
                <w:szCs w:val="18"/>
                <w:lang w:eastAsia="lt-LT"/>
              </w:rPr>
              <w:t>2</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12</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16.</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Diuronas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2C5965" w:rsidRPr="00177D10">
              <w:rPr>
                <w:sz w:val="18"/>
                <w:szCs w:val="18"/>
                <w:lang w:eastAsia="lt-LT"/>
              </w:rPr>
              <w:t>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17.</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Endosulfanas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7D4DF8" w:rsidRPr="00177D10">
              <w:rPr>
                <w:sz w:val="18"/>
                <w:szCs w:val="18"/>
                <w:lang w:eastAsia="lt-LT"/>
              </w:rPr>
              <w:t>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18.</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Fluorantenas</w:t>
            </w:r>
          </w:p>
        </w:tc>
        <w:tc>
          <w:tcPr>
            <w:tcW w:w="567" w:type="dxa"/>
          </w:tcPr>
          <w:p w:rsidR="009E109F" w:rsidRPr="00177D10" w:rsidRDefault="00861EDB"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861EDB" w:rsidP="00146FF9">
            <w:pPr>
              <w:autoSpaceDE w:val="0"/>
              <w:autoSpaceDN w:val="0"/>
              <w:adjustRightInd w:val="0"/>
              <w:spacing w:line="276" w:lineRule="auto"/>
              <w:jc w:val="center"/>
              <w:rPr>
                <w:sz w:val="18"/>
                <w:szCs w:val="18"/>
                <w:lang w:eastAsia="lt-LT"/>
              </w:rPr>
            </w:pPr>
            <w:r w:rsidRPr="00177D10">
              <w:rPr>
                <w:sz w:val="18"/>
                <w:szCs w:val="18"/>
                <w:lang w:eastAsia="lt-LT"/>
              </w:rPr>
              <w:t>2</w:t>
            </w:r>
          </w:p>
        </w:tc>
        <w:tc>
          <w:tcPr>
            <w:tcW w:w="567" w:type="dxa"/>
            <w:tcBorders>
              <w:right w:val="single" w:sz="12" w:space="0" w:color="auto"/>
            </w:tcBorders>
          </w:tcPr>
          <w:p w:rsidR="009E109F" w:rsidRPr="00177D10" w:rsidRDefault="00861EDB"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D27100" w:rsidRPr="00177D10">
              <w:rPr>
                <w:sz w:val="18"/>
                <w:szCs w:val="18"/>
                <w:lang w:eastAsia="lt-LT"/>
              </w:rPr>
              <w:t>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3</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602BC5"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19.</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Heksachlorbenzenas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D62FE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7D4DF8"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709" w:type="dxa"/>
          </w:tcPr>
          <w:p w:rsidR="009E109F" w:rsidRPr="00177D10" w:rsidRDefault="0081257A" w:rsidP="00146FF9">
            <w:pPr>
              <w:autoSpaceDE w:val="0"/>
              <w:autoSpaceDN w:val="0"/>
              <w:adjustRightInd w:val="0"/>
              <w:spacing w:line="276" w:lineRule="auto"/>
              <w:jc w:val="center"/>
              <w:rPr>
                <w:sz w:val="18"/>
                <w:szCs w:val="18"/>
                <w:lang w:eastAsia="lt-LT"/>
              </w:rPr>
            </w:pPr>
            <w:r w:rsidRPr="00177D10">
              <w:rPr>
                <w:sz w:val="18"/>
                <w:szCs w:val="18"/>
                <w:lang w:eastAsia="lt-LT"/>
              </w:rPr>
              <w:t>1</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20.</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Heksachlorbutadienas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06744C" w:rsidRPr="00177D10">
              <w:rPr>
                <w:sz w:val="18"/>
                <w:szCs w:val="18"/>
                <w:lang w:eastAsia="lt-LT"/>
              </w:rPr>
              <w:t>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21.</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Heksachlorcikloheksanas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3C4A1E" w:rsidP="00146FF9">
            <w:pPr>
              <w:autoSpaceDE w:val="0"/>
              <w:autoSpaceDN w:val="0"/>
              <w:adjustRightInd w:val="0"/>
              <w:spacing w:line="276" w:lineRule="auto"/>
              <w:jc w:val="center"/>
              <w:rPr>
                <w:sz w:val="18"/>
                <w:szCs w:val="18"/>
                <w:lang w:eastAsia="lt-LT"/>
              </w:rPr>
            </w:pPr>
            <w:r w:rsidRPr="00177D10">
              <w:rPr>
                <w:sz w:val="18"/>
                <w:szCs w:val="18"/>
                <w:lang w:eastAsia="lt-LT"/>
              </w:rPr>
              <w:t>12</w:t>
            </w:r>
          </w:p>
        </w:tc>
        <w:tc>
          <w:tcPr>
            <w:tcW w:w="567" w:type="dxa"/>
          </w:tcPr>
          <w:p w:rsidR="009E109F" w:rsidRPr="00177D10" w:rsidRDefault="003C4A1E"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3C4A1E"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22.</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Izoproturonas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D62FEF" w:rsidRPr="00177D10">
              <w:rPr>
                <w:sz w:val="18"/>
                <w:szCs w:val="18"/>
                <w:lang w:eastAsia="lt-LT"/>
              </w:rPr>
              <w:t>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23.</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Švinas ir jo junginiai</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10</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2</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4</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3</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5411C"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7</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24.</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Gyvsidabris ir jo junginiai</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10</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D62FEF" w:rsidRPr="00177D10">
              <w:rPr>
                <w:sz w:val="18"/>
                <w:szCs w:val="18"/>
                <w:lang w:eastAsia="lt-LT"/>
              </w:rPr>
              <w:t>4</w:t>
            </w:r>
          </w:p>
        </w:tc>
        <w:tc>
          <w:tcPr>
            <w:tcW w:w="567" w:type="dxa"/>
          </w:tcPr>
          <w:p w:rsidR="009E109F" w:rsidRPr="00177D10" w:rsidRDefault="00D62FE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5411C"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7</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25.</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Naftalenas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1</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35411C"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82F5D"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26.</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Nikelis ir jo junginiai</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10</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7</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2C0224" w:rsidRPr="00177D10">
              <w:rPr>
                <w:sz w:val="18"/>
                <w:szCs w:val="18"/>
                <w:lang w:eastAsia="lt-LT"/>
              </w:rPr>
              <w:t>3</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8D2692" w:rsidRPr="00177D10">
              <w:rPr>
                <w:sz w:val="18"/>
                <w:szCs w:val="18"/>
                <w:lang w:eastAsia="lt-LT"/>
              </w:rPr>
              <w:t>4</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5411C"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12</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27.</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Nonilfenoliai (4-nonilfenolis)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665CDF" w:rsidRPr="00177D10">
              <w:rPr>
                <w:sz w:val="18"/>
                <w:szCs w:val="18"/>
                <w:lang w:eastAsia="lt-LT"/>
              </w:rPr>
              <w:t>1</w:t>
            </w:r>
          </w:p>
        </w:tc>
        <w:tc>
          <w:tcPr>
            <w:tcW w:w="567" w:type="dxa"/>
          </w:tcPr>
          <w:p w:rsidR="009E109F" w:rsidRPr="00177D10" w:rsidRDefault="00665CD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0A2ADE"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7</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28.</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Oktilfenolis ((4-(1,1</w:t>
            </w:r>
            <w:r w:rsidRPr="00177D10">
              <w:rPr>
                <w:bCs/>
                <w:sz w:val="18"/>
                <w:szCs w:val="18"/>
                <w:vertAlign w:val="superscript"/>
                <w:lang w:eastAsia="lt-LT"/>
              </w:rPr>
              <w:t>,</w:t>
            </w:r>
            <w:r w:rsidRPr="00177D10">
              <w:rPr>
                <w:bCs/>
                <w:sz w:val="18"/>
                <w:szCs w:val="18"/>
                <w:lang w:eastAsia="lt-LT"/>
              </w:rPr>
              <w:t xml:space="preserve"> ,3,3</w:t>
            </w:r>
            <w:r w:rsidRPr="00177D10">
              <w:rPr>
                <w:bCs/>
                <w:sz w:val="18"/>
                <w:szCs w:val="18"/>
                <w:vertAlign w:val="superscript"/>
                <w:lang w:eastAsia="lt-LT"/>
              </w:rPr>
              <w:t>,</w:t>
            </w:r>
            <w:r w:rsidRPr="00177D10">
              <w:rPr>
                <w:bCs/>
                <w:sz w:val="18"/>
                <w:szCs w:val="18"/>
                <w:lang w:eastAsia="lt-LT"/>
              </w:rPr>
              <w:t xml:space="preserve"> -tetrametilbutil)-fenolis))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665CDF" w:rsidRPr="00177D10">
              <w:rPr>
                <w:sz w:val="18"/>
                <w:szCs w:val="18"/>
                <w:lang w:eastAsia="lt-LT"/>
              </w:rPr>
              <w:t>1</w:t>
            </w:r>
          </w:p>
        </w:tc>
        <w:tc>
          <w:tcPr>
            <w:tcW w:w="567" w:type="dxa"/>
          </w:tcPr>
          <w:p w:rsidR="009E109F" w:rsidRPr="00177D10" w:rsidRDefault="00665CD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0A2ADE"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567" w:type="dxa"/>
          </w:tcPr>
          <w:p w:rsidR="009E109F" w:rsidRPr="00177D10" w:rsidRDefault="006D5F1E"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29.</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Pentachlorbenzenas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2852B8"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30.</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Pentachlorfenolis</w:t>
            </w:r>
          </w:p>
        </w:tc>
        <w:tc>
          <w:tcPr>
            <w:tcW w:w="567" w:type="dxa"/>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567" w:type="dxa"/>
            <w:tcBorders>
              <w:right w:val="single" w:sz="12" w:space="0" w:color="auto"/>
            </w:tcBorders>
          </w:tcPr>
          <w:p w:rsidR="009E109F" w:rsidRPr="00177D10" w:rsidRDefault="0081257A" w:rsidP="00146FF9">
            <w:pPr>
              <w:autoSpaceDE w:val="0"/>
              <w:autoSpaceDN w:val="0"/>
              <w:adjustRightInd w:val="0"/>
              <w:spacing w:line="276" w:lineRule="auto"/>
              <w:jc w:val="center"/>
              <w:rPr>
                <w:sz w:val="18"/>
                <w:szCs w:val="18"/>
                <w:lang w:eastAsia="lt-LT"/>
              </w:rPr>
            </w:pPr>
            <w:r w:rsidRPr="00177D10">
              <w:rPr>
                <w:sz w:val="18"/>
                <w:szCs w:val="18"/>
                <w:lang w:eastAsia="lt-LT"/>
              </w:rPr>
              <w:t>2</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vMerge w:val="restart"/>
          </w:tcPr>
          <w:p w:rsidR="009E109F" w:rsidRPr="00177D10" w:rsidRDefault="009E109F" w:rsidP="00146FF9">
            <w:pPr>
              <w:spacing w:line="276" w:lineRule="auto"/>
              <w:jc w:val="both"/>
              <w:rPr>
                <w:sz w:val="18"/>
                <w:szCs w:val="18"/>
                <w:lang w:eastAsia="lt-LT"/>
              </w:rPr>
            </w:pPr>
            <w:r w:rsidRPr="00177D10">
              <w:rPr>
                <w:sz w:val="18"/>
                <w:szCs w:val="18"/>
                <w:lang w:eastAsia="lt-LT"/>
              </w:rPr>
              <w:t>31.</w:t>
            </w:r>
          </w:p>
          <w:p w:rsidR="009E109F" w:rsidRPr="00177D10" w:rsidRDefault="009E109F" w:rsidP="00146FF9">
            <w:pPr>
              <w:spacing w:line="276" w:lineRule="auto"/>
              <w:jc w:val="both"/>
              <w:rPr>
                <w:sz w:val="18"/>
                <w:szCs w:val="18"/>
                <w:lang w:eastAsia="lt-LT"/>
              </w:rPr>
            </w:pPr>
            <w:r w:rsidRPr="00177D10">
              <w:rPr>
                <w:sz w:val="18"/>
                <w:szCs w:val="18"/>
                <w:lang w:eastAsia="lt-LT"/>
              </w:rPr>
              <w:t> </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Poliaromatiniai angliavandeniliai (PAH)</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1942" w:type="dxa"/>
          </w:tcPr>
          <w:p w:rsidR="009E109F" w:rsidRPr="00177D10" w:rsidRDefault="009E109F" w:rsidP="00146FF9">
            <w:pPr>
              <w:spacing w:line="276" w:lineRule="auto"/>
              <w:rPr>
                <w:sz w:val="18"/>
                <w:szCs w:val="18"/>
                <w:lang w:eastAsia="lt-LT"/>
              </w:rPr>
            </w:pPr>
            <w:r w:rsidRPr="00177D10">
              <w:rPr>
                <w:sz w:val="18"/>
                <w:szCs w:val="18"/>
                <w:lang w:eastAsia="lt-LT"/>
              </w:rPr>
              <w:t>Benz(a)pirenas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6</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2852B8" w:rsidP="00146FF9">
            <w:pPr>
              <w:autoSpaceDE w:val="0"/>
              <w:autoSpaceDN w:val="0"/>
              <w:adjustRightInd w:val="0"/>
              <w:spacing w:line="276" w:lineRule="auto"/>
              <w:jc w:val="center"/>
              <w:rPr>
                <w:sz w:val="18"/>
                <w:szCs w:val="18"/>
                <w:lang w:eastAsia="lt-LT"/>
              </w:rPr>
            </w:pPr>
            <w:r w:rsidRPr="00177D10">
              <w:rPr>
                <w:sz w:val="18"/>
                <w:szCs w:val="18"/>
                <w:lang w:eastAsia="lt-LT"/>
              </w:rPr>
              <w:t>5</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1942" w:type="dxa"/>
          </w:tcPr>
          <w:p w:rsidR="009E109F" w:rsidRPr="00177D10" w:rsidRDefault="009E109F" w:rsidP="00146FF9">
            <w:pPr>
              <w:spacing w:line="276" w:lineRule="auto"/>
              <w:rPr>
                <w:sz w:val="18"/>
                <w:szCs w:val="18"/>
                <w:lang w:eastAsia="lt-LT"/>
              </w:rPr>
            </w:pPr>
            <w:r w:rsidRPr="00177D10">
              <w:rPr>
                <w:sz w:val="18"/>
                <w:szCs w:val="18"/>
                <w:lang w:eastAsia="lt-LT"/>
              </w:rPr>
              <w:t>Benzo(b)fluorantenas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7</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1942" w:type="dxa"/>
          </w:tcPr>
          <w:p w:rsidR="009E109F" w:rsidRPr="00177D10" w:rsidRDefault="009E109F" w:rsidP="00146FF9">
            <w:pPr>
              <w:spacing w:line="276" w:lineRule="auto"/>
              <w:rPr>
                <w:sz w:val="18"/>
                <w:szCs w:val="18"/>
                <w:lang w:eastAsia="lt-LT"/>
              </w:rPr>
            </w:pPr>
            <w:r w:rsidRPr="00177D10">
              <w:rPr>
                <w:sz w:val="18"/>
                <w:szCs w:val="18"/>
                <w:lang w:eastAsia="lt-LT"/>
              </w:rPr>
              <w:t>Benzo(k)fluorantenas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4C5BD9" w:rsidP="00146FF9">
            <w:pPr>
              <w:autoSpaceDE w:val="0"/>
              <w:autoSpaceDN w:val="0"/>
              <w:adjustRightInd w:val="0"/>
              <w:spacing w:line="276" w:lineRule="auto"/>
              <w:jc w:val="center"/>
              <w:rPr>
                <w:sz w:val="18"/>
                <w:szCs w:val="18"/>
                <w:lang w:eastAsia="lt-LT"/>
              </w:rPr>
            </w:pPr>
            <w:r w:rsidRPr="00177D10">
              <w:rPr>
                <w:sz w:val="18"/>
                <w:szCs w:val="18"/>
                <w:lang w:eastAsia="lt-LT"/>
              </w:rPr>
              <w:t>3</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2</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1942" w:type="dxa"/>
          </w:tcPr>
          <w:p w:rsidR="009E109F" w:rsidRPr="00177D10" w:rsidRDefault="009E109F" w:rsidP="00146FF9">
            <w:pPr>
              <w:spacing w:line="276" w:lineRule="auto"/>
              <w:rPr>
                <w:sz w:val="18"/>
                <w:szCs w:val="18"/>
                <w:lang w:eastAsia="lt-LT"/>
              </w:rPr>
            </w:pPr>
            <w:r w:rsidRPr="00177D10">
              <w:rPr>
                <w:sz w:val="18"/>
                <w:szCs w:val="18"/>
                <w:lang w:eastAsia="lt-LT"/>
              </w:rPr>
              <w:t>Benzo(g,h,i)perilenas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4C5BD9"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5</w:t>
            </w:r>
          </w:p>
        </w:tc>
        <w:tc>
          <w:tcPr>
            <w:tcW w:w="709" w:type="dxa"/>
          </w:tcPr>
          <w:p w:rsidR="009E109F" w:rsidRPr="00177D10" w:rsidRDefault="0081257A" w:rsidP="00146FF9">
            <w:pPr>
              <w:autoSpaceDE w:val="0"/>
              <w:autoSpaceDN w:val="0"/>
              <w:adjustRightInd w:val="0"/>
              <w:spacing w:line="276" w:lineRule="auto"/>
              <w:jc w:val="center"/>
              <w:rPr>
                <w:sz w:val="18"/>
                <w:szCs w:val="18"/>
                <w:lang w:eastAsia="lt-LT"/>
              </w:rPr>
            </w:pPr>
            <w:r w:rsidRPr="00177D10">
              <w:rPr>
                <w:sz w:val="18"/>
                <w:szCs w:val="18"/>
                <w:lang w:eastAsia="lt-LT"/>
              </w:rPr>
              <w:t>1</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1942" w:type="dxa"/>
          </w:tcPr>
          <w:p w:rsidR="009E109F" w:rsidRPr="00177D10" w:rsidRDefault="009E109F" w:rsidP="00146FF9">
            <w:pPr>
              <w:spacing w:line="276" w:lineRule="auto"/>
              <w:rPr>
                <w:sz w:val="18"/>
                <w:szCs w:val="18"/>
                <w:lang w:eastAsia="lt-LT"/>
              </w:rPr>
            </w:pPr>
            <w:r w:rsidRPr="00177D10">
              <w:rPr>
                <w:sz w:val="18"/>
                <w:szCs w:val="18"/>
                <w:lang w:eastAsia="lt-LT"/>
              </w:rPr>
              <w:t>Indeno(1,2,3-cd)pirenas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501968" w:rsidRPr="00177D10">
              <w:rPr>
                <w:sz w:val="18"/>
                <w:szCs w:val="18"/>
                <w:lang w:eastAsia="lt-LT"/>
              </w:rPr>
              <w:t>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2852B8"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709" w:type="dxa"/>
          </w:tcPr>
          <w:p w:rsidR="009E109F" w:rsidRPr="00177D10" w:rsidRDefault="0081257A" w:rsidP="00146FF9">
            <w:pPr>
              <w:autoSpaceDE w:val="0"/>
              <w:autoSpaceDN w:val="0"/>
              <w:adjustRightInd w:val="0"/>
              <w:spacing w:line="276" w:lineRule="auto"/>
              <w:jc w:val="center"/>
              <w:rPr>
                <w:sz w:val="18"/>
                <w:szCs w:val="18"/>
                <w:lang w:eastAsia="lt-LT"/>
              </w:rPr>
            </w:pPr>
            <w:r w:rsidRPr="00177D10">
              <w:rPr>
                <w:sz w:val="18"/>
                <w:szCs w:val="18"/>
                <w:lang w:eastAsia="lt-LT"/>
              </w:rPr>
              <w:t>1</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32.</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Simazinas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33.</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Trichloroetilenas</w:t>
            </w:r>
          </w:p>
        </w:tc>
        <w:tc>
          <w:tcPr>
            <w:tcW w:w="567" w:type="dxa"/>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CA4172" w:rsidP="00146FF9">
            <w:pPr>
              <w:autoSpaceDE w:val="0"/>
              <w:autoSpaceDN w:val="0"/>
              <w:adjustRightInd w:val="0"/>
              <w:spacing w:line="276" w:lineRule="auto"/>
              <w:jc w:val="center"/>
              <w:rPr>
                <w:sz w:val="18"/>
                <w:szCs w:val="18"/>
                <w:lang w:eastAsia="lt-LT"/>
              </w:rPr>
            </w:pPr>
            <w:r w:rsidRPr="00177D10">
              <w:rPr>
                <w:sz w:val="18"/>
                <w:szCs w:val="18"/>
                <w:lang w:eastAsia="lt-LT"/>
              </w:rPr>
              <w:t>12</w:t>
            </w:r>
          </w:p>
        </w:tc>
        <w:tc>
          <w:tcPr>
            <w:tcW w:w="567" w:type="dxa"/>
          </w:tcPr>
          <w:p w:rsidR="009E109F" w:rsidRPr="00177D10" w:rsidRDefault="00F4166D"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F4166D"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34.</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Tributilalavo junginiai</w:t>
            </w:r>
          </w:p>
          <w:p w:rsidR="009E109F" w:rsidRPr="00177D10" w:rsidRDefault="009E109F" w:rsidP="00146FF9">
            <w:pPr>
              <w:spacing w:line="276" w:lineRule="auto"/>
              <w:rPr>
                <w:bCs/>
                <w:sz w:val="18"/>
                <w:szCs w:val="18"/>
                <w:lang w:eastAsia="lt-LT"/>
              </w:rPr>
            </w:pPr>
            <w:r w:rsidRPr="00177D10">
              <w:rPr>
                <w:bCs/>
                <w:sz w:val="18"/>
                <w:szCs w:val="18"/>
                <w:lang w:eastAsia="lt-LT"/>
              </w:rPr>
              <w:t>(Tributilalavo katijonas)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Borders>
              <w:left w:val="single" w:sz="12" w:space="0" w:color="auto"/>
            </w:tcBorders>
          </w:tcPr>
          <w:p w:rsidR="009E109F" w:rsidRPr="00177D10" w:rsidRDefault="006D5F1E" w:rsidP="00146FF9">
            <w:pPr>
              <w:autoSpaceDE w:val="0"/>
              <w:autoSpaceDN w:val="0"/>
              <w:adjustRightInd w:val="0"/>
              <w:spacing w:line="276" w:lineRule="auto"/>
              <w:jc w:val="center"/>
              <w:rPr>
                <w:sz w:val="18"/>
                <w:szCs w:val="18"/>
                <w:lang w:eastAsia="lt-LT"/>
              </w:rPr>
            </w:pPr>
            <w:r w:rsidRPr="00177D10">
              <w:rPr>
                <w:sz w:val="18"/>
                <w:szCs w:val="18"/>
                <w:lang w:eastAsia="lt-LT"/>
              </w:rPr>
              <w:t>2</w:t>
            </w:r>
          </w:p>
        </w:tc>
        <w:tc>
          <w:tcPr>
            <w:tcW w:w="567" w:type="dxa"/>
          </w:tcPr>
          <w:p w:rsidR="009E109F" w:rsidRPr="00177D10" w:rsidRDefault="006D5F1E"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Borders>
              <w:right w:val="single" w:sz="12" w:space="0" w:color="auto"/>
            </w:tcBorders>
          </w:tcPr>
          <w:p w:rsidR="009E109F" w:rsidRPr="00177D10" w:rsidRDefault="006D5F1E"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2</w:t>
            </w:r>
          </w:p>
        </w:tc>
        <w:tc>
          <w:tcPr>
            <w:tcW w:w="567" w:type="dxa"/>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F8300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35.</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Trichlorbenzenai</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F65A9F"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F65A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567" w:type="dxa"/>
          </w:tcPr>
          <w:p w:rsidR="009E109F" w:rsidRPr="00177D10" w:rsidRDefault="002852B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9" w:type="dxa"/>
          </w:tcPr>
          <w:p w:rsidR="009E109F" w:rsidRPr="00177D10" w:rsidRDefault="002852B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36.</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Trichlormetanas (chloroformas)</w:t>
            </w:r>
          </w:p>
        </w:tc>
        <w:tc>
          <w:tcPr>
            <w:tcW w:w="567" w:type="dxa"/>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CA7738"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3C4A1E" w:rsidRPr="00177D10">
              <w:rPr>
                <w:sz w:val="18"/>
                <w:szCs w:val="18"/>
                <w:lang w:eastAsia="lt-LT"/>
              </w:rPr>
              <w:t>2</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AE7FB2"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567" w:type="dxa"/>
          </w:tcPr>
          <w:p w:rsidR="009E109F" w:rsidRPr="00177D10" w:rsidRDefault="00AE7FB2"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37.</w:t>
            </w:r>
          </w:p>
        </w:tc>
        <w:tc>
          <w:tcPr>
            <w:tcW w:w="1942" w:type="dxa"/>
          </w:tcPr>
          <w:p w:rsidR="009E109F" w:rsidRPr="00177D10" w:rsidRDefault="009E109F" w:rsidP="00146FF9">
            <w:pPr>
              <w:spacing w:line="276" w:lineRule="auto"/>
              <w:rPr>
                <w:bCs/>
                <w:sz w:val="18"/>
                <w:szCs w:val="18"/>
                <w:lang w:eastAsia="lt-LT"/>
              </w:rPr>
            </w:pPr>
            <w:r w:rsidRPr="00177D10">
              <w:rPr>
                <w:bCs/>
                <w:sz w:val="18"/>
                <w:szCs w:val="18"/>
                <w:lang w:eastAsia="lt-LT"/>
              </w:rPr>
              <w:t>Trifluralinas</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1956A4" w:rsidRPr="00177D10">
              <w:rPr>
                <w:sz w:val="18"/>
                <w:szCs w:val="18"/>
                <w:lang w:eastAsia="lt-LT"/>
              </w:rPr>
              <w:t>1</w:t>
            </w: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bl>
    <w:p w:rsidR="009E109F" w:rsidRPr="00177D10" w:rsidRDefault="009E109F" w:rsidP="00146FF9">
      <w:pPr>
        <w:autoSpaceDE w:val="0"/>
        <w:autoSpaceDN w:val="0"/>
        <w:adjustRightInd w:val="0"/>
        <w:spacing w:line="276" w:lineRule="auto"/>
        <w:jc w:val="both"/>
        <w:rPr>
          <w:sz w:val="20"/>
          <w:szCs w:val="20"/>
          <w:lang w:eastAsia="lt-LT"/>
        </w:rPr>
      </w:pPr>
    </w:p>
    <w:p w:rsidR="009E109F" w:rsidRPr="00177D10" w:rsidRDefault="00AE260E" w:rsidP="00146FF9">
      <w:pPr>
        <w:spacing w:after="120" w:line="276" w:lineRule="auto"/>
        <w:ind w:right="-79"/>
        <w:jc w:val="both"/>
        <w:rPr>
          <w:i/>
        </w:rPr>
      </w:pPr>
      <w:r w:rsidRPr="00177D10">
        <w:rPr>
          <w:i/>
        </w:rPr>
        <w:t>3.1.2</w:t>
      </w:r>
      <w:r w:rsidR="009E109F" w:rsidRPr="00177D10">
        <w:rPr>
          <w:i/>
        </w:rPr>
        <w:t xml:space="preserve"> lentelė. 2008/105/ES direktyvoje nurodytų prioritetinių </w:t>
      </w:r>
      <w:r w:rsidRPr="00177D10">
        <w:rPr>
          <w:i/>
        </w:rPr>
        <w:t xml:space="preserve">ir prioritetinių pavojingų </w:t>
      </w:r>
      <w:r w:rsidR="009E109F" w:rsidRPr="00177D10">
        <w:rPr>
          <w:i/>
        </w:rPr>
        <w:t>medžiagų monitoringo 2010-2013 metų laikotarpiu dažnumo duomenys Nemuno UBR paviršiniuose vandenyse (upėse ir Kauno mariose)</w:t>
      </w:r>
    </w:p>
    <w:p w:rsidR="009E109F" w:rsidRPr="00177D10" w:rsidRDefault="009E109F" w:rsidP="00146FF9">
      <w:pPr>
        <w:autoSpaceDE w:val="0"/>
        <w:autoSpaceDN w:val="0"/>
        <w:adjustRightInd w:val="0"/>
        <w:spacing w:line="276" w:lineRule="auto"/>
        <w:jc w:val="both"/>
        <w:rPr>
          <w:sz w:val="20"/>
          <w:szCs w:val="20"/>
          <w:lang w:eastAsia="lt-LT"/>
        </w:rPr>
      </w:pPr>
      <w:r w:rsidRPr="00177D10">
        <w:rPr>
          <w:sz w:val="20"/>
          <w:szCs w:val="20"/>
          <w:lang w:eastAsia="lt-LT"/>
        </w:rPr>
        <w:t>k. - matavimo kartai,  □   - tuščias langelis – matavimai nevykdyti</w:t>
      </w:r>
    </w:p>
    <w:p w:rsidR="009E109F" w:rsidRPr="00177D10" w:rsidRDefault="009E109F" w:rsidP="00146FF9">
      <w:pPr>
        <w:autoSpaceDE w:val="0"/>
        <w:autoSpaceDN w:val="0"/>
        <w:adjustRightInd w:val="0"/>
        <w:spacing w:line="276" w:lineRule="auto"/>
        <w:jc w:val="both"/>
        <w:rPr>
          <w:i/>
          <w:sz w:val="20"/>
          <w:szCs w:val="20"/>
          <w:lang w:eastAsia="lt-LT"/>
        </w:rPr>
      </w:pPr>
      <w:r w:rsidRPr="00177D10">
        <w:rPr>
          <w:i/>
          <w:sz w:val="20"/>
          <w:szCs w:val="20"/>
          <w:lang w:eastAsia="lt-LT"/>
        </w:rPr>
        <w:t xml:space="preserve"> </w:t>
      </w:r>
    </w:p>
    <w:tbl>
      <w:tblPr>
        <w:tblW w:w="9782" w:type="dxa"/>
        <w:tblInd w:w="-34" w:type="dxa"/>
        <w:tblLayout w:type="fixed"/>
        <w:tblLook w:val="04A0" w:firstRow="1" w:lastRow="0" w:firstColumn="1" w:lastColumn="0" w:noHBand="0" w:noVBand="1"/>
      </w:tblPr>
      <w:tblGrid>
        <w:gridCol w:w="568"/>
        <w:gridCol w:w="1701"/>
        <w:gridCol w:w="3260"/>
        <w:gridCol w:w="1418"/>
        <w:gridCol w:w="708"/>
        <w:gridCol w:w="709"/>
        <w:gridCol w:w="709"/>
        <w:gridCol w:w="709"/>
      </w:tblGrid>
      <w:tr w:rsidR="009E109F" w:rsidRPr="00177D10" w:rsidTr="00F11EEA">
        <w:trPr>
          <w:cantSplit/>
          <w:trHeight w:val="240"/>
          <w:tblHeader/>
        </w:trPr>
        <w:tc>
          <w:tcPr>
            <w:tcW w:w="568"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
                <w:sz w:val="20"/>
                <w:szCs w:val="20"/>
                <w:lang w:eastAsia="lt-LT"/>
              </w:rPr>
            </w:pPr>
            <w:r w:rsidRPr="00177D10">
              <w:rPr>
                <w:b/>
                <w:sz w:val="20"/>
                <w:szCs w:val="20"/>
                <w:lang w:eastAsia="lt-LT"/>
              </w:rPr>
              <w:t>Nr.</w:t>
            </w:r>
          </w:p>
        </w:tc>
        <w:tc>
          <w:tcPr>
            <w:tcW w:w="1701" w:type="dxa"/>
            <w:vMerge w:val="restart"/>
            <w:tcBorders>
              <w:top w:val="single" w:sz="4" w:space="0" w:color="auto"/>
              <w:left w:val="single" w:sz="4" w:space="0" w:color="auto"/>
              <w:right w:val="single" w:sz="4" w:space="0" w:color="auto"/>
            </w:tcBorders>
          </w:tcPr>
          <w:p w:rsidR="009E109F" w:rsidRPr="00177D10" w:rsidRDefault="009E109F" w:rsidP="00146FF9">
            <w:pPr>
              <w:spacing w:line="276" w:lineRule="auto"/>
              <w:jc w:val="both"/>
              <w:rPr>
                <w:b/>
                <w:bCs/>
                <w:sz w:val="20"/>
                <w:szCs w:val="20"/>
                <w:lang w:eastAsia="lt-LT"/>
              </w:rPr>
            </w:pPr>
            <w:r w:rsidRPr="00177D10">
              <w:rPr>
                <w:b/>
                <w:bCs/>
                <w:sz w:val="20"/>
                <w:szCs w:val="20"/>
                <w:lang w:eastAsia="lt-LT"/>
              </w:rPr>
              <w:t xml:space="preserve">Medžiagos </w:t>
            </w:r>
          </w:p>
          <w:p w:rsidR="009E109F" w:rsidRPr="00177D10" w:rsidRDefault="009E109F" w:rsidP="00146FF9">
            <w:pPr>
              <w:spacing w:line="276" w:lineRule="auto"/>
              <w:jc w:val="both"/>
              <w:rPr>
                <w:b/>
                <w:bCs/>
                <w:sz w:val="20"/>
                <w:szCs w:val="20"/>
                <w:lang w:eastAsia="lt-LT"/>
              </w:rPr>
            </w:pPr>
            <w:r w:rsidRPr="00177D10">
              <w:rPr>
                <w:b/>
                <w:bCs/>
                <w:sz w:val="20"/>
                <w:szCs w:val="20"/>
                <w:lang w:eastAsia="lt-LT"/>
              </w:rPr>
              <w:t>Pavadinimas</w:t>
            </w:r>
          </w:p>
        </w:tc>
        <w:tc>
          <w:tcPr>
            <w:tcW w:w="3260" w:type="dxa"/>
            <w:vMerge w:val="restart"/>
            <w:tcBorders>
              <w:top w:val="single" w:sz="4" w:space="0" w:color="auto"/>
              <w:left w:val="single" w:sz="4" w:space="0" w:color="auto"/>
              <w:right w:val="single" w:sz="4" w:space="0" w:color="auto"/>
            </w:tcBorders>
          </w:tcPr>
          <w:p w:rsidR="009E109F" w:rsidRPr="00177D10" w:rsidRDefault="009E109F" w:rsidP="00146FF9">
            <w:pPr>
              <w:spacing w:line="276" w:lineRule="auto"/>
              <w:rPr>
                <w:b/>
                <w:bCs/>
                <w:sz w:val="20"/>
                <w:szCs w:val="20"/>
                <w:lang w:eastAsia="lt-LT"/>
              </w:rPr>
            </w:pPr>
            <w:r w:rsidRPr="00177D10">
              <w:rPr>
                <w:b/>
                <w:bCs/>
                <w:sz w:val="20"/>
                <w:szCs w:val="20"/>
                <w:lang w:eastAsia="lt-LT"/>
              </w:rPr>
              <w:t>Matavimo vieta</w:t>
            </w:r>
          </w:p>
          <w:p w:rsidR="009E109F" w:rsidRPr="00177D10" w:rsidRDefault="009E109F" w:rsidP="00146FF9">
            <w:pPr>
              <w:spacing w:line="276" w:lineRule="auto"/>
              <w:jc w:val="both"/>
              <w:rPr>
                <w:b/>
                <w:bCs/>
                <w:sz w:val="20"/>
                <w:szCs w:val="20"/>
                <w:lang w:eastAsia="lt-LT"/>
              </w:rPr>
            </w:pPr>
          </w:p>
        </w:tc>
        <w:tc>
          <w:tcPr>
            <w:tcW w:w="141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
                <w:bCs/>
                <w:sz w:val="20"/>
                <w:szCs w:val="20"/>
                <w:lang w:eastAsia="lt-LT"/>
              </w:rPr>
            </w:pPr>
            <w:r w:rsidRPr="00177D10">
              <w:rPr>
                <w:b/>
                <w:bCs/>
                <w:sz w:val="20"/>
                <w:szCs w:val="20"/>
                <w:lang w:eastAsia="lt-LT"/>
              </w:rPr>
              <w:t>Vandens telkinio kodas</w:t>
            </w:r>
          </w:p>
        </w:tc>
        <w:tc>
          <w:tcPr>
            <w:tcW w:w="2835" w:type="dxa"/>
            <w:gridSpan w:val="4"/>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
                <w:bCs/>
                <w:sz w:val="20"/>
                <w:szCs w:val="20"/>
                <w:lang w:eastAsia="lt-LT"/>
              </w:rPr>
            </w:pPr>
            <w:r w:rsidRPr="00177D10">
              <w:rPr>
                <w:b/>
                <w:bCs/>
                <w:sz w:val="20"/>
                <w:szCs w:val="20"/>
                <w:lang w:eastAsia="lt-LT"/>
              </w:rPr>
              <w:t>Valstybinis monitoringas</w:t>
            </w:r>
          </w:p>
        </w:tc>
      </w:tr>
      <w:tr w:rsidR="009E109F" w:rsidRPr="00177D10" w:rsidTr="00F11EEA">
        <w:trPr>
          <w:cantSplit/>
          <w:trHeight w:val="240"/>
          <w:tblHeader/>
        </w:trPr>
        <w:tc>
          <w:tcPr>
            <w:tcW w:w="568" w:type="dxa"/>
            <w:vMerge/>
            <w:tcBorders>
              <w:left w:val="single" w:sz="4" w:space="0" w:color="auto"/>
              <w:bottom w:val="single" w:sz="4" w:space="0" w:color="auto"/>
              <w:right w:val="single" w:sz="4" w:space="0" w:color="auto"/>
            </w:tcBorders>
            <w:hideMark/>
          </w:tcPr>
          <w:p w:rsidR="009E109F" w:rsidRPr="00177D10" w:rsidRDefault="009E109F" w:rsidP="00146FF9">
            <w:pPr>
              <w:spacing w:line="276" w:lineRule="auto"/>
              <w:jc w:val="both"/>
              <w:rPr>
                <w:b/>
                <w:bCs/>
                <w:sz w:val="20"/>
                <w:szCs w:val="20"/>
                <w:lang w:eastAsia="lt-LT"/>
              </w:rPr>
            </w:pPr>
          </w:p>
        </w:tc>
        <w:tc>
          <w:tcPr>
            <w:tcW w:w="1701" w:type="dxa"/>
            <w:vMerge/>
            <w:tcBorders>
              <w:left w:val="single" w:sz="4" w:space="0" w:color="auto"/>
              <w:bottom w:val="single" w:sz="4" w:space="0" w:color="auto"/>
              <w:right w:val="single" w:sz="4" w:space="0" w:color="auto"/>
            </w:tcBorders>
          </w:tcPr>
          <w:p w:rsidR="009E109F" w:rsidRPr="00177D10" w:rsidRDefault="009E109F" w:rsidP="00146FF9">
            <w:pPr>
              <w:spacing w:line="276" w:lineRule="auto"/>
              <w:jc w:val="both"/>
              <w:rPr>
                <w:b/>
                <w:bCs/>
                <w:sz w:val="20"/>
                <w:szCs w:val="20"/>
                <w:lang w:eastAsia="lt-LT"/>
              </w:rPr>
            </w:pPr>
          </w:p>
        </w:tc>
        <w:tc>
          <w:tcPr>
            <w:tcW w:w="3260" w:type="dxa"/>
            <w:vMerge/>
            <w:tcBorders>
              <w:left w:val="single" w:sz="4" w:space="0" w:color="auto"/>
              <w:bottom w:val="single" w:sz="4" w:space="0" w:color="auto"/>
              <w:right w:val="single" w:sz="4" w:space="0" w:color="auto"/>
            </w:tcBorders>
          </w:tcPr>
          <w:p w:rsidR="009E109F" w:rsidRPr="00177D10" w:rsidRDefault="009E109F" w:rsidP="00146FF9">
            <w:pPr>
              <w:spacing w:line="276" w:lineRule="auto"/>
              <w:jc w:val="both"/>
              <w:rPr>
                <w:b/>
                <w:bCs/>
                <w:sz w:val="20"/>
                <w:szCs w:val="20"/>
                <w:lang w:eastAsia="lt-LT"/>
              </w:rPr>
            </w:pPr>
          </w:p>
        </w:tc>
        <w:tc>
          <w:tcPr>
            <w:tcW w:w="1418" w:type="dxa"/>
            <w:tcBorders>
              <w:left w:val="single" w:sz="4" w:space="0" w:color="auto"/>
              <w:bottom w:val="single" w:sz="4" w:space="0" w:color="auto"/>
              <w:right w:val="single" w:sz="4" w:space="0" w:color="auto"/>
            </w:tcBorders>
          </w:tcPr>
          <w:p w:rsidR="009E109F" w:rsidRPr="00177D10" w:rsidRDefault="009E109F" w:rsidP="00146FF9">
            <w:pPr>
              <w:spacing w:line="276" w:lineRule="auto"/>
              <w:jc w:val="center"/>
              <w:rPr>
                <w:b/>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
                <w:bCs/>
                <w:sz w:val="20"/>
                <w:szCs w:val="20"/>
                <w:lang w:eastAsia="lt-LT"/>
              </w:rPr>
            </w:pPr>
            <w:r w:rsidRPr="00177D10">
              <w:rPr>
                <w:b/>
                <w:bCs/>
                <w:sz w:val="20"/>
                <w:szCs w:val="20"/>
                <w:lang w:eastAsia="lt-LT"/>
              </w:rPr>
              <w:t>2010</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
                <w:bCs/>
                <w:sz w:val="20"/>
                <w:szCs w:val="20"/>
                <w:lang w:eastAsia="lt-LT"/>
              </w:rPr>
            </w:pPr>
            <w:r w:rsidRPr="00177D10">
              <w:rPr>
                <w:b/>
                <w:bCs/>
                <w:sz w:val="20"/>
                <w:szCs w:val="20"/>
                <w:lang w:eastAsia="lt-LT"/>
              </w:rPr>
              <w:t>2011</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
                <w:bCs/>
                <w:sz w:val="20"/>
                <w:szCs w:val="20"/>
                <w:lang w:eastAsia="lt-LT"/>
              </w:rPr>
            </w:pPr>
            <w:r w:rsidRPr="00177D10">
              <w:rPr>
                <w:b/>
                <w:bCs/>
                <w:sz w:val="20"/>
                <w:szCs w:val="20"/>
                <w:lang w:eastAsia="lt-LT"/>
              </w:rPr>
              <w:t>2012</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
                <w:bCs/>
                <w:sz w:val="20"/>
                <w:szCs w:val="20"/>
                <w:lang w:eastAsia="lt-LT"/>
              </w:rPr>
            </w:pPr>
            <w:r w:rsidRPr="00177D10">
              <w:rPr>
                <w:b/>
                <w:bCs/>
                <w:sz w:val="20"/>
                <w:szCs w:val="20"/>
                <w:lang w:eastAsia="lt-LT"/>
              </w:rPr>
              <w:t>2013</w:t>
            </w:r>
          </w:p>
        </w:tc>
      </w:tr>
      <w:tr w:rsidR="009E109F" w:rsidRPr="00177D10" w:rsidTr="00F11EEA">
        <w:trPr>
          <w:trHeight w:val="240"/>
        </w:trPr>
        <w:tc>
          <w:tcPr>
            <w:tcW w:w="568" w:type="dxa"/>
            <w:tcBorders>
              <w:top w:val="single" w:sz="4" w:space="0" w:color="auto"/>
              <w:left w:val="single" w:sz="4" w:space="0" w:color="auto"/>
              <w:bottom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r w:rsidRPr="00177D10">
              <w:rPr>
                <w:sz w:val="20"/>
                <w:szCs w:val="20"/>
                <w:lang w:eastAsia="lt-LT"/>
              </w:rPr>
              <w:t>1.</w:t>
            </w:r>
          </w:p>
        </w:tc>
        <w:tc>
          <w:tcPr>
            <w:tcW w:w="1701" w:type="dxa"/>
            <w:tcBorders>
              <w:top w:val="single" w:sz="4" w:space="0" w:color="auto"/>
              <w:left w:val="single" w:sz="4" w:space="0" w:color="auto"/>
              <w:bottom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r w:rsidRPr="00177D10">
              <w:rPr>
                <w:bCs/>
                <w:sz w:val="20"/>
                <w:szCs w:val="20"/>
                <w:lang w:eastAsia="lt-LT"/>
              </w:rPr>
              <w:t>Alachloras</w:t>
            </w: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r>
      <w:tr w:rsidR="009E109F"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r w:rsidRPr="00177D10">
              <w:rPr>
                <w:sz w:val="20"/>
                <w:szCs w:val="20"/>
                <w:lang w:eastAsia="lt-LT"/>
              </w:rPr>
              <w:t>2.</w:t>
            </w:r>
          </w:p>
        </w:tc>
        <w:tc>
          <w:tcPr>
            <w:tcW w:w="1701"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r w:rsidRPr="00177D10">
              <w:rPr>
                <w:bCs/>
                <w:sz w:val="20"/>
                <w:szCs w:val="20"/>
                <w:lang w:eastAsia="lt-LT"/>
              </w:rPr>
              <w:t>Antracenas</w:t>
            </w: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9E109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r>
      <w:tr w:rsidR="009E109F" w:rsidRPr="00177D10" w:rsidTr="00F11EEA">
        <w:trPr>
          <w:trHeight w:val="240"/>
        </w:trPr>
        <w:tc>
          <w:tcPr>
            <w:tcW w:w="568"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 xml:space="preserve">LTR136 </w:t>
            </w:r>
            <w:r w:rsidR="005F0BBC">
              <w:rPr>
                <w:bCs/>
                <w:sz w:val="18"/>
                <w:szCs w:val="18"/>
                <w:lang w:eastAsia="lt-LT"/>
              </w:rPr>
              <w:t xml:space="preserve">Nemunas </w:t>
            </w:r>
            <w:r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LTR11 Nemunas </w:t>
            </w:r>
            <w:r w:rsidR="009E109F"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9E109F"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 xml:space="preserve">4k. </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9E109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LTR43 Neris </w:t>
            </w:r>
            <w:r w:rsidR="009E109F"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151"/>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LT13010001 </w:t>
            </w:r>
          </w:p>
        </w:tc>
        <w:tc>
          <w:tcPr>
            <w:tcW w:w="70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LTR266 Minija </w:t>
            </w:r>
            <w:r w:rsidR="009E109F"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9E109F"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4"/>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4k.</w:t>
            </w:r>
          </w:p>
        </w:tc>
      </w:tr>
      <w:tr w:rsidR="009E109F"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r w:rsidRPr="00177D10">
              <w:rPr>
                <w:sz w:val="20"/>
                <w:szCs w:val="20"/>
                <w:lang w:eastAsia="lt-LT"/>
              </w:rPr>
              <w:t>3.</w:t>
            </w:r>
          </w:p>
        </w:tc>
        <w:tc>
          <w:tcPr>
            <w:tcW w:w="1701"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r w:rsidRPr="00177D10">
              <w:rPr>
                <w:bCs/>
                <w:sz w:val="20"/>
                <w:szCs w:val="20"/>
                <w:lang w:eastAsia="lt-LT"/>
              </w:rPr>
              <w:t>Atrazinas</w:t>
            </w: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9E109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9E109F"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LTR11 Nemunas </w:t>
            </w:r>
            <w:r w:rsidR="009E109F"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9E109F"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9E109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LTR43 Neris </w:t>
            </w:r>
            <w:r w:rsidR="009E109F"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LT130100014 </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06"/>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9E109F"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tcBorders>
              <w:left w:val="single" w:sz="4" w:space="0" w:color="auto"/>
              <w:bottom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LTL71 Kauno marios </w:t>
            </w:r>
            <w:r w:rsidR="009E109F"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r w:rsidRPr="00177D10">
              <w:rPr>
                <w:sz w:val="20"/>
                <w:szCs w:val="20"/>
                <w:lang w:eastAsia="lt-LT"/>
              </w:rPr>
              <w:t>4.</w:t>
            </w:r>
          </w:p>
        </w:tc>
        <w:tc>
          <w:tcPr>
            <w:tcW w:w="1701"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r w:rsidRPr="00177D10">
              <w:rPr>
                <w:bCs/>
                <w:sz w:val="20"/>
                <w:szCs w:val="20"/>
                <w:lang w:eastAsia="lt-LT"/>
              </w:rPr>
              <w:t>Benzenas</w:t>
            </w: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9E109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057A53"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r>
      <w:tr w:rsidR="009E109F" w:rsidRPr="00177D10" w:rsidTr="00F11EEA">
        <w:trPr>
          <w:trHeight w:val="214"/>
        </w:trPr>
        <w:tc>
          <w:tcPr>
            <w:tcW w:w="568"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9E109F"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9E109F"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12k.</w:t>
            </w:r>
          </w:p>
        </w:tc>
      </w:tr>
      <w:tr w:rsidR="00057A53" w:rsidRPr="00177D10" w:rsidTr="00F11EEA">
        <w:trPr>
          <w:trHeight w:val="214"/>
        </w:trPr>
        <w:tc>
          <w:tcPr>
            <w:tcW w:w="568" w:type="dxa"/>
            <w:vMerge/>
            <w:tcBorders>
              <w:left w:val="single" w:sz="4" w:space="0" w:color="auto"/>
              <w:right w:val="single" w:sz="4" w:space="0" w:color="auto"/>
            </w:tcBorders>
            <w:hideMark/>
          </w:tcPr>
          <w:p w:rsidR="00057A53" w:rsidRPr="00177D10" w:rsidRDefault="00057A53"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7A53" w:rsidRPr="00177D10" w:rsidRDefault="00057A53"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7A53" w:rsidRPr="00177D10" w:rsidRDefault="005F0BBC" w:rsidP="00146FF9">
            <w:pPr>
              <w:spacing w:line="276" w:lineRule="auto"/>
              <w:jc w:val="both"/>
              <w:rPr>
                <w:bCs/>
                <w:sz w:val="18"/>
                <w:szCs w:val="18"/>
                <w:lang w:eastAsia="lt-LT"/>
              </w:rPr>
            </w:pPr>
            <w:r>
              <w:rPr>
                <w:bCs/>
                <w:sz w:val="18"/>
                <w:szCs w:val="18"/>
                <w:lang w:eastAsia="lt-LT"/>
              </w:rPr>
              <w:t xml:space="preserve">LTR11 Nemunas </w:t>
            </w:r>
            <w:r w:rsidR="00057A53"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p>
        </w:tc>
      </w:tr>
      <w:tr w:rsidR="00057A53" w:rsidRPr="00177D10" w:rsidTr="00F11EEA">
        <w:trPr>
          <w:trHeight w:val="214"/>
        </w:trPr>
        <w:tc>
          <w:tcPr>
            <w:tcW w:w="568" w:type="dxa"/>
            <w:vMerge/>
            <w:tcBorders>
              <w:left w:val="single" w:sz="4" w:space="0" w:color="auto"/>
              <w:right w:val="single" w:sz="4" w:space="0" w:color="auto"/>
            </w:tcBorders>
            <w:hideMark/>
          </w:tcPr>
          <w:p w:rsidR="00057A53" w:rsidRPr="00177D10" w:rsidRDefault="00057A53"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7A53" w:rsidRPr="00177D10" w:rsidRDefault="00057A53"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D5770E" w:rsidP="00146FF9">
            <w:pPr>
              <w:spacing w:line="276" w:lineRule="auto"/>
              <w:jc w:val="center"/>
              <w:rPr>
                <w:bCs/>
                <w:sz w:val="18"/>
                <w:szCs w:val="18"/>
                <w:lang w:eastAsia="lt-LT"/>
              </w:rPr>
            </w:pPr>
            <w:r w:rsidRPr="00177D10">
              <w:rPr>
                <w:bCs/>
                <w:sz w:val="18"/>
                <w:szCs w:val="18"/>
                <w:lang w:eastAsia="lt-LT"/>
              </w:rPr>
              <w:t>11k.</w:t>
            </w: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p>
        </w:tc>
      </w:tr>
      <w:tr w:rsidR="00057A53" w:rsidRPr="00177D10" w:rsidTr="00F11EEA">
        <w:trPr>
          <w:trHeight w:val="214"/>
        </w:trPr>
        <w:tc>
          <w:tcPr>
            <w:tcW w:w="568" w:type="dxa"/>
            <w:vMerge/>
            <w:tcBorders>
              <w:left w:val="single" w:sz="4" w:space="0" w:color="auto"/>
              <w:right w:val="single" w:sz="4" w:space="0" w:color="auto"/>
            </w:tcBorders>
            <w:hideMark/>
          </w:tcPr>
          <w:p w:rsidR="00057A53" w:rsidRPr="00177D10" w:rsidRDefault="00057A53"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7A53" w:rsidRPr="00177D10" w:rsidRDefault="00057A53"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7A53"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057A53"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12k.</w:t>
            </w:r>
          </w:p>
        </w:tc>
      </w:tr>
      <w:tr w:rsidR="00057A53" w:rsidRPr="00177D10" w:rsidTr="00F11EEA">
        <w:trPr>
          <w:trHeight w:val="214"/>
        </w:trPr>
        <w:tc>
          <w:tcPr>
            <w:tcW w:w="568" w:type="dxa"/>
            <w:vMerge/>
            <w:tcBorders>
              <w:left w:val="single" w:sz="4" w:space="0" w:color="auto"/>
              <w:right w:val="single" w:sz="4" w:space="0" w:color="auto"/>
            </w:tcBorders>
            <w:hideMark/>
          </w:tcPr>
          <w:p w:rsidR="00057A53" w:rsidRPr="00177D10" w:rsidRDefault="00057A53"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7A53" w:rsidRPr="00177D10" w:rsidRDefault="00057A53"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7A53"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057A53"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12k.</w:t>
            </w:r>
          </w:p>
        </w:tc>
      </w:tr>
      <w:tr w:rsidR="00057A53" w:rsidRPr="00177D10" w:rsidTr="00F11EEA">
        <w:trPr>
          <w:trHeight w:val="214"/>
        </w:trPr>
        <w:tc>
          <w:tcPr>
            <w:tcW w:w="568" w:type="dxa"/>
            <w:vMerge/>
            <w:tcBorders>
              <w:left w:val="single" w:sz="4" w:space="0" w:color="auto"/>
              <w:right w:val="single" w:sz="4" w:space="0" w:color="auto"/>
            </w:tcBorders>
            <w:hideMark/>
          </w:tcPr>
          <w:p w:rsidR="00057A53" w:rsidRPr="00177D10" w:rsidRDefault="00057A53"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7A53" w:rsidRPr="00177D10" w:rsidRDefault="00057A53"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7A53" w:rsidRPr="00177D10" w:rsidRDefault="005F0BBC" w:rsidP="00146FF9">
            <w:pPr>
              <w:spacing w:line="276" w:lineRule="auto"/>
              <w:jc w:val="both"/>
              <w:rPr>
                <w:bCs/>
                <w:sz w:val="18"/>
                <w:szCs w:val="18"/>
                <w:lang w:eastAsia="lt-LT"/>
              </w:rPr>
            </w:pPr>
            <w:r>
              <w:rPr>
                <w:bCs/>
                <w:sz w:val="18"/>
                <w:szCs w:val="18"/>
                <w:lang w:eastAsia="lt-LT"/>
              </w:rPr>
              <w:t xml:space="preserve">LTR43 Neris </w:t>
            </w:r>
            <w:r w:rsidR="00057A53"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12k.</w:t>
            </w:r>
          </w:p>
        </w:tc>
      </w:tr>
      <w:tr w:rsidR="00057A53" w:rsidRPr="00177D10" w:rsidTr="00F11EEA">
        <w:trPr>
          <w:trHeight w:val="214"/>
        </w:trPr>
        <w:tc>
          <w:tcPr>
            <w:tcW w:w="568" w:type="dxa"/>
            <w:vMerge/>
            <w:tcBorders>
              <w:left w:val="single" w:sz="4" w:space="0" w:color="auto"/>
              <w:right w:val="single" w:sz="4" w:space="0" w:color="auto"/>
            </w:tcBorders>
            <w:hideMark/>
          </w:tcPr>
          <w:p w:rsidR="00057A53" w:rsidRPr="00177D10" w:rsidRDefault="00057A53"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7A53" w:rsidRPr="00177D10" w:rsidRDefault="00057A53"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7A53" w:rsidRPr="00177D10" w:rsidRDefault="00057A53" w:rsidP="00146FF9">
            <w:pPr>
              <w:spacing w:line="276" w:lineRule="auto"/>
              <w:jc w:val="center"/>
              <w:rPr>
                <w:bCs/>
                <w:sz w:val="18"/>
                <w:szCs w:val="18"/>
                <w:lang w:eastAsia="lt-LT"/>
              </w:rPr>
            </w:pPr>
            <w:r w:rsidRPr="00177D10">
              <w:rPr>
                <w:bCs/>
                <w:sz w:val="18"/>
                <w:szCs w:val="18"/>
                <w:lang w:eastAsia="lt-LT"/>
              </w:rPr>
              <w:t>12k.</w:t>
            </w:r>
          </w:p>
        </w:tc>
      </w:tr>
      <w:tr w:rsidR="00D5770E" w:rsidRPr="00177D10" w:rsidTr="00F11EEA">
        <w:trPr>
          <w:trHeight w:val="214"/>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14"/>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LT13010001 </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14"/>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5F0BBC" w:rsidP="00146FF9">
            <w:pPr>
              <w:spacing w:line="276" w:lineRule="auto"/>
              <w:jc w:val="both"/>
              <w:rPr>
                <w:bCs/>
                <w:sz w:val="18"/>
                <w:szCs w:val="18"/>
                <w:lang w:eastAsia="lt-LT"/>
              </w:rPr>
            </w:pPr>
            <w:r>
              <w:rPr>
                <w:bCs/>
                <w:sz w:val="18"/>
                <w:szCs w:val="18"/>
                <w:lang w:eastAsia="lt-LT"/>
              </w:rPr>
              <w:t xml:space="preserve">LTR266 Minija </w:t>
            </w:r>
            <w:r w:rsidR="00D5770E"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14"/>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D5770E"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r>
      <w:tr w:rsidR="00D5770E" w:rsidRPr="00177D10" w:rsidTr="00F11EEA">
        <w:trPr>
          <w:trHeight w:val="214"/>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14"/>
        </w:trPr>
        <w:tc>
          <w:tcPr>
            <w:tcW w:w="568" w:type="dxa"/>
            <w:vMerge/>
            <w:tcBorders>
              <w:left w:val="single" w:sz="4" w:space="0" w:color="auto"/>
              <w:bottom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5F0BBC" w:rsidP="00146FF9">
            <w:pPr>
              <w:spacing w:line="276" w:lineRule="auto"/>
              <w:jc w:val="both"/>
              <w:rPr>
                <w:bCs/>
                <w:sz w:val="18"/>
                <w:szCs w:val="18"/>
                <w:lang w:eastAsia="lt-LT"/>
              </w:rPr>
            </w:pPr>
            <w:r>
              <w:rPr>
                <w:bCs/>
                <w:sz w:val="18"/>
                <w:szCs w:val="18"/>
                <w:lang w:eastAsia="lt-LT"/>
              </w:rPr>
              <w:t xml:space="preserve">LTL71 Kauno marios </w:t>
            </w:r>
            <w:r w:rsidR="00D5770E"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r>
      <w:tr w:rsidR="00D5770E" w:rsidRPr="00177D10" w:rsidTr="00F11EEA">
        <w:trPr>
          <w:trHeight w:val="214"/>
        </w:trPr>
        <w:tc>
          <w:tcPr>
            <w:tcW w:w="568" w:type="dxa"/>
            <w:vMerge w:val="restart"/>
            <w:tcBorders>
              <w:top w:val="single" w:sz="4" w:space="0" w:color="auto"/>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r w:rsidRPr="00177D10">
              <w:rPr>
                <w:sz w:val="20"/>
                <w:szCs w:val="20"/>
                <w:lang w:eastAsia="lt-LT"/>
              </w:rPr>
              <w:t>5.</w:t>
            </w:r>
          </w:p>
          <w:p w:rsidR="00D5770E" w:rsidRPr="00177D10" w:rsidRDefault="00D5770E" w:rsidP="00146FF9">
            <w:pPr>
              <w:spacing w:line="276" w:lineRule="auto"/>
              <w:jc w:val="both"/>
              <w:rPr>
                <w:sz w:val="20"/>
                <w:szCs w:val="20"/>
                <w:lang w:eastAsia="lt-LT"/>
              </w:rPr>
            </w:pPr>
            <w:r w:rsidRPr="00177D10">
              <w:rPr>
                <w:sz w:val="20"/>
                <w:szCs w:val="20"/>
                <w:lang w:eastAsia="lt-LT"/>
              </w:rPr>
              <w:t> </w:t>
            </w:r>
          </w:p>
          <w:p w:rsidR="00D5770E" w:rsidRPr="00177D10" w:rsidRDefault="00D5770E" w:rsidP="00146FF9">
            <w:pPr>
              <w:spacing w:line="276" w:lineRule="auto"/>
              <w:jc w:val="both"/>
              <w:rPr>
                <w:sz w:val="20"/>
                <w:szCs w:val="20"/>
                <w:lang w:eastAsia="lt-LT"/>
              </w:rPr>
            </w:pPr>
            <w:r w:rsidRPr="00177D10">
              <w:rPr>
                <w:sz w:val="20"/>
                <w:szCs w:val="20"/>
                <w:lang w:eastAsia="lt-LT"/>
              </w:rPr>
              <w:t> </w:t>
            </w:r>
          </w:p>
          <w:p w:rsidR="00D5770E" w:rsidRPr="00177D10" w:rsidRDefault="00D5770E" w:rsidP="00146FF9">
            <w:pPr>
              <w:spacing w:line="276" w:lineRule="auto"/>
              <w:jc w:val="both"/>
              <w:rPr>
                <w:sz w:val="20"/>
                <w:szCs w:val="20"/>
                <w:lang w:eastAsia="lt-LT"/>
              </w:rPr>
            </w:pPr>
            <w:r w:rsidRPr="00177D10">
              <w:rPr>
                <w:sz w:val="20"/>
                <w:szCs w:val="20"/>
                <w:lang w:eastAsia="lt-LT"/>
              </w:rPr>
              <w:t> </w:t>
            </w:r>
          </w:p>
        </w:tc>
        <w:tc>
          <w:tcPr>
            <w:tcW w:w="1701" w:type="dxa"/>
            <w:tcBorders>
              <w:top w:val="single" w:sz="4" w:space="0" w:color="auto"/>
              <w:left w:val="single" w:sz="4" w:space="0" w:color="auto"/>
              <w:bottom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r w:rsidRPr="00177D10">
              <w:rPr>
                <w:bCs/>
                <w:sz w:val="20"/>
                <w:szCs w:val="20"/>
                <w:lang w:eastAsia="lt-LT"/>
              </w:rPr>
              <w:t>Brominti difenileteriai</w:t>
            </w: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cantSplit/>
          <w:trHeight w:val="292"/>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r w:rsidRPr="00177D10">
              <w:rPr>
                <w:sz w:val="20"/>
                <w:szCs w:val="20"/>
                <w:lang w:eastAsia="lt-LT"/>
              </w:rPr>
              <w:t>tetrabromdifenileteris</w:t>
            </w: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cantSplit/>
          <w:trHeight w:val="345"/>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r w:rsidRPr="00177D10">
              <w:rPr>
                <w:sz w:val="20"/>
                <w:szCs w:val="20"/>
                <w:lang w:eastAsia="lt-LT"/>
              </w:rPr>
              <w:t>pentabromdifenileteris</w:t>
            </w: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cantSplit/>
          <w:trHeight w:val="36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r w:rsidRPr="00177D10">
              <w:rPr>
                <w:sz w:val="20"/>
                <w:szCs w:val="20"/>
                <w:lang w:eastAsia="lt-LT"/>
              </w:rPr>
              <w:t>heksabromdifenileteris</w:t>
            </w: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cantSplit/>
          <w:trHeight w:val="289"/>
        </w:trPr>
        <w:tc>
          <w:tcPr>
            <w:tcW w:w="568" w:type="dxa"/>
            <w:vMerge/>
            <w:tcBorders>
              <w:left w:val="single" w:sz="4" w:space="0" w:color="auto"/>
              <w:bottom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r w:rsidRPr="00177D10">
              <w:rPr>
                <w:sz w:val="20"/>
                <w:szCs w:val="20"/>
                <w:lang w:eastAsia="lt-LT"/>
              </w:rPr>
              <w:t>heptabromdifenileteris</w:t>
            </w: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95"/>
        </w:trPr>
        <w:tc>
          <w:tcPr>
            <w:tcW w:w="568" w:type="dxa"/>
            <w:vMerge w:val="restart"/>
            <w:tcBorders>
              <w:top w:val="single" w:sz="4" w:space="0" w:color="auto"/>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r w:rsidRPr="00177D10">
              <w:rPr>
                <w:sz w:val="20"/>
                <w:szCs w:val="20"/>
                <w:lang w:eastAsia="lt-LT"/>
              </w:rPr>
              <w:t>6.</w:t>
            </w:r>
          </w:p>
        </w:tc>
        <w:tc>
          <w:tcPr>
            <w:tcW w:w="1701" w:type="dxa"/>
            <w:vMerge w:val="restart"/>
            <w:tcBorders>
              <w:top w:val="single" w:sz="4" w:space="0" w:color="auto"/>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r w:rsidRPr="00177D10">
              <w:rPr>
                <w:bCs/>
                <w:sz w:val="20"/>
                <w:szCs w:val="20"/>
                <w:lang w:eastAsia="lt-LT"/>
              </w:rPr>
              <w:t>Kadmis ir jo junginiai</w:t>
            </w: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D5770E"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sz w:val="18"/>
                <w:szCs w:val="18"/>
                <w:lang w:eastAsia="lt-LT"/>
              </w:rPr>
            </w:pPr>
            <w:r w:rsidRPr="00177D10">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r>
      <w:tr w:rsidR="00D5770E" w:rsidRPr="00177D10" w:rsidTr="00F11EEA">
        <w:trPr>
          <w:trHeight w:val="295"/>
        </w:trPr>
        <w:tc>
          <w:tcPr>
            <w:tcW w:w="568" w:type="dxa"/>
            <w:vMerge/>
            <w:tcBorders>
              <w:top w:val="single" w:sz="4" w:space="0" w:color="auto"/>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D5770E"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5F0BBC" w:rsidP="00146FF9">
            <w:pPr>
              <w:spacing w:line="276" w:lineRule="auto"/>
              <w:jc w:val="both"/>
              <w:rPr>
                <w:bCs/>
                <w:sz w:val="18"/>
                <w:szCs w:val="18"/>
                <w:lang w:eastAsia="lt-LT"/>
              </w:rPr>
            </w:pPr>
            <w:r>
              <w:rPr>
                <w:bCs/>
                <w:sz w:val="18"/>
                <w:szCs w:val="18"/>
                <w:lang w:eastAsia="lt-LT"/>
              </w:rPr>
              <w:t xml:space="preserve">LTR11 Nemunas </w:t>
            </w:r>
            <w:r w:rsidR="00D5770E"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D5770E"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221E2F" w:rsidP="00146FF9">
            <w:pPr>
              <w:spacing w:line="276" w:lineRule="auto"/>
              <w:jc w:val="center"/>
              <w:rPr>
                <w:bCs/>
                <w:sz w:val="18"/>
                <w:szCs w:val="18"/>
                <w:lang w:eastAsia="lt-LT"/>
              </w:rPr>
            </w:pPr>
            <w:r w:rsidRPr="00177D10">
              <w:rPr>
                <w:bCs/>
                <w:sz w:val="18"/>
                <w:szCs w:val="18"/>
                <w:lang w:eastAsia="lt-LT"/>
              </w:rPr>
              <w:t>12k.</w:t>
            </w: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5F0BBC" w:rsidP="00146FF9">
            <w:pPr>
              <w:spacing w:line="276" w:lineRule="auto"/>
              <w:jc w:val="both"/>
              <w:rPr>
                <w:bCs/>
                <w:sz w:val="18"/>
                <w:szCs w:val="18"/>
                <w:lang w:eastAsia="lt-LT"/>
              </w:rPr>
            </w:pPr>
            <w:r>
              <w:rPr>
                <w:bCs/>
                <w:sz w:val="18"/>
                <w:szCs w:val="18"/>
                <w:lang w:eastAsia="lt-LT"/>
              </w:rPr>
              <w:t xml:space="preserve">LTR43 Neris </w:t>
            </w:r>
            <w:r w:rsidR="00D5770E"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LTR40 Nevėžis aukščiau Raudondvario</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LT130100015</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174"/>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LT130100014 </w:t>
            </w:r>
          </w:p>
        </w:tc>
        <w:tc>
          <w:tcPr>
            <w:tcW w:w="708" w:type="dxa"/>
            <w:tcBorders>
              <w:top w:val="single" w:sz="4" w:space="0" w:color="auto"/>
              <w:left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5F0BBC" w:rsidP="00146FF9">
            <w:pPr>
              <w:spacing w:line="276" w:lineRule="auto"/>
              <w:jc w:val="both"/>
              <w:rPr>
                <w:bCs/>
                <w:sz w:val="18"/>
                <w:szCs w:val="18"/>
                <w:lang w:eastAsia="lt-LT"/>
              </w:rPr>
            </w:pPr>
            <w:r>
              <w:rPr>
                <w:bCs/>
                <w:sz w:val="18"/>
                <w:szCs w:val="18"/>
                <w:lang w:eastAsia="lt-LT"/>
              </w:rPr>
              <w:t xml:space="preserve">LTR266 Minija </w:t>
            </w:r>
            <w:r w:rsidR="00D5770E"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D5770E"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r>
      <w:tr w:rsidR="00D5770E" w:rsidRPr="00177D10" w:rsidTr="00F11EEA">
        <w:trPr>
          <w:trHeight w:val="240"/>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12k.</w:t>
            </w:r>
          </w:p>
        </w:tc>
      </w:tr>
      <w:tr w:rsidR="00D5770E" w:rsidRPr="00177D10" w:rsidTr="00F11EEA">
        <w:trPr>
          <w:trHeight w:val="247"/>
        </w:trPr>
        <w:tc>
          <w:tcPr>
            <w:tcW w:w="568" w:type="dxa"/>
            <w:vMerge/>
            <w:tcBorders>
              <w:left w:val="single" w:sz="4" w:space="0" w:color="auto"/>
              <w:right w:val="single" w:sz="4" w:space="0" w:color="auto"/>
            </w:tcBorders>
            <w:hideMark/>
          </w:tcPr>
          <w:p w:rsidR="00D5770E" w:rsidRPr="00177D10" w:rsidRDefault="00D5770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5770E" w:rsidRPr="00177D10" w:rsidRDefault="00D5770E"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D5770E" w:rsidRPr="00177D10" w:rsidRDefault="00D5770E"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5770E" w:rsidRPr="00177D10" w:rsidRDefault="00D5770E" w:rsidP="00146FF9">
            <w:pPr>
              <w:spacing w:line="276" w:lineRule="auto"/>
              <w:jc w:val="center"/>
              <w:rPr>
                <w:bCs/>
                <w:sz w:val="18"/>
                <w:szCs w:val="18"/>
                <w:lang w:eastAsia="lt-LT"/>
              </w:rPr>
            </w:pPr>
            <w:r w:rsidRPr="00177D10">
              <w:rPr>
                <w:bCs/>
                <w:sz w:val="18"/>
                <w:szCs w:val="18"/>
                <w:lang w:eastAsia="lt-LT"/>
              </w:rPr>
              <w:t>4k.</w:t>
            </w:r>
          </w:p>
        </w:tc>
      </w:tr>
      <w:tr w:rsidR="008618DD"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r w:rsidRPr="00177D10">
              <w:rPr>
                <w:sz w:val="20"/>
                <w:szCs w:val="20"/>
                <w:lang w:eastAsia="lt-LT"/>
              </w:rPr>
              <w:t>7.</w:t>
            </w:r>
          </w:p>
        </w:tc>
        <w:tc>
          <w:tcPr>
            <w:tcW w:w="1701" w:type="dxa"/>
            <w:vMerge w:val="restart"/>
            <w:tcBorders>
              <w:top w:val="single" w:sz="4" w:space="0" w:color="auto"/>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r w:rsidRPr="00177D10">
              <w:rPr>
                <w:bCs/>
                <w:sz w:val="20"/>
                <w:szCs w:val="20"/>
                <w:lang w:eastAsia="lt-LT"/>
              </w:rPr>
              <w:t>Tetrachlormetanas</w:t>
            </w: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8618DD"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both"/>
              <w:rPr>
                <w:bCs/>
                <w:sz w:val="18"/>
                <w:szCs w:val="18"/>
                <w:lang w:eastAsia="lt-LT"/>
              </w:rPr>
            </w:pPr>
            <w:r w:rsidRPr="00177D10">
              <w:rPr>
                <w:bCs/>
                <w:sz w:val="18"/>
                <w:szCs w:val="18"/>
                <w:lang w:eastAsia="lt-LT"/>
              </w:rPr>
              <w:t xml:space="preserve">LTR136 </w:t>
            </w:r>
            <w:r w:rsidR="005F0BBC">
              <w:rPr>
                <w:bCs/>
                <w:sz w:val="18"/>
                <w:szCs w:val="18"/>
                <w:lang w:eastAsia="lt-LT"/>
              </w:rPr>
              <w:t xml:space="preserve">Nemunas </w:t>
            </w:r>
            <w:r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5F0BBC" w:rsidP="00146FF9">
            <w:pPr>
              <w:spacing w:line="276" w:lineRule="auto"/>
              <w:jc w:val="both"/>
              <w:rPr>
                <w:bCs/>
                <w:sz w:val="18"/>
                <w:szCs w:val="18"/>
                <w:lang w:eastAsia="lt-LT"/>
              </w:rPr>
            </w:pPr>
            <w:r>
              <w:rPr>
                <w:bCs/>
                <w:sz w:val="18"/>
                <w:szCs w:val="18"/>
                <w:lang w:eastAsia="lt-LT"/>
              </w:rPr>
              <w:t xml:space="preserve">LTR11 Nemunas </w:t>
            </w:r>
            <w:r w:rsidR="008618DD"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8618DD"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5F0BBC" w:rsidP="00146FF9">
            <w:pPr>
              <w:spacing w:line="276" w:lineRule="auto"/>
              <w:jc w:val="both"/>
              <w:rPr>
                <w:bCs/>
                <w:sz w:val="18"/>
                <w:szCs w:val="18"/>
                <w:lang w:eastAsia="lt-LT"/>
              </w:rPr>
            </w:pPr>
            <w:r>
              <w:rPr>
                <w:bCs/>
                <w:sz w:val="18"/>
                <w:szCs w:val="18"/>
                <w:lang w:eastAsia="lt-LT"/>
              </w:rPr>
              <w:t xml:space="preserve">LTR43 Neris </w:t>
            </w:r>
            <w:r w:rsidR="008618DD"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both"/>
              <w:rPr>
                <w:bCs/>
                <w:sz w:val="18"/>
                <w:szCs w:val="18"/>
                <w:lang w:eastAsia="lt-LT"/>
              </w:rPr>
            </w:pPr>
            <w:r w:rsidRPr="00177D10">
              <w:rPr>
                <w:bCs/>
                <w:sz w:val="18"/>
                <w:szCs w:val="18"/>
                <w:lang w:eastAsia="lt-LT"/>
              </w:rPr>
              <w:t>LTR40 Nevėžis aukščiau Raudondvario</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LT130100015</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r>
      <w:tr w:rsidR="008618DD" w:rsidRPr="00177D10" w:rsidTr="00F11EEA">
        <w:trPr>
          <w:trHeight w:val="174"/>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8618DD" w:rsidRPr="00177D10" w:rsidRDefault="008618DD"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LT130100014 </w:t>
            </w:r>
          </w:p>
        </w:tc>
        <w:tc>
          <w:tcPr>
            <w:tcW w:w="708" w:type="dxa"/>
            <w:tcBorders>
              <w:top w:val="single" w:sz="4" w:space="0" w:color="auto"/>
              <w:left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5F0BBC" w:rsidP="00146FF9">
            <w:pPr>
              <w:spacing w:line="276" w:lineRule="auto"/>
              <w:jc w:val="both"/>
              <w:rPr>
                <w:bCs/>
                <w:sz w:val="18"/>
                <w:szCs w:val="18"/>
                <w:lang w:eastAsia="lt-LT"/>
              </w:rPr>
            </w:pPr>
            <w:r>
              <w:rPr>
                <w:bCs/>
                <w:sz w:val="18"/>
                <w:szCs w:val="18"/>
                <w:lang w:eastAsia="lt-LT"/>
              </w:rPr>
              <w:t xml:space="preserve">LTR266 Minija </w:t>
            </w:r>
            <w:r w:rsidR="008618DD"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5F0BBC" w:rsidP="00146FF9">
            <w:pPr>
              <w:spacing w:line="276" w:lineRule="auto"/>
              <w:jc w:val="both"/>
              <w:rPr>
                <w:bCs/>
                <w:sz w:val="18"/>
                <w:szCs w:val="18"/>
                <w:lang w:eastAsia="lt-LT"/>
              </w:rPr>
            </w:pPr>
            <w:r>
              <w:rPr>
                <w:bCs/>
                <w:sz w:val="18"/>
                <w:szCs w:val="18"/>
                <w:lang w:eastAsia="lt-LT"/>
              </w:rPr>
              <w:t>LTR77 Akmena - Danė</w:t>
            </w:r>
            <w:r w:rsidR="008618DD" w:rsidRPr="00177D10">
              <w:rPr>
                <w:bCs/>
                <w:sz w:val="18"/>
                <w:szCs w:val="18"/>
                <w:lang w:eastAsia="lt-LT"/>
              </w:rPr>
              <w:t xml:space="preserve"> žiotyse</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r>
      <w:tr w:rsidR="008618DD" w:rsidRPr="00177D10" w:rsidTr="00F11EEA">
        <w:trPr>
          <w:trHeight w:val="240"/>
        </w:trPr>
        <w:tc>
          <w:tcPr>
            <w:tcW w:w="568" w:type="dxa"/>
            <w:vMerge/>
            <w:tcBorders>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rPr>
                <w:bCs/>
                <w:sz w:val="18"/>
                <w:szCs w:val="18"/>
                <w:lang w:eastAsia="lt-LT"/>
              </w:rPr>
            </w:pPr>
          </w:p>
        </w:tc>
      </w:tr>
      <w:tr w:rsidR="008618DD" w:rsidRPr="00177D10" w:rsidTr="00F11EEA">
        <w:trPr>
          <w:trHeight w:val="240"/>
        </w:trPr>
        <w:tc>
          <w:tcPr>
            <w:tcW w:w="568" w:type="dxa"/>
            <w:vMerge/>
            <w:tcBorders>
              <w:left w:val="single" w:sz="4" w:space="0" w:color="auto"/>
              <w:bottom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tabs>
                <w:tab w:val="left" w:pos="2010"/>
              </w:tabs>
              <w:spacing w:line="276" w:lineRule="auto"/>
              <w:jc w:val="both"/>
              <w:rPr>
                <w:bCs/>
                <w:sz w:val="18"/>
                <w:szCs w:val="18"/>
                <w:lang w:eastAsia="lt-LT"/>
              </w:rPr>
            </w:pPr>
            <w:r w:rsidRPr="00177D10">
              <w:rPr>
                <w:bCs/>
                <w:sz w:val="18"/>
                <w:szCs w:val="18"/>
                <w:lang w:eastAsia="lt-LT"/>
              </w:rPr>
              <w:t>LTL71 Kauno marios</w:t>
            </w:r>
            <w:r w:rsidR="00664FAF" w:rsidRPr="00177D10">
              <w:rPr>
                <w:bCs/>
                <w:sz w:val="18"/>
                <w:szCs w:val="18"/>
                <w:lang w:eastAsia="lt-LT"/>
              </w:rPr>
              <w:tab/>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4k.</w:t>
            </w:r>
          </w:p>
        </w:tc>
      </w:tr>
      <w:tr w:rsidR="008618DD" w:rsidRPr="00177D10" w:rsidTr="00F11EEA">
        <w:trPr>
          <w:trHeight w:val="240"/>
        </w:trPr>
        <w:tc>
          <w:tcPr>
            <w:tcW w:w="568" w:type="dxa"/>
            <w:tcBorders>
              <w:top w:val="single" w:sz="4" w:space="0" w:color="auto"/>
              <w:left w:val="single" w:sz="4" w:space="0" w:color="auto"/>
              <w:bottom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r w:rsidRPr="00177D10">
              <w:rPr>
                <w:sz w:val="20"/>
                <w:szCs w:val="20"/>
                <w:lang w:eastAsia="lt-LT"/>
              </w:rPr>
              <w:t>8.</w:t>
            </w:r>
          </w:p>
        </w:tc>
        <w:tc>
          <w:tcPr>
            <w:tcW w:w="1701" w:type="dxa"/>
            <w:tcBorders>
              <w:top w:val="single" w:sz="4" w:space="0" w:color="auto"/>
              <w:left w:val="single" w:sz="4" w:space="0" w:color="auto"/>
              <w:bottom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r w:rsidRPr="00177D10">
              <w:rPr>
                <w:bCs/>
                <w:sz w:val="20"/>
                <w:szCs w:val="20"/>
                <w:lang w:eastAsia="lt-LT"/>
              </w:rPr>
              <w:t>Chloralkanai, C 10–13</w:t>
            </w: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both"/>
              <w:rPr>
                <w:bCs/>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r>
      <w:tr w:rsidR="008618DD"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8618DD" w:rsidRPr="00177D10" w:rsidRDefault="008618DD" w:rsidP="00146FF9">
            <w:pPr>
              <w:spacing w:line="276" w:lineRule="auto"/>
              <w:jc w:val="both"/>
              <w:rPr>
                <w:sz w:val="20"/>
                <w:szCs w:val="20"/>
                <w:lang w:eastAsia="lt-LT"/>
              </w:rPr>
            </w:pPr>
            <w:r w:rsidRPr="00177D10">
              <w:rPr>
                <w:sz w:val="20"/>
                <w:szCs w:val="20"/>
                <w:lang w:eastAsia="lt-LT"/>
              </w:rPr>
              <w:t>9.</w:t>
            </w:r>
          </w:p>
        </w:tc>
        <w:tc>
          <w:tcPr>
            <w:tcW w:w="1701" w:type="dxa"/>
            <w:vMerge w:val="restart"/>
            <w:tcBorders>
              <w:top w:val="single" w:sz="4" w:space="0" w:color="auto"/>
              <w:left w:val="single" w:sz="4" w:space="0" w:color="auto"/>
              <w:right w:val="single" w:sz="4" w:space="0" w:color="auto"/>
            </w:tcBorders>
            <w:hideMark/>
          </w:tcPr>
          <w:p w:rsidR="008618DD" w:rsidRPr="00177D10" w:rsidRDefault="008618DD" w:rsidP="00146FF9">
            <w:pPr>
              <w:spacing w:line="276" w:lineRule="auto"/>
              <w:jc w:val="both"/>
              <w:rPr>
                <w:bCs/>
                <w:sz w:val="20"/>
                <w:szCs w:val="20"/>
                <w:lang w:eastAsia="lt-LT"/>
              </w:rPr>
            </w:pPr>
            <w:r w:rsidRPr="00177D10">
              <w:rPr>
                <w:bCs/>
                <w:sz w:val="20"/>
                <w:szCs w:val="20"/>
                <w:lang w:eastAsia="lt-LT"/>
              </w:rPr>
              <w:t>Chlorfenvinfosas</w:t>
            </w:r>
          </w:p>
        </w:tc>
        <w:tc>
          <w:tcPr>
            <w:tcW w:w="3260" w:type="dxa"/>
            <w:tcBorders>
              <w:top w:val="single" w:sz="4" w:space="0" w:color="auto"/>
              <w:left w:val="single" w:sz="4" w:space="0" w:color="auto"/>
              <w:bottom w:val="single" w:sz="4" w:space="0" w:color="auto"/>
              <w:right w:val="single" w:sz="4" w:space="0" w:color="auto"/>
            </w:tcBorders>
          </w:tcPr>
          <w:p w:rsidR="008618DD"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8618DD"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618DD" w:rsidRPr="00177D10" w:rsidRDefault="008618DD" w:rsidP="00146FF9">
            <w:pPr>
              <w:spacing w:line="276" w:lineRule="auto"/>
              <w:jc w:val="center"/>
              <w:rPr>
                <w:bCs/>
                <w:sz w:val="18"/>
                <w:szCs w:val="18"/>
                <w:lang w:eastAsia="lt-LT"/>
              </w:rPr>
            </w:pPr>
          </w:p>
        </w:tc>
      </w:tr>
      <w:tr w:rsidR="001E0F01" w:rsidRPr="00177D10" w:rsidTr="00F11EEA">
        <w:trPr>
          <w:trHeight w:val="240"/>
        </w:trPr>
        <w:tc>
          <w:tcPr>
            <w:tcW w:w="568" w:type="dxa"/>
            <w:vMerge/>
            <w:tcBorders>
              <w:top w:val="single" w:sz="4" w:space="0" w:color="auto"/>
              <w:left w:val="single" w:sz="4" w:space="0" w:color="auto"/>
              <w:right w:val="single" w:sz="4" w:space="0" w:color="auto"/>
            </w:tcBorders>
          </w:tcPr>
          <w:p w:rsidR="001E0F01" w:rsidRPr="00177D10" w:rsidRDefault="001E0F01"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 xml:space="preserve">LTR77 </w:t>
            </w:r>
            <w:r w:rsidR="005F0BBC">
              <w:rPr>
                <w:bCs/>
                <w:sz w:val="18"/>
                <w:szCs w:val="18"/>
                <w:lang w:eastAsia="lt-LT"/>
              </w:rPr>
              <w:t xml:space="preserve">Akmena - Danė </w:t>
            </w:r>
            <w:r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40"/>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1E0F01"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40"/>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40"/>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1E0F01"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40"/>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1E0F01"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40"/>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5F0BBC" w:rsidP="00146FF9">
            <w:pPr>
              <w:spacing w:line="276" w:lineRule="auto"/>
              <w:jc w:val="both"/>
              <w:rPr>
                <w:bCs/>
                <w:sz w:val="18"/>
                <w:szCs w:val="18"/>
                <w:lang w:eastAsia="lt-LT"/>
              </w:rPr>
            </w:pPr>
            <w:r>
              <w:rPr>
                <w:bCs/>
                <w:sz w:val="18"/>
                <w:szCs w:val="18"/>
                <w:lang w:eastAsia="lt-LT"/>
              </w:rPr>
              <w:t xml:space="preserve">LTR43 Neris </w:t>
            </w:r>
            <w:r w:rsidR="001E0F01"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40"/>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40"/>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40"/>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LT130100014 </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40"/>
        </w:trPr>
        <w:tc>
          <w:tcPr>
            <w:tcW w:w="568" w:type="dxa"/>
            <w:vMerge/>
            <w:tcBorders>
              <w:left w:val="single" w:sz="4" w:space="0" w:color="auto"/>
              <w:bottom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val="restart"/>
            <w:tcBorders>
              <w:top w:val="single" w:sz="4" w:space="0" w:color="auto"/>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r w:rsidRPr="00177D10">
              <w:rPr>
                <w:sz w:val="20"/>
                <w:szCs w:val="20"/>
                <w:lang w:eastAsia="lt-LT"/>
              </w:rPr>
              <w:t>10.</w:t>
            </w:r>
          </w:p>
        </w:tc>
        <w:tc>
          <w:tcPr>
            <w:tcW w:w="1701" w:type="dxa"/>
            <w:vMerge w:val="restart"/>
            <w:tcBorders>
              <w:top w:val="single" w:sz="4" w:space="0" w:color="auto"/>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r w:rsidRPr="00177D10">
              <w:rPr>
                <w:bCs/>
                <w:sz w:val="20"/>
                <w:szCs w:val="20"/>
                <w:lang w:eastAsia="lt-LT"/>
              </w:rPr>
              <w:t>Chlorpirifosas (Etilo chlorpirifosas)</w:t>
            </w: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1E0F01"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tcBorders>
              <w:top w:val="single" w:sz="4" w:space="0" w:color="auto"/>
              <w:left w:val="single" w:sz="4" w:space="0" w:color="auto"/>
              <w:right w:val="single" w:sz="4" w:space="0" w:color="auto"/>
            </w:tcBorders>
          </w:tcPr>
          <w:p w:rsidR="001E0F01" w:rsidRPr="00177D10" w:rsidRDefault="001E0F01"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1E0F01"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LTR136 Nemunas</w:t>
            </w:r>
            <w:r w:rsidR="005F0BBC">
              <w:rPr>
                <w:bCs/>
                <w:sz w:val="18"/>
                <w:szCs w:val="18"/>
                <w:lang w:eastAsia="lt-LT"/>
              </w:rPr>
              <w:t xml:space="preserve"> </w:t>
            </w:r>
            <w:r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1E0F01"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1E0F01"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5F0BBC" w:rsidP="00146FF9">
            <w:pPr>
              <w:spacing w:line="276" w:lineRule="auto"/>
              <w:jc w:val="both"/>
              <w:rPr>
                <w:bCs/>
                <w:sz w:val="18"/>
                <w:szCs w:val="18"/>
                <w:lang w:eastAsia="lt-LT"/>
              </w:rPr>
            </w:pPr>
            <w:r>
              <w:rPr>
                <w:bCs/>
                <w:sz w:val="18"/>
                <w:szCs w:val="18"/>
                <w:lang w:eastAsia="lt-LT"/>
              </w:rPr>
              <w:t xml:space="preserve">LTR43 Neris </w:t>
            </w:r>
            <w:r w:rsidR="001E0F01"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tcBorders>
              <w:left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vMerge/>
            <w:tcBorders>
              <w:left w:val="single" w:sz="4" w:space="0" w:color="auto"/>
              <w:bottom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1E0F01" w:rsidRPr="00177D10" w:rsidTr="00F11EEA">
        <w:trPr>
          <w:trHeight w:val="287"/>
        </w:trPr>
        <w:tc>
          <w:tcPr>
            <w:tcW w:w="568" w:type="dxa"/>
            <w:tcBorders>
              <w:top w:val="single" w:sz="4" w:space="0" w:color="auto"/>
              <w:left w:val="single" w:sz="4" w:space="0" w:color="auto"/>
              <w:bottom w:val="single" w:sz="4" w:space="0" w:color="auto"/>
              <w:right w:val="single" w:sz="4" w:space="0" w:color="auto"/>
            </w:tcBorders>
            <w:hideMark/>
          </w:tcPr>
          <w:p w:rsidR="001E0F01" w:rsidRPr="00177D10" w:rsidRDefault="001E0F01" w:rsidP="00146FF9">
            <w:pPr>
              <w:spacing w:line="276" w:lineRule="auto"/>
              <w:jc w:val="both"/>
              <w:rPr>
                <w:sz w:val="20"/>
                <w:szCs w:val="20"/>
                <w:lang w:eastAsia="lt-LT"/>
              </w:rPr>
            </w:pPr>
            <w:r w:rsidRPr="00177D10">
              <w:rPr>
                <w:sz w:val="20"/>
                <w:szCs w:val="20"/>
                <w:lang w:eastAsia="lt-LT"/>
              </w:rPr>
              <w:t>11.</w:t>
            </w:r>
          </w:p>
        </w:tc>
        <w:tc>
          <w:tcPr>
            <w:tcW w:w="1701" w:type="dxa"/>
            <w:tcBorders>
              <w:top w:val="single" w:sz="4" w:space="0" w:color="auto"/>
              <w:left w:val="single" w:sz="4" w:space="0" w:color="auto"/>
              <w:bottom w:val="single" w:sz="4" w:space="0" w:color="auto"/>
              <w:right w:val="single" w:sz="4" w:space="0" w:color="auto"/>
            </w:tcBorders>
            <w:hideMark/>
          </w:tcPr>
          <w:p w:rsidR="001E0F01" w:rsidRPr="00177D10" w:rsidRDefault="001E0F01" w:rsidP="00146FF9">
            <w:pPr>
              <w:spacing w:line="276" w:lineRule="auto"/>
              <w:jc w:val="both"/>
              <w:rPr>
                <w:bCs/>
                <w:sz w:val="20"/>
                <w:szCs w:val="20"/>
                <w:lang w:eastAsia="lt-LT"/>
              </w:rPr>
            </w:pPr>
            <w:r w:rsidRPr="00177D10">
              <w:rPr>
                <w:bCs/>
                <w:sz w:val="20"/>
                <w:szCs w:val="20"/>
                <w:lang w:eastAsia="lt-LT"/>
              </w:rPr>
              <w:t>Ciklodieno pesticidai:</w:t>
            </w:r>
          </w:p>
        </w:tc>
        <w:tc>
          <w:tcPr>
            <w:tcW w:w="3260"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both"/>
              <w:rPr>
                <w:bCs/>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E0F01" w:rsidRPr="00177D10" w:rsidRDefault="001E0F01" w:rsidP="00146FF9">
            <w:pPr>
              <w:spacing w:line="276" w:lineRule="auto"/>
              <w:jc w:val="center"/>
              <w:rPr>
                <w:bCs/>
                <w:sz w:val="18"/>
                <w:szCs w:val="18"/>
                <w:lang w:eastAsia="lt-LT"/>
              </w:rPr>
            </w:pPr>
          </w:p>
        </w:tc>
      </w:tr>
      <w:tr w:rsidR="00664FAF" w:rsidRPr="00177D10" w:rsidTr="00F11EEA">
        <w:trPr>
          <w:trHeight w:val="287"/>
        </w:trPr>
        <w:tc>
          <w:tcPr>
            <w:tcW w:w="568" w:type="dxa"/>
            <w:vMerge w:val="restart"/>
            <w:tcBorders>
              <w:top w:val="single" w:sz="4" w:space="0" w:color="auto"/>
              <w:left w:val="single" w:sz="4" w:space="0" w:color="auto"/>
              <w:right w:val="single" w:sz="4" w:space="0" w:color="auto"/>
            </w:tcBorders>
            <w:hideMark/>
          </w:tcPr>
          <w:p w:rsidR="00664FAF" w:rsidRPr="00177D10" w:rsidRDefault="00664FAF" w:rsidP="00146FF9">
            <w:pPr>
              <w:spacing w:line="276" w:lineRule="auto"/>
              <w:jc w:val="both"/>
              <w:rPr>
                <w:sz w:val="20"/>
                <w:szCs w:val="20"/>
                <w:lang w:eastAsia="lt-LT"/>
              </w:rPr>
            </w:pPr>
          </w:p>
        </w:tc>
        <w:tc>
          <w:tcPr>
            <w:tcW w:w="1701" w:type="dxa"/>
            <w:vMerge w:val="restart"/>
            <w:tcBorders>
              <w:top w:val="single" w:sz="4" w:space="0" w:color="auto"/>
              <w:left w:val="single" w:sz="4" w:space="0" w:color="auto"/>
              <w:right w:val="single" w:sz="4" w:space="0" w:color="auto"/>
            </w:tcBorders>
            <w:hideMark/>
          </w:tcPr>
          <w:p w:rsidR="00664FAF" w:rsidRPr="00177D10" w:rsidRDefault="00664FAF" w:rsidP="00146FF9">
            <w:pPr>
              <w:spacing w:line="276" w:lineRule="auto"/>
              <w:jc w:val="both"/>
              <w:rPr>
                <w:bCs/>
                <w:sz w:val="20"/>
                <w:szCs w:val="20"/>
                <w:lang w:eastAsia="lt-LT"/>
              </w:rPr>
            </w:pPr>
            <w:r w:rsidRPr="00177D10">
              <w:rPr>
                <w:bCs/>
                <w:sz w:val="20"/>
                <w:szCs w:val="20"/>
                <w:lang w:eastAsia="lt-LT"/>
              </w:rPr>
              <w:t>Aldrinas</w:t>
            </w: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664FA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664FAF" w:rsidRPr="00177D10" w:rsidTr="00F11EEA">
        <w:trPr>
          <w:trHeight w:val="287"/>
        </w:trPr>
        <w:tc>
          <w:tcPr>
            <w:tcW w:w="568" w:type="dxa"/>
            <w:vMerge/>
            <w:tcBorders>
              <w:left w:val="single" w:sz="4" w:space="0" w:color="auto"/>
              <w:right w:val="single" w:sz="4" w:space="0" w:color="auto"/>
            </w:tcBorders>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664FAF"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664FAF" w:rsidRPr="00177D10" w:rsidTr="00F11EEA">
        <w:trPr>
          <w:trHeight w:val="287"/>
        </w:trPr>
        <w:tc>
          <w:tcPr>
            <w:tcW w:w="568" w:type="dxa"/>
            <w:vMerge/>
            <w:tcBorders>
              <w:left w:val="single" w:sz="4" w:space="0" w:color="auto"/>
              <w:right w:val="single" w:sz="4" w:space="0" w:color="auto"/>
            </w:tcBorders>
            <w:hideMark/>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664FAF"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664FAF" w:rsidRPr="00177D10" w:rsidTr="00F11EEA">
        <w:trPr>
          <w:trHeight w:val="287"/>
        </w:trPr>
        <w:tc>
          <w:tcPr>
            <w:tcW w:w="568" w:type="dxa"/>
            <w:vMerge/>
            <w:tcBorders>
              <w:left w:val="single" w:sz="4" w:space="0" w:color="auto"/>
              <w:right w:val="single" w:sz="4" w:space="0" w:color="auto"/>
            </w:tcBorders>
            <w:hideMark/>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r>
      <w:tr w:rsidR="00664FAF" w:rsidRPr="00177D10" w:rsidTr="00F11EEA">
        <w:trPr>
          <w:trHeight w:val="287"/>
        </w:trPr>
        <w:tc>
          <w:tcPr>
            <w:tcW w:w="568" w:type="dxa"/>
            <w:vMerge/>
            <w:tcBorders>
              <w:left w:val="single" w:sz="4" w:space="0" w:color="auto"/>
              <w:right w:val="single" w:sz="4" w:space="0" w:color="auto"/>
            </w:tcBorders>
            <w:hideMark/>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664FAF"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664FAF" w:rsidRPr="00177D10" w:rsidTr="00F11EEA">
        <w:trPr>
          <w:trHeight w:val="287"/>
        </w:trPr>
        <w:tc>
          <w:tcPr>
            <w:tcW w:w="568" w:type="dxa"/>
            <w:vMerge/>
            <w:tcBorders>
              <w:left w:val="single" w:sz="4" w:space="0" w:color="auto"/>
              <w:right w:val="single" w:sz="4" w:space="0" w:color="auto"/>
            </w:tcBorders>
            <w:hideMark/>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664FA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664FAF" w:rsidRPr="00177D10" w:rsidTr="00F11EEA">
        <w:trPr>
          <w:trHeight w:val="287"/>
        </w:trPr>
        <w:tc>
          <w:tcPr>
            <w:tcW w:w="568" w:type="dxa"/>
            <w:vMerge/>
            <w:tcBorders>
              <w:left w:val="single" w:sz="4" w:space="0" w:color="auto"/>
              <w:right w:val="single" w:sz="4" w:space="0" w:color="auto"/>
            </w:tcBorders>
            <w:hideMark/>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5F0BBC" w:rsidP="00146FF9">
            <w:pPr>
              <w:spacing w:line="276" w:lineRule="auto"/>
              <w:jc w:val="both"/>
              <w:rPr>
                <w:bCs/>
                <w:sz w:val="18"/>
                <w:szCs w:val="18"/>
                <w:lang w:eastAsia="lt-LT"/>
              </w:rPr>
            </w:pPr>
            <w:r>
              <w:rPr>
                <w:bCs/>
                <w:sz w:val="18"/>
                <w:szCs w:val="18"/>
                <w:lang w:eastAsia="lt-LT"/>
              </w:rPr>
              <w:t xml:space="preserve">LTR43 Neris </w:t>
            </w:r>
            <w:r w:rsidR="00664FAF"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664FAF" w:rsidRPr="00177D10" w:rsidTr="00F11EEA">
        <w:trPr>
          <w:trHeight w:val="287"/>
        </w:trPr>
        <w:tc>
          <w:tcPr>
            <w:tcW w:w="568" w:type="dxa"/>
            <w:vMerge/>
            <w:tcBorders>
              <w:left w:val="single" w:sz="4" w:space="0" w:color="auto"/>
              <w:right w:val="single" w:sz="4" w:space="0" w:color="auto"/>
            </w:tcBorders>
            <w:hideMark/>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664FAF" w:rsidRPr="00177D10" w:rsidTr="00F11EEA">
        <w:trPr>
          <w:trHeight w:val="287"/>
        </w:trPr>
        <w:tc>
          <w:tcPr>
            <w:tcW w:w="568" w:type="dxa"/>
            <w:vMerge/>
            <w:tcBorders>
              <w:left w:val="single" w:sz="4" w:space="0" w:color="auto"/>
              <w:right w:val="single" w:sz="4" w:space="0" w:color="auto"/>
            </w:tcBorders>
            <w:hideMark/>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r>
      <w:tr w:rsidR="00664FAF" w:rsidRPr="00177D10" w:rsidTr="00F11EEA">
        <w:trPr>
          <w:trHeight w:val="287"/>
        </w:trPr>
        <w:tc>
          <w:tcPr>
            <w:tcW w:w="568" w:type="dxa"/>
            <w:vMerge/>
            <w:tcBorders>
              <w:left w:val="single" w:sz="4" w:space="0" w:color="auto"/>
              <w:right w:val="single" w:sz="4" w:space="0" w:color="auto"/>
            </w:tcBorders>
            <w:hideMark/>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r>
      <w:tr w:rsidR="00664FAF" w:rsidRPr="00177D10" w:rsidTr="00F11EEA">
        <w:trPr>
          <w:trHeight w:val="287"/>
        </w:trPr>
        <w:tc>
          <w:tcPr>
            <w:tcW w:w="568" w:type="dxa"/>
            <w:vMerge/>
            <w:tcBorders>
              <w:left w:val="single" w:sz="4" w:space="0" w:color="auto"/>
              <w:right w:val="single" w:sz="4" w:space="0" w:color="auto"/>
            </w:tcBorders>
            <w:hideMark/>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r>
      <w:tr w:rsidR="00664FAF" w:rsidRPr="00177D10" w:rsidTr="00F11EEA">
        <w:trPr>
          <w:trHeight w:val="287"/>
        </w:trPr>
        <w:tc>
          <w:tcPr>
            <w:tcW w:w="568" w:type="dxa"/>
            <w:vMerge/>
            <w:tcBorders>
              <w:left w:val="single" w:sz="4" w:space="0" w:color="auto"/>
              <w:right w:val="single" w:sz="4" w:space="0" w:color="auto"/>
            </w:tcBorders>
          </w:tcPr>
          <w:p w:rsidR="00664FAF" w:rsidRPr="00177D10" w:rsidRDefault="00664FAF"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664FAF" w:rsidRPr="00177D10" w:rsidRDefault="00664FA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tabs>
                <w:tab w:val="left" w:pos="2010"/>
              </w:tabs>
              <w:spacing w:line="276" w:lineRule="auto"/>
              <w:jc w:val="both"/>
              <w:rPr>
                <w:bCs/>
                <w:sz w:val="18"/>
                <w:szCs w:val="18"/>
                <w:lang w:eastAsia="lt-LT"/>
              </w:rPr>
            </w:pPr>
            <w:r w:rsidRPr="00177D10">
              <w:rPr>
                <w:bCs/>
                <w:sz w:val="18"/>
                <w:szCs w:val="18"/>
                <w:lang w:eastAsia="lt-LT"/>
              </w:rPr>
              <w:t>LTL71 Kauno marios</w:t>
            </w:r>
            <w:r w:rsidRPr="00177D10">
              <w:rPr>
                <w:bCs/>
                <w:sz w:val="18"/>
                <w:szCs w:val="18"/>
                <w:lang w:eastAsia="lt-LT"/>
              </w:rPr>
              <w:tab/>
            </w:r>
          </w:p>
        </w:tc>
        <w:tc>
          <w:tcPr>
            <w:tcW w:w="141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664FA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664FAF" w:rsidRPr="00177D10" w:rsidRDefault="008F0110" w:rsidP="00146FF9">
            <w:pPr>
              <w:spacing w:line="276" w:lineRule="auto"/>
              <w:jc w:val="center"/>
              <w:rPr>
                <w:bCs/>
                <w:sz w:val="18"/>
                <w:szCs w:val="18"/>
                <w:lang w:eastAsia="lt-LT"/>
              </w:rPr>
            </w:pPr>
            <w:r w:rsidRPr="00177D10">
              <w:rPr>
                <w:bCs/>
                <w:sz w:val="18"/>
                <w:szCs w:val="18"/>
                <w:lang w:eastAsia="lt-LT"/>
              </w:rPr>
              <w:t>4k.</w:t>
            </w:r>
          </w:p>
        </w:tc>
      </w:tr>
      <w:tr w:rsidR="008F0110" w:rsidRPr="00177D10" w:rsidTr="00F11EEA">
        <w:trPr>
          <w:trHeight w:val="287"/>
        </w:trPr>
        <w:tc>
          <w:tcPr>
            <w:tcW w:w="568" w:type="dxa"/>
            <w:vMerge w:val="restart"/>
            <w:tcBorders>
              <w:top w:val="single" w:sz="4" w:space="0" w:color="auto"/>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val="restart"/>
            <w:tcBorders>
              <w:top w:val="single" w:sz="4" w:space="0" w:color="auto"/>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r w:rsidRPr="00177D10">
              <w:rPr>
                <w:bCs/>
                <w:sz w:val="20"/>
                <w:szCs w:val="20"/>
                <w:lang w:eastAsia="lt-LT"/>
              </w:rPr>
              <w:t>Dieldrinas</w:t>
            </w: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8F0110"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top w:val="single" w:sz="4" w:space="0" w:color="auto"/>
              <w:left w:val="single" w:sz="4" w:space="0" w:color="auto"/>
              <w:right w:val="single" w:sz="4" w:space="0" w:color="auto"/>
            </w:tcBorders>
          </w:tcPr>
          <w:p w:rsidR="008F0110" w:rsidRPr="00177D10" w:rsidRDefault="008F0110"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8F0110"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8F0110"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8F0110"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8F0110"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LTR43 Neris </w:t>
            </w:r>
            <w:r w:rsidR="008F0110"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vMerge/>
            <w:tcBorders>
              <w:left w:val="single" w:sz="4" w:space="0" w:color="auto"/>
              <w:bottom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tcBorders>
              <w:top w:val="single" w:sz="4" w:space="0" w:color="auto"/>
              <w:left w:val="single" w:sz="4" w:space="0" w:color="auto"/>
              <w:right w:val="single" w:sz="4" w:space="0" w:color="auto"/>
            </w:tcBorders>
          </w:tcPr>
          <w:p w:rsidR="008F0110" w:rsidRPr="00177D10" w:rsidRDefault="008F0110" w:rsidP="00146FF9">
            <w:pPr>
              <w:spacing w:line="276" w:lineRule="auto"/>
              <w:jc w:val="both"/>
              <w:rPr>
                <w:sz w:val="20"/>
                <w:szCs w:val="20"/>
                <w:lang w:eastAsia="lt-LT"/>
              </w:rPr>
            </w:pPr>
          </w:p>
        </w:tc>
        <w:tc>
          <w:tcPr>
            <w:tcW w:w="1701" w:type="dxa"/>
            <w:tcBorders>
              <w:top w:val="single" w:sz="4" w:space="0" w:color="auto"/>
              <w:left w:val="single" w:sz="4" w:space="0" w:color="auto"/>
              <w:right w:val="single" w:sz="4" w:space="0" w:color="auto"/>
            </w:tcBorders>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tabs>
                <w:tab w:val="left" w:pos="2010"/>
              </w:tabs>
              <w:spacing w:line="276" w:lineRule="auto"/>
              <w:jc w:val="both"/>
              <w:rPr>
                <w:bCs/>
                <w:sz w:val="18"/>
                <w:szCs w:val="18"/>
                <w:lang w:eastAsia="lt-LT"/>
              </w:rPr>
            </w:pPr>
            <w:r w:rsidRPr="00177D10">
              <w:rPr>
                <w:bCs/>
                <w:sz w:val="18"/>
                <w:szCs w:val="18"/>
                <w:lang w:eastAsia="lt-LT"/>
              </w:rPr>
              <w:t>LTL71 Kauno marios</w:t>
            </w:r>
            <w:r w:rsidRPr="00177D10">
              <w:rPr>
                <w:bCs/>
                <w:sz w:val="18"/>
                <w:szCs w:val="18"/>
                <w:lang w:eastAsia="lt-LT"/>
              </w:rPr>
              <w:tab/>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4k.</w:t>
            </w:r>
          </w:p>
        </w:tc>
      </w:tr>
      <w:tr w:rsidR="008F0110" w:rsidRPr="00177D10" w:rsidTr="00F11EEA">
        <w:trPr>
          <w:trHeight w:val="287"/>
        </w:trPr>
        <w:tc>
          <w:tcPr>
            <w:tcW w:w="568" w:type="dxa"/>
            <w:vMerge w:val="restart"/>
            <w:tcBorders>
              <w:top w:val="single" w:sz="4" w:space="0" w:color="auto"/>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val="restart"/>
            <w:tcBorders>
              <w:top w:val="single" w:sz="4" w:space="0" w:color="auto"/>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r w:rsidRPr="00177D10">
              <w:rPr>
                <w:bCs/>
                <w:sz w:val="20"/>
                <w:szCs w:val="20"/>
                <w:lang w:eastAsia="lt-LT"/>
              </w:rPr>
              <w:t>Endrinas</w:t>
            </w: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8F0110"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8F0110"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8F0110"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8F0110"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LTR43 Neris </w:t>
            </w:r>
            <w:r w:rsidR="008F0110"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vMerge/>
            <w:tcBorders>
              <w:left w:val="single" w:sz="4" w:space="0" w:color="auto"/>
              <w:right w:val="single" w:sz="4" w:space="0" w:color="auto"/>
            </w:tcBorders>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tabs>
                <w:tab w:val="left" w:pos="2010"/>
              </w:tabs>
              <w:spacing w:line="276" w:lineRule="auto"/>
              <w:jc w:val="both"/>
              <w:rPr>
                <w:bCs/>
                <w:sz w:val="18"/>
                <w:szCs w:val="18"/>
                <w:lang w:eastAsia="lt-LT"/>
              </w:rPr>
            </w:pPr>
            <w:r w:rsidRPr="00177D10">
              <w:rPr>
                <w:bCs/>
                <w:sz w:val="18"/>
                <w:szCs w:val="18"/>
                <w:lang w:eastAsia="lt-LT"/>
              </w:rPr>
              <w:t>LTL71 Kauno marios</w:t>
            </w:r>
            <w:r w:rsidRPr="00177D10">
              <w:rPr>
                <w:bCs/>
                <w:sz w:val="18"/>
                <w:szCs w:val="18"/>
                <w:lang w:eastAsia="lt-LT"/>
              </w:rPr>
              <w:tab/>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4k.</w:t>
            </w:r>
          </w:p>
        </w:tc>
      </w:tr>
      <w:tr w:rsidR="008F0110" w:rsidRPr="00177D10" w:rsidTr="00F11EEA">
        <w:trPr>
          <w:trHeight w:val="287"/>
        </w:trPr>
        <w:tc>
          <w:tcPr>
            <w:tcW w:w="568" w:type="dxa"/>
            <w:vMerge w:val="restart"/>
            <w:tcBorders>
              <w:top w:val="single" w:sz="4" w:space="0" w:color="auto"/>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val="restart"/>
            <w:tcBorders>
              <w:top w:val="single" w:sz="4" w:space="0" w:color="auto"/>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r w:rsidRPr="00177D10">
              <w:rPr>
                <w:bCs/>
                <w:sz w:val="20"/>
                <w:szCs w:val="20"/>
                <w:lang w:eastAsia="lt-LT"/>
              </w:rPr>
              <w:t>Izodrinas</w:t>
            </w: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 xml:space="preserve">LTR1 </w:t>
            </w:r>
            <w:r w:rsidR="005F0BBC">
              <w:rPr>
                <w:bCs/>
                <w:sz w:val="18"/>
                <w:szCs w:val="18"/>
                <w:lang w:eastAsia="lt-LT"/>
              </w:rPr>
              <w:t xml:space="preserve">Nemunas </w:t>
            </w:r>
            <w:r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8F0110"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8F0110"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8F0110"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8F0110"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5F0BBC" w:rsidP="00146FF9">
            <w:pPr>
              <w:spacing w:line="276" w:lineRule="auto"/>
              <w:jc w:val="both"/>
              <w:rPr>
                <w:bCs/>
                <w:sz w:val="18"/>
                <w:szCs w:val="18"/>
                <w:lang w:eastAsia="lt-LT"/>
              </w:rPr>
            </w:pPr>
            <w:r>
              <w:rPr>
                <w:bCs/>
                <w:sz w:val="18"/>
                <w:szCs w:val="18"/>
                <w:lang w:eastAsia="lt-LT"/>
              </w:rPr>
              <w:t xml:space="preserve">LTR43 Neris </w:t>
            </w:r>
            <w:r w:rsidR="008F0110"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72"/>
        </w:trPr>
        <w:tc>
          <w:tcPr>
            <w:tcW w:w="568" w:type="dxa"/>
            <w:vMerge/>
            <w:tcBorders>
              <w:left w:val="single" w:sz="4" w:space="0" w:color="auto"/>
              <w:right w:val="single" w:sz="4" w:space="0" w:color="auto"/>
            </w:tcBorders>
            <w:hideMark/>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8F0110" w:rsidRPr="00177D10" w:rsidRDefault="008F0110"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r>
      <w:tr w:rsidR="008F0110" w:rsidRPr="00177D10" w:rsidTr="00F11EEA">
        <w:trPr>
          <w:trHeight w:val="287"/>
        </w:trPr>
        <w:tc>
          <w:tcPr>
            <w:tcW w:w="568" w:type="dxa"/>
            <w:vMerge/>
            <w:tcBorders>
              <w:left w:val="single" w:sz="4" w:space="0" w:color="auto"/>
              <w:bottom w:val="single" w:sz="4" w:space="0" w:color="auto"/>
              <w:right w:val="single" w:sz="4" w:space="0" w:color="auto"/>
            </w:tcBorders>
          </w:tcPr>
          <w:p w:rsidR="008F0110" w:rsidRPr="00177D10" w:rsidRDefault="008F0110"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tcPr>
          <w:p w:rsidR="008F0110" w:rsidRPr="00177D10" w:rsidRDefault="008F0110"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tabs>
                <w:tab w:val="left" w:pos="2010"/>
              </w:tabs>
              <w:spacing w:line="276" w:lineRule="auto"/>
              <w:jc w:val="both"/>
              <w:rPr>
                <w:bCs/>
                <w:sz w:val="18"/>
                <w:szCs w:val="18"/>
                <w:lang w:eastAsia="lt-LT"/>
              </w:rPr>
            </w:pPr>
            <w:r w:rsidRPr="00177D10">
              <w:rPr>
                <w:bCs/>
                <w:sz w:val="18"/>
                <w:szCs w:val="18"/>
                <w:lang w:eastAsia="lt-LT"/>
              </w:rPr>
              <w:t>LTL71 Kauno marios</w:t>
            </w:r>
            <w:r w:rsidRPr="00177D10">
              <w:rPr>
                <w:bCs/>
                <w:sz w:val="18"/>
                <w:szCs w:val="18"/>
                <w:lang w:eastAsia="lt-LT"/>
              </w:rPr>
              <w:tab/>
            </w:r>
          </w:p>
        </w:tc>
        <w:tc>
          <w:tcPr>
            <w:tcW w:w="141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F0110" w:rsidRPr="00177D10" w:rsidRDefault="008F0110" w:rsidP="00146FF9">
            <w:pPr>
              <w:spacing w:line="276" w:lineRule="auto"/>
              <w:jc w:val="center"/>
              <w:rPr>
                <w:bCs/>
                <w:sz w:val="18"/>
                <w:szCs w:val="18"/>
                <w:lang w:eastAsia="lt-LT"/>
              </w:rPr>
            </w:pPr>
            <w:r w:rsidRPr="00177D10">
              <w:rPr>
                <w:bCs/>
                <w:sz w:val="18"/>
                <w:szCs w:val="18"/>
                <w:lang w:eastAsia="lt-LT"/>
              </w:rPr>
              <w:t>4k.</w:t>
            </w:r>
          </w:p>
        </w:tc>
      </w:tr>
      <w:tr w:rsidR="00A57929" w:rsidRPr="00177D10" w:rsidTr="00F11EEA">
        <w:trPr>
          <w:trHeight w:val="287"/>
        </w:trPr>
        <w:tc>
          <w:tcPr>
            <w:tcW w:w="568" w:type="dxa"/>
            <w:vMerge w:val="restart"/>
            <w:tcBorders>
              <w:top w:val="single" w:sz="4" w:space="0" w:color="auto"/>
              <w:left w:val="single" w:sz="4" w:space="0" w:color="auto"/>
              <w:right w:val="single" w:sz="4" w:space="0" w:color="auto"/>
            </w:tcBorders>
            <w:hideMark/>
          </w:tcPr>
          <w:p w:rsidR="00A57929" w:rsidRPr="00177D10" w:rsidRDefault="00A57929" w:rsidP="00146FF9">
            <w:pPr>
              <w:spacing w:line="276" w:lineRule="auto"/>
              <w:jc w:val="both"/>
              <w:rPr>
                <w:sz w:val="20"/>
                <w:szCs w:val="20"/>
                <w:lang w:eastAsia="lt-LT"/>
              </w:rPr>
            </w:pPr>
            <w:r w:rsidRPr="00177D10">
              <w:rPr>
                <w:sz w:val="20"/>
                <w:szCs w:val="20"/>
                <w:lang w:eastAsia="lt-LT"/>
              </w:rPr>
              <w:t>12.</w:t>
            </w:r>
          </w:p>
        </w:tc>
        <w:tc>
          <w:tcPr>
            <w:tcW w:w="1701" w:type="dxa"/>
            <w:vMerge w:val="restart"/>
            <w:tcBorders>
              <w:top w:val="single" w:sz="4" w:space="0" w:color="auto"/>
              <w:left w:val="single" w:sz="4" w:space="0" w:color="auto"/>
              <w:right w:val="single" w:sz="4" w:space="0" w:color="auto"/>
            </w:tcBorders>
            <w:hideMark/>
          </w:tcPr>
          <w:p w:rsidR="00A57929" w:rsidRPr="00177D10" w:rsidRDefault="00A57929" w:rsidP="00146FF9">
            <w:pPr>
              <w:spacing w:line="276" w:lineRule="auto"/>
              <w:jc w:val="both"/>
              <w:rPr>
                <w:bCs/>
                <w:sz w:val="20"/>
                <w:szCs w:val="20"/>
                <w:lang w:eastAsia="lt-LT"/>
              </w:rPr>
            </w:pPr>
            <w:r w:rsidRPr="00177D10">
              <w:rPr>
                <w:bCs/>
                <w:sz w:val="20"/>
                <w:szCs w:val="20"/>
                <w:lang w:eastAsia="lt-LT"/>
              </w:rPr>
              <w:t>Visas DDT</w:t>
            </w: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A57929"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12k.</w:t>
            </w:r>
          </w:p>
        </w:tc>
      </w:tr>
      <w:tr w:rsidR="00A57929" w:rsidRPr="00177D10" w:rsidTr="00F11EEA">
        <w:trPr>
          <w:trHeight w:val="287"/>
        </w:trPr>
        <w:tc>
          <w:tcPr>
            <w:tcW w:w="568" w:type="dxa"/>
            <w:vMerge/>
            <w:tcBorders>
              <w:left w:val="single" w:sz="4" w:space="0" w:color="auto"/>
              <w:right w:val="single" w:sz="4" w:space="0" w:color="auto"/>
            </w:tcBorders>
          </w:tcPr>
          <w:p w:rsidR="00A57929" w:rsidRPr="00177D10" w:rsidRDefault="00A5792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A57929" w:rsidRPr="00177D10" w:rsidRDefault="00A5792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A57929"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12k.</w:t>
            </w:r>
          </w:p>
        </w:tc>
      </w:tr>
      <w:tr w:rsidR="00A57929" w:rsidRPr="00177D10" w:rsidTr="00F11EEA">
        <w:trPr>
          <w:trHeight w:val="287"/>
        </w:trPr>
        <w:tc>
          <w:tcPr>
            <w:tcW w:w="568" w:type="dxa"/>
            <w:vMerge/>
            <w:tcBorders>
              <w:left w:val="single" w:sz="4" w:space="0" w:color="auto"/>
              <w:right w:val="single" w:sz="4" w:space="0" w:color="auto"/>
            </w:tcBorders>
          </w:tcPr>
          <w:p w:rsidR="00A57929" w:rsidRPr="00177D10" w:rsidRDefault="00A5792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A57929" w:rsidRPr="00177D10" w:rsidRDefault="00A5792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r>
      <w:tr w:rsidR="00A57929" w:rsidRPr="00177D10" w:rsidTr="00F11EEA">
        <w:trPr>
          <w:trHeight w:val="287"/>
        </w:trPr>
        <w:tc>
          <w:tcPr>
            <w:tcW w:w="568" w:type="dxa"/>
            <w:vMerge/>
            <w:tcBorders>
              <w:left w:val="single" w:sz="4" w:space="0" w:color="auto"/>
              <w:right w:val="single" w:sz="4" w:space="0" w:color="auto"/>
            </w:tcBorders>
          </w:tcPr>
          <w:p w:rsidR="00A57929" w:rsidRPr="00177D10" w:rsidRDefault="00A5792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A57929" w:rsidRPr="00177D10" w:rsidRDefault="00A5792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A57929"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57111E" w:rsidP="00146FF9">
            <w:pPr>
              <w:spacing w:line="276" w:lineRule="auto"/>
              <w:jc w:val="center"/>
              <w:rPr>
                <w:bCs/>
                <w:sz w:val="18"/>
                <w:szCs w:val="18"/>
                <w:lang w:eastAsia="lt-LT"/>
              </w:rPr>
            </w:pPr>
            <w:r w:rsidRPr="00177D10">
              <w:rPr>
                <w:bCs/>
                <w:sz w:val="18"/>
                <w:szCs w:val="18"/>
                <w:lang w:eastAsia="lt-LT"/>
              </w:rPr>
              <w:t>12k.</w:t>
            </w:r>
          </w:p>
        </w:tc>
      </w:tr>
      <w:tr w:rsidR="00A57929" w:rsidRPr="00177D10" w:rsidTr="00F11EEA">
        <w:trPr>
          <w:trHeight w:val="287"/>
        </w:trPr>
        <w:tc>
          <w:tcPr>
            <w:tcW w:w="568" w:type="dxa"/>
            <w:vMerge/>
            <w:tcBorders>
              <w:left w:val="single" w:sz="4" w:space="0" w:color="auto"/>
              <w:right w:val="single" w:sz="4" w:space="0" w:color="auto"/>
            </w:tcBorders>
          </w:tcPr>
          <w:p w:rsidR="00A57929" w:rsidRPr="00177D10" w:rsidRDefault="00A5792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A57929" w:rsidRPr="00177D10" w:rsidRDefault="00A5792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both"/>
              <w:rPr>
                <w:bCs/>
                <w:sz w:val="18"/>
                <w:szCs w:val="18"/>
                <w:lang w:eastAsia="lt-LT"/>
              </w:rPr>
            </w:pPr>
            <w:r w:rsidRPr="00177D10">
              <w:rPr>
                <w:bCs/>
                <w:sz w:val="18"/>
                <w:szCs w:val="18"/>
                <w:lang w:eastAsia="lt-LT"/>
              </w:rPr>
              <w:t xml:space="preserve">LTR127 </w:t>
            </w:r>
            <w:r w:rsidR="005F0BBC">
              <w:rPr>
                <w:bCs/>
                <w:sz w:val="18"/>
                <w:szCs w:val="18"/>
                <w:lang w:eastAsia="lt-LT"/>
              </w:rPr>
              <w:t xml:space="preserve">Nemunas </w:t>
            </w:r>
            <w:r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12k.</w:t>
            </w:r>
          </w:p>
        </w:tc>
      </w:tr>
      <w:tr w:rsidR="00A57929" w:rsidRPr="00177D10" w:rsidTr="00F11EEA">
        <w:trPr>
          <w:trHeight w:val="287"/>
        </w:trPr>
        <w:tc>
          <w:tcPr>
            <w:tcW w:w="568" w:type="dxa"/>
            <w:vMerge/>
            <w:tcBorders>
              <w:left w:val="single" w:sz="4" w:space="0" w:color="auto"/>
              <w:right w:val="single" w:sz="4" w:space="0" w:color="auto"/>
            </w:tcBorders>
          </w:tcPr>
          <w:p w:rsidR="00A57929" w:rsidRPr="00177D10" w:rsidRDefault="00A5792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A57929" w:rsidRPr="00177D10" w:rsidRDefault="00A5792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5F0BBC" w:rsidP="00146FF9">
            <w:pPr>
              <w:spacing w:line="276" w:lineRule="auto"/>
              <w:jc w:val="both"/>
              <w:rPr>
                <w:bCs/>
                <w:sz w:val="18"/>
                <w:szCs w:val="18"/>
                <w:lang w:eastAsia="lt-LT"/>
              </w:rPr>
            </w:pPr>
            <w:r>
              <w:rPr>
                <w:bCs/>
                <w:sz w:val="18"/>
                <w:szCs w:val="18"/>
                <w:lang w:eastAsia="lt-LT"/>
              </w:rPr>
              <w:t xml:space="preserve">LTR43 Neris </w:t>
            </w:r>
            <w:r w:rsidR="00A57929"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12k.</w:t>
            </w:r>
          </w:p>
        </w:tc>
      </w:tr>
      <w:tr w:rsidR="00A57929" w:rsidRPr="00177D10" w:rsidTr="00F11EEA">
        <w:trPr>
          <w:trHeight w:val="287"/>
        </w:trPr>
        <w:tc>
          <w:tcPr>
            <w:tcW w:w="568" w:type="dxa"/>
            <w:vMerge/>
            <w:tcBorders>
              <w:left w:val="single" w:sz="4" w:space="0" w:color="auto"/>
              <w:right w:val="single" w:sz="4" w:space="0" w:color="auto"/>
            </w:tcBorders>
          </w:tcPr>
          <w:p w:rsidR="00A57929" w:rsidRPr="00177D10" w:rsidRDefault="00A5792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A57929" w:rsidRPr="00177D10" w:rsidRDefault="00A5792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12k.</w:t>
            </w:r>
          </w:p>
        </w:tc>
      </w:tr>
      <w:tr w:rsidR="00A57929" w:rsidRPr="00177D10" w:rsidTr="00F11EEA">
        <w:trPr>
          <w:trHeight w:val="287"/>
        </w:trPr>
        <w:tc>
          <w:tcPr>
            <w:tcW w:w="568" w:type="dxa"/>
            <w:vMerge/>
            <w:tcBorders>
              <w:left w:val="single" w:sz="4" w:space="0" w:color="auto"/>
              <w:right w:val="single" w:sz="4" w:space="0" w:color="auto"/>
            </w:tcBorders>
          </w:tcPr>
          <w:p w:rsidR="00A57929" w:rsidRPr="00177D10" w:rsidRDefault="00A5792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A57929" w:rsidRPr="00177D10" w:rsidRDefault="00A5792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r>
      <w:tr w:rsidR="00A57929" w:rsidRPr="00177D10" w:rsidTr="00F11EEA">
        <w:trPr>
          <w:trHeight w:val="287"/>
        </w:trPr>
        <w:tc>
          <w:tcPr>
            <w:tcW w:w="568" w:type="dxa"/>
            <w:vMerge/>
            <w:tcBorders>
              <w:left w:val="single" w:sz="4" w:space="0" w:color="auto"/>
              <w:right w:val="single" w:sz="4" w:space="0" w:color="auto"/>
            </w:tcBorders>
          </w:tcPr>
          <w:p w:rsidR="00A57929" w:rsidRPr="00177D10" w:rsidRDefault="00A5792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A57929" w:rsidRPr="00177D10" w:rsidRDefault="00A5792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r>
      <w:tr w:rsidR="00A57929" w:rsidRPr="00177D10" w:rsidTr="00F11EEA">
        <w:trPr>
          <w:trHeight w:val="287"/>
        </w:trPr>
        <w:tc>
          <w:tcPr>
            <w:tcW w:w="568" w:type="dxa"/>
            <w:vMerge/>
            <w:tcBorders>
              <w:left w:val="single" w:sz="4" w:space="0" w:color="auto"/>
              <w:right w:val="single" w:sz="4" w:space="0" w:color="auto"/>
            </w:tcBorders>
          </w:tcPr>
          <w:p w:rsidR="00A57929" w:rsidRPr="00177D10" w:rsidRDefault="00A5792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A57929" w:rsidRPr="00177D10" w:rsidRDefault="00A5792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both"/>
              <w:rPr>
                <w:bCs/>
                <w:sz w:val="18"/>
                <w:szCs w:val="18"/>
                <w:lang w:eastAsia="lt-LT"/>
              </w:rPr>
            </w:pPr>
            <w:r w:rsidRPr="00177D10">
              <w:rPr>
                <w:bCs/>
                <w:sz w:val="18"/>
                <w:szCs w:val="18"/>
                <w:lang w:eastAsia="lt-LT"/>
              </w:rPr>
              <w:t>LTR77 Akmena-Danė žiotyse</w:t>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12k.</w:t>
            </w:r>
          </w:p>
        </w:tc>
      </w:tr>
      <w:tr w:rsidR="00A57929" w:rsidRPr="00177D10" w:rsidTr="00F11EEA">
        <w:trPr>
          <w:trHeight w:val="287"/>
        </w:trPr>
        <w:tc>
          <w:tcPr>
            <w:tcW w:w="568" w:type="dxa"/>
            <w:vMerge/>
            <w:tcBorders>
              <w:left w:val="single" w:sz="4" w:space="0" w:color="auto"/>
              <w:bottom w:val="single" w:sz="4" w:space="0" w:color="auto"/>
              <w:right w:val="single" w:sz="4" w:space="0" w:color="auto"/>
            </w:tcBorders>
          </w:tcPr>
          <w:p w:rsidR="00A57929" w:rsidRPr="00177D10" w:rsidRDefault="00A57929"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tcPr>
          <w:p w:rsidR="00A57929" w:rsidRPr="00177D10" w:rsidRDefault="00A5792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tabs>
                <w:tab w:val="left" w:pos="2010"/>
              </w:tabs>
              <w:spacing w:line="276" w:lineRule="auto"/>
              <w:jc w:val="both"/>
              <w:rPr>
                <w:bCs/>
                <w:sz w:val="18"/>
                <w:szCs w:val="18"/>
                <w:lang w:eastAsia="lt-LT"/>
              </w:rPr>
            </w:pPr>
            <w:r w:rsidRPr="00177D10">
              <w:rPr>
                <w:bCs/>
                <w:sz w:val="18"/>
                <w:szCs w:val="18"/>
                <w:lang w:eastAsia="lt-LT"/>
              </w:rPr>
              <w:t>LTL71 Kauno marios</w:t>
            </w:r>
            <w:r w:rsidRPr="00177D10">
              <w:rPr>
                <w:bCs/>
                <w:sz w:val="18"/>
                <w:szCs w:val="18"/>
                <w:lang w:eastAsia="lt-LT"/>
              </w:rPr>
              <w:tab/>
            </w:r>
          </w:p>
        </w:tc>
        <w:tc>
          <w:tcPr>
            <w:tcW w:w="141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7929" w:rsidRPr="00177D10" w:rsidRDefault="00A57929" w:rsidP="00146FF9">
            <w:pPr>
              <w:spacing w:line="276" w:lineRule="auto"/>
              <w:jc w:val="center"/>
              <w:rPr>
                <w:bCs/>
                <w:sz w:val="18"/>
                <w:szCs w:val="18"/>
                <w:lang w:eastAsia="lt-LT"/>
              </w:rPr>
            </w:pPr>
            <w:r w:rsidRPr="00177D10">
              <w:rPr>
                <w:bCs/>
                <w:sz w:val="18"/>
                <w:szCs w:val="18"/>
                <w:lang w:eastAsia="lt-LT"/>
              </w:rPr>
              <w:t>4k.</w:t>
            </w:r>
          </w:p>
        </w:tc>
      </w:tr>
      <w:tr w:rsidR="0057111E" w:rsidRPr="00177D10" w:rsidTr="00F11EEA">
        <w:trPr>
          <w:trHeight w:val="287"/>
        </w:trPr>
        <w:tc>
          <w:tcPr>
            <w:tcW w:w="568" w:type="dxa"/>
            <w:vMerge w:val="restart"/>
            <w:tcBorders>
              <w:top w:val="single" w:sz="4" w:space="0" w:color="auto"/>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val="restart"/>
            <w:tcBorders>
              <w:top w:val="single" w:sz="4" w:space="0" w:color="auto"/>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r w:rsidRPr="00177D10">
              <w:rPr>
                <w:bCs/>
                <w:sz w:val="20"/>
                <w:szCs w:val="20"/>
                <w:lang w:eastAsia="lt-LT"/>
              </w:rPr>
              <w:t>para-para-DDT</w:t>
            </w: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57111E"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r>
      <w:tr w:rsidR="0057111E" w:rsidRPr="00177D10" w:rsidTr="00F11EEA">
        <w:trPr>
          <w:trHeight w:val="287"/>
        </w:trPr>
        <w:tc>
          <w:tcPr>
            <w:tcW w:w="568" w:type="dxa"/>
            <w:vMerge/>
            <w:tcBorders>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57111E"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r>
      <w:tr w:rsidR="0057111E" w:rsidRPr="00177D10" w:rsidTr="00F11EEA">
        <w:trPr>
          <w:trHeight w:val="287"/>
        </w:trPr>
        <w:tc>
          <w:tcPr>
            <w:tcW w:w="568" w:type="dxa"/>
            <w:vMerge/>
            <w:tcBorders>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r>
      <w:tr w:rsidR="0057111E" w:rsidRPr="00177D10" w:rsidTr="00F11EEA">
        <w:trPr>
          <w:trHeight w:val="287"/>
        </w:trPr>
        <w:tc>
          <w:tcPr>
            <w:tcW w:w="568" w:type="dxa"/>
            <w:vMerge/>
            <w:tcBorders>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57111E"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r>
      <w:tr w:rsidR="0057111E" w:rsidRPr="00177D10" w:rsidTr="00F11EEA">
        <w:trPr>
          <w:trHeight w:val="287"/>
        </w:trPr>
        <w:tc>
          <w:tcPr>
            <w:tcW w:w="568" w:type="dxa"/>
            <w:vMerge/>
            <w:tcBorders>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57111E"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r>
      <w:tr w:rsidR="0057111E" w:rsidRPr="00177D10" w:rsidTr="00F11EEA">
        <w:trPr>
          <w:trHeight w:val="287"/>
        </w:trPr>
        <w:tc>
          <w:tcPr>
            <w:tcW w:w="568" w:type="dxa"/>
            <w:vMerge/>
            <w:tcBorders>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F0BBC" w:rsidP="00146FF9">
            <w:pPr>
              <w:spacing w:line="276" w:lineRule="auto"/>
              <w:jc w:val="both"/>
              <w:rPr>
                <w:bCs/>
                <w:sz w:val="18"/>
                <w:szCs w:val="18"/>
                <w:lang w:eastAsia="lt-LT"/>
              </w:rPr>
            </w:pPr>
            <w:r>
              <w:rPr>
                <w:bCs/>
                <w:sz w:val="18"/>
                <w:szCs w:val="18"/>
                <w:lang w:eastAsia="lt-LT"/>
              </w:rPr>
              <w:t xml:space="preserve">LTR43 Neris </w:t>
            </w:r>
            <w:r w:rsidR="0057111E"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r>
      <w:tr w:rsidR="0057111E" w:rsidRPr="00177D10" w:rsidTr="00F11EEA">
        <w:trPr>
          <w:trHeight w:val="287"/>
        </w:trPr>
        <w:tc>
          <w:tcPr>
            <w:tcW w:w="568" w:type="dxa"/>
            <w:vMerge/>
            <w:tcBorders>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r>
      <w:tr w:rsidR="0057111E" w:rsidRPr="00177D10" w:rsidTr="00F11EEA">
        <w:trPr>
          <w:trHeight w:val="287"/>
        </w:trPr>
        <w:tc>
          <w:tcPr>
            <w:tcW w:w="568" w:type="dxa"/>
            <w:vMerge/>
            <w:tcBorders>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r>
      <w:tr w:rsidR="0057111E" w:rsidRPr="00177D10" w:rsidTr="00F11EEA">
        <w:trPr>
          <w:trHeight w:val="287"/>
        </w:trPr>
        <w:tc>
          <w:tcPr>
            <w:tcW w:w="568" w:type="dxa"/>
            <w:vMerge/>
            <w:tcBorders>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r>
      <w:tr w:rsidR="0057111E" w:rsidRPr="00177D10" w:rsidTr="00F11EEA">
        <w:trPr>
          <w:trHeight w:val="287"/>
        </w:trPr>
        <w:tc>
          <w:tcPr>
            <w:tcW w:w="568" w:type="dxa"/>
            <w:vMerge/>
            <w:tcBorders>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both"/>
              <w:rPr>
                <w:bCs/>
                <w:sz w:val="18"/>
                <w:szCs w:val="18"/>
                <w:lang w:eastAsia="lt-LT"/>
              </w:rPr>
            </w:pPr>
            <w:r w:rsidRPr="00177D10">
              <w:rPr>
                <w:bCs/>
                <w:sz w:val="18"/>
                <w:szCs w:val="18"/>
                <w:lang w:eastAsia="lt-LT"/>
              </w:rPr>
              <w:t>LTR77 Akmena-Danė žiotyse</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r>
      <w:tr w:rsidR="0057111E" w:rsidRPr="00177D10" w:rsidTr="00F11EEA">
        <w:trPr>
          <w:trHeight w:val="321"/>
        </w:trPr>
        <w:tc>
          <w:tcPr>
            <w:tcW w:w="568" w:type="dxa"/>
            <w:vMerge/>
            <w:tcBorders>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7111E" w:rsidRPr="00177D10" w:rsidRDefault="0057111E"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4k.</w:t>
            </w:r>
          </w:p>
        </w:tc>
      </w:tr>
      <w:tr w:rsidR="0057111E"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57111E" w:rsidRPr="00177D10" w:rsidRDefault="0057111E" w:rsidP="00146FF9">
            <w:pPr>
              <w:spacing w:line="276" w:lineRule="auto"/>
              <w:jc w:val="both"/>
              <w:rPr>
                <w:sz w:val="20"/>
                <w:szCs w:val="20"/>
                <w:lang w:eastAsia="lt-LT"/>
              </w:rPr>
            </w:pPr>
            <w:r w:rsidRPr="00177D10">
              <w:rPr>
                <w:sz w:val="20"/>
                <w:szCs w:val="20"/>
                <w:lang w:eastAsia="lt-LT"/>
              </w:rPr>
              <w:t>13.</w:t>
            </w:r>
          </w:p>
        </w:tc>
        <w:tc>
          <w:tcPr>
            <w:tcW w:w="1701" w:type="dxa"/>
            <w:vMerge w:val="restart"/>
            <w:tcBorders>
              <w:top w:val="single" w:sz="4" w:space="0" w:color="auto"/>
              <w:left w:val="single" w:sz="4" w:space="0" w:color="auto"/>
              <w:right w:val="single" w:sz="4" w:space="0" w:color="auto"/>
            </w:tcBorders>
            <w:hideMark/>
          </w:tcPr>
          <w:p w:rsidR="0057111E" w:rsidRPr="00177D10" w:rsidRDefault="0057111E" w:rsidP="00146FF9">
            <w:pPr>
              <w:spacing w:line="276" w:lineRule="auto"/>
              <w:jc w:val="both"/>
              <w:rPr>
                <w:bCs/>
                <w:sz w:val="20"/>
                <w:szCs w:val="20"/>
                <w:lang w:eastAsia="lt-LT"/>
              </w:rPr>
            </w:pPr>
            <w:r w:rsidRPr="00177D10">
              <w:rPr>
                <w:bCs/>
                <w:sz w:val="20"/>
                <w:szCs w:val="20"/>
                <w:lang w:eastAsia="lt-LT"/>
              </w:rPr>
              <w:t>1,2-dichloretanas</w:t>
            </w:r>
          </w:p>
        </w:tc>
        <w:tc>
          <w:tcPr>
            <w:tcW w:w="3260" w:type="dxa"/>
            <w:tcBorders>
              <w:top w:val="single" w:sz="4" w:space="0" w:color="auto"/>
              <w:left w:val="single" w:sz="4" w:space="0" w:color="auto"/>
              <w:bottom w:val="single" w:sz="4" w:space="0" w:color="auto"/>
              <w:right w:val="single" w:sz="4" w:space="0" w:color="auto"/>
            </w:tcBorders>
          </w:tcPr>
          <w:p w:rsidR="0057111E"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57111E"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57111E" w:rsidRPr="00177D10" w:rsidRDefault="000D11CB"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7111E" w:rsidRPr="00177D10" w:rsidRDefault="0057111E" w:rsidP="00146FF9">
            <w:pPr>
              <w:spacing w:line="276" w:lineRule="auto"/>
              <w:jc w:val="center"/>
              <w:rPr>
                <w:bCs/>
                <w:sz w:val="18"/>
                <w:szCs w:val="18"/>
                <w:lang w:eastAsia="lt-LT"/>
              </w:rPr>
            </w:pPr>
            <w:r w:rsidRPr="00177D10">
              <w:rPr>
                <w:bCs/>
                <w:sz w:val="18"/>
                <w:szCs w:val="18"/>
                <w:lang w:eastAsia="lt-LT"/>
              </w:rPr>
              <w:t>4k.</w:t>
            </w:r>
          </w:p>
        </w:tc>
      </w:tr>
      <w:tr w:rsidR="00F75959" w:rsidRPr="00177D10" w:rsidTr="00F11EEA">
        <w:trPr>
          <w:trHeight w:val="240"/>
        </w:trPr>
        <w:tc>
          <w:tcPr>
            <w:tcW w:w="568" w:type="dxa"/>
            <w:vMerge/>
            <w:tcBorders>
              <w:top w:val="single" w:sz="4" w:space="0" w:color="auto"/>
              <w:left w:val="single" w:sz="4" w:space="0" w:color="auto"/>
              <w:right w:val="single" w:sz="4" w:space="0" w:color="auto"/>
            </w:tcBorders>
          </w:tcPr>
          <w:p w:rsidR="00F75959" w:rsidRPr="00177D10" w:rsidRDefault="00F7595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5F0BBC" w:rsidP="00146FF9">
            <w:pPr>
              <w:spacing w:line="276" w:lineRule="auto"/>
              <w:jc w:val="both"/>
              <w:rPr>
                <w:bCs/>
                <w:sz w:val="18"/>
                <w:szCs w:val="18"/>
                <w:lang w:eastAsia="lt-LT"/>
              </w:rPr>
            </w:pPr>
            <w:r>
              <w:rPr>
                <w:bCs/>
                <w:sz w:val="18"/>
                <w:szCs w:val="18"/>
                <w:lang w:eastAsia="lt-LT"/>
              </w:rPr>
              <w:t xml:space="preserve">LTR11 Nemunas </w:t>
            </w:r>
            <w:r w:rsidR="00F75959"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F75959" w:rsidRPr="00177D10">
              <w:rPr>
                <w:bCs/>
                <w:sz w:val="18"/>
                <w:szCs w:val="18"/>
                <w:lang w:eastAsia="lt-LT"/>
              </w:rPr>
              <w:t xml:space="preserve">žemiau Kauno ties </w:t>
            </w:r>
            <w:r w:rsidR="00F75959" w:rsidRPr="00177D10">
              <w:rPr>
                <w:bCs/>
                <w:sz w:val="18"/>
                <w:szCs w:val="18"/>
                <w:lang w:eastAsia="lt-LT"/>
              </w:rPr>
              <w:lastRenderedPageBreak/>
              <w:t>Kulautuva</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lastRenderedPageBreak/>
              <w:t>LT100100014</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F75959"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F75959"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5F0BBC" w:rsidP="00146FF9">
            <w:pPr>
              <w:spacing w:line="276" w:lineRule="auto"/>
              <w:jc w:val="both"/>
              <w:rPr>
                <w:bCs/>
                <w:sz w:val="18"/>
                <w:szCs w:val="18"/>
                <w:lang w:eastAsia="lt-LT"/>
              </w:rPr>
            </w:pPr>
            <w:r>
              <w:rPr>
                <w:bCs/>
                <w:sz w:val="18"/>
                <w:szCs w:val="18"/>
                <w:lang w:eastAsia="lt-LT"/>
              </w:rPr>
              <w:t xml:space="preserve">LTR43 Neris </w:t>
            </w:r>
            <w:r w:rsidR="00F75959"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5F0BBC" w:rsidP="00146FF9">
            <w:pPr>
              <w:spacing w:line="276" w:lineRule="auto"/>
              <w:jc w:val="both"/>
              <w:rPr>
                <w:bCs/>
                <w:sz w:val="18"/>
                <w:szCs w:val="18"/>
                <w:lang w:eastAsia="lt-LT"/>
              </w:rPr>
            </w:pPr>
            <w:r>
              <w:rPr>
                <w:bCs/>
                <w:sz w:val="18"/>
                <w:szCs w:val="18"/>
                <w:lang w:eastAsia="lt-LT"/>
              </w:rPr>
              <w:t xml:space="preserve">LTR266 Minija </w:t>
            </w:r>
            <w:r w:rsidR="00F75959"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F75959"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r>
      <w:tr w:rsidR="00F75959" w:rsidRPr="00177D10" w:rsidTr="00F11EEA">
        <w:trPr>
          <w:trHeight w:val="240"/>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r>
      <w:tr w:rsidR="00F75959" w:rsidRPr="00177D10" w:rsidTr="00F11EEA">
        <w:trPr>
          <w:trHeight w:val="224"/>
        </w:trPr>
        <w:tc>
          <w:tcPr>
            <w:tcW w:w="568" w:type="dxa"/>
            <w:vMerge/>
            <w:tcBorders>
              <w:left w:val="single" w:sz="4" w:space="0" w:color="auto"/>
              <w:right w:val="single" w:sz="4" w:space="0" w:color="auto"/>
            </w:tcBorders>
            <w:hideMark/>
          </w:tcPr>
          <w:p w:rsidR="00F75959" w:rsidRPr="00177D10" w:rsidRDefault="00F7595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75959" w:rsidRPr="00177D10" w:rsidRDefault="00F7595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F75959" w:rsidRPr="00177D10" w:rsidRDefault="00F75959"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75959" w:rsidRPr="00177D10" w:rsidRDefault="00F75959" w:rsidP="00146FF9">
            <w:pPr>
              <w:spacing w:line="276" w:lineRule="auto"/>
              <w:jc w:val="center"/>
              <w:rPr>
                <w:bCs/>
                <w:sz w:val="18"/>
                <w:szCs w:val="18"/>
                <w:lang w:eastAsia="lt-LT"/>
              </w:rPr>
            </w:pPr>
            <w:r w:rsidRPr="00177D10">
              <w:rPr>
                <w:bCs/>
                <w:sz w:val="18"/>
                <w:szCs w:val="18"/>
                <w:lang w:eastAsia="lt-LT"/>
              </w:rPr>
              <w:t>4k.</w:t>
            </w:r>
          </w:p>
        </w:tc>
      </w:tr>
      <w:tr w:rsidR="00D8050F"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r w:rsidRPr="00177D10">
              <w:rPr>
                <w:sz w:val="20"/>
                <w:szCs w:val="20"/>
                <w:lang w:eastAsia="lt-LT"/>
              </w:rPr>
              <w:t>14.</w:t>
            </w:r>
          </w:p>
        </w:tc>
        <w:tc>
          <w:tcPr>
            <w:tcW w:w="1701" w:type="dxa"/>
            <w:vMerge w:val="restart"/>
            <w:tcBorders>
              <w:top w:val="single" w:sz="4" w:space="0" w:color="auto"/>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r w:rsidRPr="00177D10">
              <w:rPr>
                <w:bCs/>
                <w:sz w:val="20"/>
                <w:szCs w:val="20"/>
                <w:lang w:eastAsia="lt-LT"/>
              </w:rPr>
              <w:t>Dichlormetanas</w:t>
            </w: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D8050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240"/>
        </w:trPr>
        <w:tc>
          <w:tcPr>
            <w:tcW w:w="568" w:type="dxa"/>
            <w:vMerge/>
            <w:tcBorders>
              <w:top w:val="single" w:sz="4" w:space="0" w:color="auto"/>
              <w:left w:val="single" w:sz="4" w:space="0" w:color="auto"/>
              <w:right w:val="single" w:sz="4" w:space="0" w:color="auto"/>
            </w:tcBorders>
          </w:tcPr>
          <w:p w:rsidR="00D8050F" w:rsidRPr="00177D10" w:rsidRDefault="00D8050F"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LTR11 Nemunas </w:t>
            </w:r>
            <w:r w:rsidR="00D8050F"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D8050F"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 xml:space="preserve">LTR13 </w:t>
            </w:r>
            <w:r w:rsidR="005F0BBC">
              <w:rPr>
                <w:bCs/>
                <w:sz w:val="18"/>
                <w:szCs w:val="18"/>
                <w:lang w:eastAsia="lt-LT"/>
              </w:rPr>
              <w:t xml:space="preserve">Nemunas </w:t>
            </w:r>
            <w:r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D8050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LTR43 Neris</w:t>
            </w:r>
            <w:r w:rsidR="00D8050F" w:rsidRPr="00177D10">
              <w:rPr>
                <w:bCs/>
                <w:sz w:val="18"/>
                <w:szCs w:val="18"/>
                <w:lang w:eastAsia="lt-LT"/>
              </w:rPr>
              <w:t xml:space="preserve"> ties Buivydžiais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LTR266 Minija </w:t>
            </w:r>
            <w:r w:rsidR="00D8050F"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D8050F"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240"/>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206"/>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r>
      <w:tr w:rsidR="00D8050F" w:rsidRPr="00177D10" w:rsidTr="00F11EEA">
        <w:trPr>
          <w:trHeight w:val="319"/>
        </w:trPr>
        <w:tc>
          <w:tcPr>
            <w:tcW w:w="568" w:type="dxa"/>
            <w:vMerge w:val="restart"/>
            <w:tcBorders>
              <w:top w:val="single" w:sz="4" w:space="0" w:color="auto"/>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r w:rsidRPr="00177D10">
              <w:rPr>
                <w:sz w:val="20"/>
                <w:szCs w:val="20"/>
                <w:lang w:eastAsia="lt-LT"/>
              </w:rPr>
              <w:t>15.</w:t>
            </w:r>
          </w:p>
        </w:tc>
        <w:tc>
          <w:tcPr>
            <w:tcW w:w="1701" w:type="dxa"/>
            <w:vMerge w:val="restart"/>
            <w:tcBorders>
              <w:top w:val="single" w:sz="4" w:space="0" w:color="auto"/>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r w:rsidRPr="00177D10">
              <w:rPr>
                <w:bCs/>
                <w:sz w:val="20"/>
                <w:szCs w:val="20"/>
                <w:lang w:eastAsia="lt-LT"/>
              </w:rPr>
              <w:t>Di(2-etilheksil) ftalatas (DEHP)</w:t>
            </w: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D8050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D8050F"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D8050F"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D8050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LTR1292 Nemunas ties Padagle</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LTR43 Neris </w:t>
            </w:r>
            <w:r w:rsidR="00D8050F"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188"/>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LTR77 Akmena-Danė žiotyse</w:t>
            </w:r>
          </w:p>
        </w:tc>
        <w:tc>
          <w:tcPr>
            <w:tcW w:w="1418" w:type="dxa"/>
            <w:tcBorders>
              <w:top w:val="single" w:sz="4" w:space="0" w:color="auto"/>
              <w:left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bottom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r>
      <w:tr w:rsidR="00D8050F" w:rsidRPr="00177D10" w:rsidTr="00F11EEA">
        <w:trPr>
          <w:trHeight w:val="319"/>
        </w:trPr>
        <w:tc>
          <w:tcPr>
            <w:tcW w:w="568" w:type="dxa"/>
            <w:vMerge w:val="restart"/>
            <w:tcBorders>
              <w:top w:val="single" w:sz="4" w:space="0" w:color="auto"/>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r w:rsidRPr="00177D10">
              <w:rPr>
                <w:sz w:val="20"/>
                <w:szCs w:val="20"/>
                <w:lang w:eastAsia="lt-LT"/>
              </w:rPr>
              <w:t>16.</w:t>
            </w:r>
          </w:p>
        </w:tc>
        <w:tc>
          <w:tcPr>
            <w:tcW w:w="1701" w:type="dxa"/>
            <w:vMerge w:val="restart"/>
            <w:tcBorders>
              <w:top w:val="single" w:sz="4" w:space="0" w:color="auto"/>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r w:rsidRPr="00177D10">
              <w:rPr>
                <w:bCs/>
                <w:sz w:val="20"/>
                <w:szCs w:val="20"/>
                <w:lang w:eastAsia="lt-LT"/>
              </w:rPr>
              <w:t>Diuronas</w:t>
            </w: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D8050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top w:val="single" w:sz="4" w:space="0" w:color="auto"/>
              <w:left w:val="single" w:sz="4" w:space="0" w:color="auto"/>
              <w:right w:val="single" w:sz="4" w:space="0" w:color="auto"/>
            </w:tcBorders>
          </w:tcPr>
          <w:p w:rsidR="00D8050F" w:rsidRPr="00177D10" w:rsidRDefault="00D8050F"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D8050F"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D8050F"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D8050F"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D8050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LTR43 Neris </w:t>
            </w:r>
            <w:r w:rsidR="00D8050F"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bottom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val="restart"/>
            <w:tcBorders>
              <w:top w:val="single" w:sz="4" w:space="0" w:color="auto"/>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r w:rsidRPr="00177D10">
              <w:rPr>
                <w:sz w:val="20"/>
                <w:szCs w:val="20"/>
                <w:lang w:eastAsia="lt-LT"/>
              </w:rPr>
              <w:t>17.</w:t>
            </w:r>
          </w:p>
        </w:tc>
        <w:tc>
          <w:tcPr>
            <w:tcW w:w="1701" w:type="dxa"/>
            <w:vMerge w:val="restart"/>
            <w:tcBorders>
              <w:top w:val="single" w:sz="4" w:space="0" w:color="auto"/>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r w:rsidRPr="00177D10">
              <w:rPr>
                <w:bCs/>
                <w:sz w:val="20"/>
                <w:szCs w:val="20"/>
                <w:lang w:eastAsia="lt-LT"/>
              </w:rPr>
              <w:t>Endosulfanas</w:t>
            </w: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D8050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D8050F"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D8050F"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D8050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LTR43 Neris </w:t>
            </w:r>
            <w:r w:rsidR="00D8050F"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r>
      <w:tr w:rsidR="00D8050F" w:rsidRPr="00177D10" w:rsidTr="00F11EEA">
        <w:trPr>
          <w:trHeight w:val="319"/>
        </w:trPr>
        <w:tc>
          <w:tcPr>
            <w:tcW w:w="568" w:type="dxa"/>
            <w:vMerge/>
            <w:tcBorders>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LTR77 Akmena –</w:t>
            </w:r>
            <w:r w:rsidR="005F0BBC">
              <w:rPr>
                <w:bCs/>
                <w:sz w:val="18"/>
                <w:szCs w:val="18"/>
                <w:lang w:eastAsia="lt-LT"/>
              </w:rPr>
              <w:t xml:space="preserve"> </w:t>
            </w:r>
            <w:r w:rsidRPr="00177D10">
              <w:rPr>
                <w:bCs/>
                <w:sz w:val="18"/>
                <w:szCs w:val="18"/>
                <w:lang w:eastAsia="lt-LT"/>
              </w:rPr>
              <w:t>Danė žiotyse</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8315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D8050F" w:rsidRPr="00177D10" w:rsidTr="00F11EEA">
        <w:trPr>
          <w:trHeight w:val="319"/>
        </w:trPr>
        <w:tc>
          <w:tcPr>
            <w:tcW w:w="568" w:type="dxa"/>
            <w:vMerge/>
            <w:tcBorders>
              <w:left w:val="single" w:sz="4" w:space="0" w:color="auto"/>
              <w:bottom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both"/>
              <w:rPr>
                <w:bCs/>
                <w:sz w:val="18"/>
                <w:szCs w:val="18"/>
                <w:lang w:eastAsia="lt-LT"/>
              </w:rPr>
            </w:pPr>
            <w:r w:rsidRPr="00177D10">
              <w:rPr>
                <w:bCs/>
                <w:sz w:val="18"/>
                <w:szCs w:val="18"/>
                <w:lang w:eastAsia="lt-LT"/>
              </w:rPr>
              <w:t>LTL71 Kauno mariose</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r>
      <w:tr w:rsidR="00D8050F" w:rsidRPr="00177D10" w:rsidTr="00F11EEA">
        <w:trPr>
          <w:trHeight w:val="319"/>
        </w:trPr>
        <w:tc>
          <w:tcPr>
            <w:tcW w:w="568" w:type="dxa"/>
            <w:vMerge w:val="restart"/>
            <w:tcBorders>
              <w:top w:val="single" w:sz="4" w:space="0" w:color="auto"/>
              <w:left w:val="single" w:sz="4" w:space="0" w:color="auto"/>
              <w:right w:val="single" w:sz="4" w:space="0" w:color="auto"/>
            </w:tcBorders>
            <w:hideMark/>
          </w:tcPr>
          <w:p w:rsidR="00D8050F" w:rsidRPr="00177D10" w:rsidRDefault="00D8050F" w:rsidP="00146FF9">
            <w:pPr>
              <w:spacing w:line="276" w:lineRule="auto"/>
              <w:jc w:val="both"/>
              <w:rPr>
                <w:sz w:val="20"/>
                <w:szCs w:val="20"/>
                <w:lang w:eastAsia="lt-LT"/>
              </w:rPr>
            </w:pPr>
            <w:r w:rsidRPr="00177D10">
              <w:rPr>
                <w:sz w:val="20"/>
                <w:szCs w:val="20"/>
                <w:lang w:eastAsia="lt-LT"/>
              </w:rPr>
              <w:t>18.</w:t>
            </w:r>
          </w:p>
        </w:tc>
        <w:tc>
          <w:tcPr>
            <w:tcW w:w="1701" w:type="dxa"/>
            <w:vMerge w:val="restart"/>
            <w:tcBorders>
              <w:top w:val="single" w:sz="4" w:space="0" w:color="auto"/>
              <w:left w:val="single" w:sz="4" w:space="0" w:color="auto"/>
              <w:right w:val="single" w:sz="4" w:space="0" w:color="auto"/>
            </w:tcBorders>
            <w:hideMark/>
          </w:tcPr>
          <w:p w:rsidR="00D8050F" w:rsidRPr="00177D10" w:rsidRDefault="00D8050F" w:rsidP="00146FF9">
            <w:pPr>
              <w:spacing w:line="276" w:lineRule="auto"/>
              <w:jc w:val="both"/>
              <w:rPr>
                <w:bCs/>
                <w:sz w:val="20"/>
                <w:szCs w:val="20"/>
                <w:lang w:eastAsia="lt-LT"/>
              </w:rPr>
            </w:pPr>
            <w:r w:rsidRPr="00177D10">
              <w:rPr>
                <w:bCs/>
                <w:sz w:val="20"/>
                <w:szCs w:val="20"/>
                <w:lang w:eastAsia="lt-LT"/>
              </w:rPr>
              <w:t>Fluorantenas</w:t>
            </w:r>
          </w:p>
        </w:tc>
        <w:tc>
          <w:tcPr>
            <w:tcW w:w="3260" w:type="dxa"/>
            <w:tcBorders>
              <w:top w:val="single" w:sz="4" w:space="0" w:color="auto"/>
              <w:left w:val="single" w:sz="4" w:space="0" w:color="auto"/>
              <w:bottom w:val="single" w:sz="4" w:space="0" w:color="auto"/>
              <w:right w:val="single" w:sz="4" w:space="0" w:color="auto"/>
            </w:tcBorders>
          </w:tcPr>
          <w:p w:rsidR="00D8050F"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D8050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8050F" w:rsidRPr="00177D10" w:rsidRDefault="00DB7DE2"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8050F" w:rsidRPr="00177D10" w:rsidRDefault="00D8050F"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319"/>
        </w:trPr>
        <w:tc>
          <w:tcPr>
            <w:tcW w:w="568" w:type="dxa"/>
            <w:vMerge/>
            <w:tcBorders>
              <w:top w:val="single" w:sz="4" w:space="0" w:color="auto"/>
              <w:left w:val="single" w:sz="4" w:space="0" w:color="auto"/>
              <w:right w:val="single" w:sz="4" w:space="0" w:color="auto"/>
            </w:tcBorders>
          </w:tcPr>
          <w:p w:rsidR="00050C28" w:rsidRPr="00177D10" w:rsidRDefault="00050C28"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5F0BBC" w:rsidP="00146FF9">
            <w:pPr>
              <w:spacing w:line="276" w:lineRule="auto"/>
              <w:jc w:val="both"/>
              <w:rPr>
                <w:bCs/>
                <w:sz w:val="18"/>
                <w:szCs w:val="18"/>
                <w:lang w:eastAsia="lt-LT"/>
              </w:rPr>
            </w:pPr>
            <w:r>
              <w:rPr>
                <w:bCs/>
                <w:sz w:val="18"/>
                <w:szCs w:val="18"/>
                <w:lang w:eastAsia="lt-LT"/>
              </w:rPr>
              <w:t xml:space="preserve">LTR11 Nemunas </w:t>
            </w:r>
            <w:r w:rsidR="00050C28"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319"/>
        </w:trPr>
        <w:tc>
          <w:tcPr>
            <w:tcW w:w="568" w:type="dxa"/>
            <w:vMerge/>
            <w:tcBorders>
              <w:top w:val="single" w:sz="4" w:space="0" w:color="auto"/>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5F0BBC" w:rsidP="00146FF9">
            <w:pPr>
              <w:spacing w:line="276" w:lineRule="auto"/>
              <w:jc w:val="both"/>
              <w:rPr>
                <w:bCs/>
                <w:sz w:val="18"/>
                <w:szCs w:val="18"/>
                <w:lang w:eastAsia="lt-LT"/>
              </w:rPr>
            </w:pPr>
            <w:r>
              <w:rPr>
                <w:bCs/>
                <w:sz w:val="18"/>
                <w:szCs w:val="18"/>
                <w:lang w:eastAsia="lt-LT"/>
              </w:rPr>
              <w:t xml:space="preserve">LTR136 Nemunas </w:t>
            </w:r>
            <w:r w:rsidR="00050C28"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5F0BBC" w:rsidP="00146FF9">
            <w:pPr>
              <w:spacing w:line="276" w:lineRule="auto"/>
              <w:jc w:val="both"/>
              <w:rPr>
                <w:bCs/>
                <w:sz w:val="18"/>
                <w:szCs w:val="18"/>
                <w:lang w:eastAsia="lt-LT"/>
              </w:rPr>
            </w:pPr>
            <w:r>
              <w:rPr>
                <w:bCs/>
                <w:sz w:val="18"/>
                <w:szCs w:val="18"/>
                <w:lang w:eastAsia="lt-LT"/>
              </w:rPr>
              <w:t xml:space="preserve">LTR13 Nemunas </w:t>
            </w:r>
            <w:r w:rsidR="00050C28"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5F0BBC" w:rsidP="00146FF9">
            <w:pPr>
              <w:spacing w:line="276" w:lineRule="auto"/>
              <w:jc w:val="both"/>
              <w:rPr>
                <w:bCs/>
                <w:sz w:val="18"/>
                <w:szCs w:val="18"/>
                <w:lang w:eastAsia="lt-LT"/>
              </w:rPr>
            </w:pPr>
            <w:r>
              <w:rPr>
                <w:bCs/>
                <w:sz w:val="18"/>
                <w:szCs w:val="18"/>
                <w:lang w:eastAsia="lt-LT"/>
              </w:rPr>
              <w:t xml:space="preserve">LTR127 Nemunas </w:t>
            </w:r>
            <w:r w:rsidR="00050C28"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5F0BBC" w:rsidP="00146FF9">
            <w:pPr>
              <w:spacing w:line="276" w:lineRule="auto"/>
              <w:jc w:val="both"/>
              <w:rPr>
                <w:bCs/>
                <w:sz w:val="18"/>
                <w:szCs w:val="18"/>
                <w:lang w:eastAsia="lt-LT"/>
              </w:rPr>
            </w:pPr>
            <w:r>
              <w:rPr>
                <w:bCs/>
                <w:sz w:val="18"/>
                <w:szCs w:val="18"/>
                <w:lang w:eastAsia="lt-LT"/>
              </w:rPr>
              <w:t xml:space="preserve">LTR43 Neris </w:t>
            </w:r>
            <w:r w:rsidR="00050C28"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16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5F0BBC" w:rsidP="00146FF9">
            <w:pPr>
              <w:spacing w:line="276" w:lineRule="auto"/>
              <w:jc w:val="both"/>
              <w:rPr>
                <w:bCs/>
                <w:sz w:val="18"/>
                <w:szCs w:val="18"/>
                <w:lang w:eastAsia="lt-LT"/>
              </w:rPr>
            </w:pPr>
            <w:r>
              <w:rPr>
                <w:bCs/>
                <w:sz w:val="18"/>
                <w:szCs w:val="18"/>
                <w:lang w:eastAsia="lt-LT"/>
              </w:rPr>
              <w:t xml:space="preserve">LTR266 Minija </w:t>
            </w:r>
            <w:r w:rsidR="00050C28"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5F0BBC" w:rsidP="00146FF9">
            <w:pPr>
              <w:spacing w:line="276" w:lineRule="auto"/>
              <w:jc w:val="both"/>
              <w:rPr>
                <w:bCs/>
                <w:sz w:val="18"/>
                <w:szCs w:val="18"/>
                <w:lang w:eastAsia="lt-LT"/>
              </w:rPr>
            </w:pPr>
            <w:r>
              <w:rPr>
                <w:bCs/>
                <w:sz w:val="18"/>
                <w:szCs w:val="18"/>
                <w:lang w:eastAsia="lt-LT"/>
              </w:rPr>
              <w:t xml:space="preserve">LTR77 Akmena - Danė </w:t>
            </w:r>
            <w:r w:rsidR="00050C28"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D571B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91"/>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r>
      <w:tr w:rsidR="00050C28"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r w:rsidRPr="00177D10">
              <w:rPr>
                <w:sz w:val="20"/>
                <w:szCs w:val="20"/>
                <w:lang w:eastAsia="lt-LT"/>
              </w:rPr>
              <w:t>19.</w:t>
            </w:r>
          </w:p>
        </w:tc>
        <w:tc>
          <w:tcPr>
            <w:tcW w:w="1701" w:type="dxa"/>
            <w:vMerge w:val="restart"/>
            <w:tcBorders>
              <w:top w:val="single" w:sz="4" w:space="0" w:color="auto"/>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r w:rsidRPr="00177D10">
              <w:rPr>
                <w:bCs/>
                <w:sz w:val="20"/>
                <w:szCs w:val="20"/>
                <w:lang w:eastAsia="lt-LT"/>
              </w:rPr>
              <w:t>Heksachlorbenzenas</w:t>
            </w: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5F0BBC" w:rsidP="00146FF9">
            <w:pPr>
              <w:spacing w:line="276" w:lineRule="auto"/>
              <w:jc w:val="both"/>
              <w:rPr>
                <w:bCs/>
                <w:sz w:val="18"/>
                <w:szCs w:val="18"/>
                <w:lang w:eastAsia="lt-LT"/>
              </w:rPr>
            </w:pPr>
            <w:r>
              <w:rPr>
                <w:bCs/>
                <w:sz w:val="18"/>
                <w:szCs w:val="18"/>
                <w:lang w:eastAsia="lt-LT"/>
              </w:rPr>
              <w:t xml:space="preserve">LTR1 Nemunas </w:t>
            </w:r>
            <w:r w:rsidR="00050C28"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LTR136 Nemunas </w:t>
            </w:r>
            <w:r w:rsidR="00050C28"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LTR11 Nemunas </w:t>
            </w:r>
            <w:r w:rsidR="00050C28"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LTR13 Nemunas </w:t>
            </w:r>
            <w:r w:rsidR="00050C28"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 xml:space="preserve">4k. </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LTR127 Nemunas </w:t>
            </w:r>
            <w:r w:rsidR="00050C28"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LTR43 Neris </w:t>
            </w:r>
            <w:r w:rsidR="00050C28"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108"/>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LTR266 Minija </w:t>
            </w:r>
            <w:r w:rsidR="00050C28"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LTR77 Akmena - Danė </w:t>
            </w:r>
            <w:r w:rsidR="00050C28"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bottom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r>
      <w:tr w:rsidR="00050C28"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r w:rsidRPr="00177D10">
              <w:rPr>
                <w:sz w:val="20"/>
                <w:szCs w:val="20"/>
                <w:lang w:eastAsia="lt-LT"/>
              </w:rPr>
              <w:t>20.</w:t>
            </w:r>
          </w:p>
        </w:tc>
        <w:tc>
          <w:tcPr>
            <w:tcW w:w="1701" w:type="dxa"/>
            <w:vMerge w:val="restart"/>
            <w:tcBorders>
              <w:top w:val="single" w:sz="4" w:space="0" w:color="auto"/>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r w:rsidRPr="00177D10">
              <w:rPr>
                <w:bCs/>
                <w:sz w:val="20"/>
                <w:szCs w:val="20"/>
                <w:lang w:eastAsia="lt-LT"/>
              </w:rPr>
              <w:t>Heksachlorbutadienas</w:t>
            </w: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LTR1 Nemunas </w:t>
            </w:r>
            <w:r w:rsidR="00050C28"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LTR136 Nemunas </w:t>
            </w:r>
            <w:r w:rsidR="00050C28"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LTR13 Nemunas </w:t>
            </w:r>
            <w:r w:rsidR="00050C28"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LTR127 Nemunas </w:t>
            </w:r>
            <w:r w:rsidR="00050C28"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LTR43 Neris </w:t>
            </w:r>
            <w:r w:rsidR="00050C28"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r>
      <w:tr w:rsidR="00050C28" w:rsidRPr="00177D10" w:rsidTr="00F11EEA">
        <w:trPr>
          <w:trHeight w:val="240"/>
        </w:trPr>
        <w:tc>
          <w:tcPr>
            <w:tcW w:w="568" w:type="dxa"/>
            <w:vMerge/>
            <w:tcBorders>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LTR77 Akmena-Danė žiotyse</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922E16"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50C28" w:rsidRPr="00177D10" w:rsidTr="00F11EEA">
        <w:trPr>
          <w:trHeight w:val="240"/>
        </w:trPr>
        <w:tc>
          <w:tcPr>
            <w:tcW w:w="568" w:type="dxa"/>
            <w:vMerge/>
            <w:tcBorders>
              <w:left w:val="single" w:sz="4" w:space="0" w:color="auto"/>
              <w:bottom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4k.</w:t>
            </w:r>
          </w:p>
        </w:tc>
      </w:tr>
      <w:tr w:rsidR="00050C28"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050C28" w:rsidRPr="00177D10" w:rsidRDefault="00050C28" w:rsidP="00146FF9">
            <w:pPr>
              <w:spacing w:line="276" w:lineRule="auto"/>
              <w:jc w:val="both"/>
              <w:rPr>
                <w:sz w:val="20"/>
                <w:szCs w:val="20"/>
                <w:lang w:eastAsia="lt-LT"/>
              </w:rPr>
            </w:pPr>
            <w:r w:rsidRPr="00177D10">
              <w:rPr>
                <w:sz w:val="20"/>
                <w:szCs w:val="20"/>
                <w:lang w:eastAsia="lt-LT"/>
              </w:rPr>
              <w:t>21.</w:t>
            </w:r>
          </w:p>
        </w:tc>
        <w:tc>
          <w:tcPr>
            <w:tcW w:w="1701" w:type="dxa"/>
            <w:vMerge w:val="restart"/>
            <w:tcBorders>
              <w:top w:val="single" w:sz="4" w:space="0" w:color="auto"/>
              <w:left w:val="single" w:sz="4" w:space="0" w:color="auto"/>
              <w:right w:val="single" w:sz="4" w:space="0" w:color="auto"/>
            </w:tcBorders>
            <w:hideMark/>
          </w:tcPr>
          <w:p w:rsidR="00050C28" w:rsidRPr="00177D10" w:rsidRDefault="00050C28" w:rsidP="00146FF9">
            <w:pPr>
              <w:spacing w:line="276" w:lineRule="auto"/>
              <w:jc w:val="both"/>
              <w:rPr>
                <w:bCs/>
                <w:sz w:val="20"/>
                <w:szCs w:val="20"/>
                <w:lang w:eastAsia="lt-LT"/>
              </w:rPr>
            </w:pPr>
            <w:r w:rsidRPr="00177D10">
              <w:rPr>
                <w:bCs/>
                <w:sz w:val="20"/>
                <w:szCs w:val="20"/>
                <w:lang w:eastAsia="lt-LT"/>
              </w:rPr>
              <w:t>Heksachlorcikloheksanas</w:t>
            </w:r>
          </w:p>
        </w:tc>
        <w:tc>
          <w:tcPr>
            <w:tcW w:w="3260" w:type="dxa"/>
            <w:tcBorders>
              <w:top w:val="single" w:sz="4" w:space="0" w:color="auto"/>
              <w:left w:val="single" w:sz="4" w:space="0" w:color="auto"/>
              <w:bottom w:val="single" w:sz="4" w:space="0" w:color="auto"/>
              <w:right w:val="single" w:sz="4" w:space="0" w:color="auto"/>
            </w:tcBorders>
          </w:tcPr>
          <w:p w:rsidR="00050C28" w:rsidRPr="00177D10" w:rsidRDefault="00CF3950" w:rsidP="00146FF9">
            <w:pPr>
              <w:spacing w:line="276" w:lineRule="auto"/>
              <w:jc w:val="both"/>
              <w:rPr>
                <w:bCs/>
                <w:sz w:val="18"/>
                <w:szCs w:val="18"/>
                <w:lang w:eastAsia="lt-LT"/>
              </w:rPr>
            </w:pPr>
            <w:r>
              <w:rPr>
                <w:bCs/>
                <w:sz w:val="18"/>
                <w:szCs w:val="18"/>
                <w:lang w:eastAsia="lt-LT"/>
              </w:rPr>
              <w:t xml:space="preserve">LTR1 Nemunas </w:t>
            </w:r>
            <w:r w:rsidR="00050C28"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50C28" w:rsidRPr="00177D10" w:rsidRDefault="00050C28" w:rsidP="00146FF9">
            <w:pPr>
              <w:spacing w:line="276" w:lineRule="auto"/>
              <w:jc w:val="center"/>
              <w:rPr>
                <w:bCs/>
                <w:sz w:val="18"/>
                <w:szCs w:val="18"/>
                <w:lang w:eastAsia="lt-LT"/>
              </w:rPr>
            </w:pPr>
            <w:r w:rsidRPr="00177D10">
              <w:rPr>
                <w:bCs/>
                <w:sz w:val="18"/>
                <w:szCs w:val="18"/>
                <w:lang w:eastAsia="lt-LT"/>
              </w:rPr>
              <w:t>12k.</w:t>
            </w:r>
          </w:p>
        </w:tc>
      </w:tr>
      <w:tr w:rsidR="0006744C" w:rsidRPr="00177D10" w:rsidTr="00F11EEA">
        <w:trPr>
          <w:trHeight w:val="240"/>
        </w:trPr>
        <w:tc>
          <w:tcPr>
            <w:tcW w:w="568" w:type="dxa"/>
            <w:vMerge/>
            <w:tcBorders>
              <w:top w:val="single" w:sz="4" w:space="0" w:color="auto"/>
              <w:left w:val="single" w:sz="4" w:space="0" w:color="auto"/>
              <w:right w:val="single" w:sz="4" w:space="0" w:color="auto"/>
            </w:tcBorders>
          </w:tcPr>
          <w:p w:rsidR="0006744C" w:rsidRPr="00177D10" w:rsidRDefault="0006744C"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r>
      <w:tr w:rsidR="0006744C" w:rsidRPr="00177D10" w:rsidTr="00F11EEA">
        <w:trPr>
          <w:trHeight w:val="240"/>
        </w:trPr>
        <w:tc>
          <w:tcPr>
            <w:tcW w:w="568" w:type="dxa"/>
            <w:vMerge/>
            <w:tcBorders>
              <w:top w:val="single" w:sz="4" w:space="0" w:color="auto"/>
              <w:left w:val="single" w:sz="4" w:space="0" w:color="auto"/>
              <w:right w:val="single" w:sz="4" w:space="0" w:color="auto"/>
            </w:tcBorders>
          </w:tcPr>
          <w:p w:rsidR="0006744C" w:rsidRPr="00177D10" w:rsidRDefault="0006744C"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r>
      <w:tr w:rsidR="0006744C" w:rsidRPr="00177D10" w:rsidTr="00F11EEA">
        <w:trPr>
          <w:trHeight w:val="240"/>
        </w:trPr>
        <w:tc>
          <w:tcPr>
            <w:tcW w:w="568" w:type="dxa"/>
            <w:vMerge/>
            <w:tcBorders>
              <w:top w:val="single" w:sz="4" w:space="0" w:color="auto"/>
              <w:left w:val="single" w:sz="4" w:space="0" w:color="auto"/>
              <w:right w:val="single" w:sz="4" w:space="0" w:color="auto"/>
            </w:tcBorders>
          </w:tcPr>
          <w:p w:rsidR="0006744C" w:rsidRPr="00177D10" w:rsidRDefault="0006744C"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r>
      <w:tr w:rsidR="0006744C" w:rsidRPr="00177D10" w:rsidTr="00F11EEA">
        <w:trPr>
          <w:trHeight w:val="240"/>
        </w:trPr>
        <w:tc>
          <w:tcPr>
            <w:tcW w:w="568" w:type="dxa"/>
            <w:vMerge/>
            <w:tcBorders>
              <w:top w:val="single" w:sz="4" w:space="0" w:color="auto"/>
              <w:left w:val="single" w:sz="4" w:space="0" w:color="auto"/>
              <w:right w:val="single" w:sz="4" w:space="0" w:color="auto"/>
            </w:tcBorders>
          </w:tcPr>
          <w:p w:rsidR="0006744C" w:rsidRPr="00177D10" w:rsidRDefault="0006744C"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r>
      <w:tr w:rsidR="0006744C" w:rsidRPr="00177D10" w:rsidTr="00F11EEA">
        <w:trPr>
          <w:trHeight w:val="240"/>
        </w:trPr>
        <w:tc>
          <w:tcPr>
            <w:tcW w:w="568" w:type="dxa"/>
            <w:vMerge/>
            <w:tcBorders>
              <w:left w:val="single" w:sz="4" w:space="0" w:color="auto"/>
              <w:right w:val="single" w:sz="4" w:space="0" w:color="auto"/>
            </w:tcBorders>
            <w:hideMark/>
          </w:tcPr>
          <w:p w:rsidR="0006744C" w:rsidRPr="00177D10" w:rsidRDefault="0006744C"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CF3950" w:rsidP="00146FF9">
            <w:pPr>
              <w:spacing w:line="276" w:lineRule="auto"/>
              <w:jc w:val="both"/>
              <w:rPr>
                <w:bCs/>
                <w:sz w:val="18"/>
                <w:szCs w:val="18"/>
                <w:lang w:eastAsia="lt-LT"/>
              </w:rPr>
            </w:pPr>
            <w:r>
              <w:rPr>
                <w:bCs/>
                <w:sz w:val="18"/>
                <w:szCs w:val="18"/>
                <w:lang w:eastAsia="lt-LT"/>
              </w:rPr>
              <w:t xml:space="preserve">LTR136 Nemunas </w:t>
            </w:r>
            <w:r w:rsidR="0006744C"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r>
      <w:tr w:rsidR="0006744C" w:rsidRPr="00177D10" w:rsidTr="00F11EEA">
        <w:trPr>
          <w:trHeight w:val="240"/>
        </w:trPr>
        <w:tc>
          <w:tcPr>
            <w:tcW w:w="568" w:type="dxa"/>
            <w:vMerge/>
            <w:tcBorders>
              <w:left w:val="single" w:sz="4" w:space="0" w:color="auto"/>
              <w:right w:val="single" w:sz="4" w:space="0" w:color="auto"/>
            </w:tcBorders>
            <w:hideMark/>
          </w:tcPr>
          <w:p w:rsidR="0006744C" w:rsidRPr="00177D10" w:rsidRDefault="0006744C"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CF3950" w:rsidP="00146FF9">
            <w:pPr>
              <w:spacing w:line="276" w:lineRule="auto"/>
              <w:jc w:val="both"/>
              <w:rPr>
                <w:bCs/>
                <w:sz w:val="18"/>
                <w:szCs w:val="18"/>
                <w:lang w:eastAsia="lt-LT"/>
              </w:rPr>
            </w:pPr>
            <w:r>
              <w:rPr>
                <w:bCs/>
                <w:sz w:val="18"/>
                <w:szCs w:val="18"/>
                <w:lang w:eastAsia="lt-LT"/>
              </w:rPr>
              <w:t xml:space="preserve">LTR13 Nemunas </w:t>
            </w:r>
            <w:r w:rsidR="0006744C"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r>
      <w:tr w:rsidR="0006744C" w:rsidRPr="00177D10" w:rsidTr="00F11EEA">
        <w:trPr>
          <w:trHeight w:val="240"/>
        </w:trPr>
        <w:tc>
          <w:tcPr>
            <w:tcW w:w="568" w:type="dxa"/>
            <w:vMerge/>
            <w:tcBorders>
              <w:left w:val="single" w:sz="4" w:space="0" w:color="auto"/>
              <w:right w:val="single" w:sz="4" w:space="0" w:color="auto"/>
            </w:tcBorders>
            <w:hideMark/>
          </w:tcPr>
          <w:p w:rsidR="0006744C" w:rsidRPr="00177D10" w:rsidRDefault="0006744C"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CF3950" w:rsidP="00146FF9">
            <w:pPr>
              <w:spacing w:line="276" w:lineRule="auto"/>
              <w:jc w:val="both"/>
              <w:rPr>
                <w:bCs/>
                <w:sz w:val="18"/>
                <w:szCs w:val="18"/>
                <w:lang w:eastAsia="lt-LT"/>
              </w:rPr>
            </w:pPr>
            <w:r>
              <w:rPr>
                <w:bCs/>
                <w:sz w:val="18"/>
                <w:szCs w:val="18"/>
                <w:lang w:eastAsia="lt-LT"/>
              </w:rPr>
              <w:t xml:space="preserve">LTR127 Nemunas </w:t>
            </w:r>
            <w:r w:rsidR="0006744C"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r>
      <w:tr w:rsidR="0006744C" w:rsidRPr="00177D10" w:rsidTr="00F11EEA">
        <w:trPr>
          <w:trHeight w:val="240"/>
        </w:trPr>
        <w:tc>
          <w:tcPr>
            <w:tcW w:w="568" w:type="dxa"/>
            <w:vMerge/>
            <w:tcBorders>
              <w:left w:val="single" w:sz="4" w:space="0" w:color="auto"/>
              <w:right w:val="single" w:sz="4" w:space="0" w:color="auto"/>
            </w:tcBorders>
            <w:hideMark/>
          </w:tcPr>
          <w:p w:rsidR="0006744C" w:rsidRPr="00177D10" w:rsidRDefault="0006744C"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CF3950" w:rsidP="00146FF9">
            <w:pPr>
              <w:spacing w:line="276" w:lineRule="auto"/>
              <w:jc w:val="both"/>
              <w:rPr>
                <w:bCs/>
                <w:sz w:val="18"/>
                <w:szCs w:val="18"/>
                <w:lang w:eastAsia="lt-LT"/>
              </w:rPr>
            </w:pPr>
            <w:r>
              <w:rPr>
                <w:bCs/>
                <w:sz w:val="18"/>
                <w:szCs w:val="18"/>
                <w:lang w:eastAsia="lt-LT"/>
              </w:rPr>
              <w:t xml:space="preserve">LTR43 Neris </w:t>
            </w:r>
            <w:r w:rsidR="0006744C"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r>
      <w:tr w:rsidR="0006744C" w:rsidRPr="00177D10" w:rsidTr="00F11EEA">
        <w:trPr>
          <w:trHeight w:val="240"/>
        </w:trPr>
        <w:tc>
          <w:tcPr>
            <w:tcW w:w="568" w:type="dxa"/>
            <w:vMerge/>
            <w:tcBorders>
              <w:left w:val="single" w:sz="4" w:space="0" w:color="auto"/>
              <w:right w:val="single" w:sz="4" w:space="0" w:color="auto"/>
            </w:tcBorders>
            <w:hideMark/>
          </w:tcPr>
          <w:p w:rsidR="0006744C" w:rsidRPr="00177D10" w:rsidRDefault="0006744C"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r>
      <w:tr w:rsidR="0006744C" w:rsidRPr="00177D10" w:rsidTr="00F11EEA">
        <w:trPr>
          <w:trHeight w:val="240"/>
        </w:trPr>
        <w:tc>
          <w:tcPr>
            <w:tcW w:w="568" w:type="dxa"/>
            <w:vMerge/>
            <w:tcBorders>
              <w:left w:val="single" w:sz="4" w:space="0" w:color="auto"/>
              <w:right w:val="single" w:sz="4" w:space="0" w:color="auto"/>
            </w:tcBorders>
            <w:hideMark/>
          </w:tcPr>
          <w:p w:rsidR="0006744C" w:rsidRPr="00177D10" w:rsidRDefault="0006744C"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both"/>
              <w:rPr>
                <w:bCs/>
                <w:sz w:val="18"/>
                <w:szCs w:val="18"/>
                <w:lang w:eastAsia="lt-LT"/>
              </w:rPr>
            </w:pPr>
            <w:r w:rsidRPr="00177D10">
              <w:rPr>
                <w:bCs/>
                <w:sz w:val="18"/>
                <w:szCs w:val="18"/>
                <w:lang w:eastAsia="lt-LT"/>
              </w:rPr>
              <w:t>LTR77 Akmena –Danė žiotyse</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r>
      <w:tr w:rsidR="0006744C" w:rsidRPr="00177D10" w:rsidTr="00F11EEA">
        <w:trPr>
          <w:trHeight w:val="240"/>
        </w:trPr>
        <w:tc>
          <w:tcPr>
            <w:tcW w:w="568" w:type="dxa"/>
            <w:vMerge/>
            <w:tcBorders>
              <w:left w:val="single" w:sz="4" w:space="0" w:color="auto"/>
              <w:bottom w:val="single" w:sz="4" w:space="0" w:color="auto"/>
              <w:right w:val="single" w:sz="4" w:space="0" w:color="auto"/>
            </w:tcBorders>
            <w:hideMark/>
          </w:tcPr>
          <w:p w:rsidR="0006744C" w:rsidRPr="00177D10" w:rsidRDefault="0006744C"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06744C" w:rsidRPr="00177D10" w:rsidRDefault="0006744C"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both"/>
              <w:rPr>
                <w:bCs/>
                <w:sz w:val="18"/>
                <w:szCs w:val="18"/>
                <w:lang w:eastAsia="lt-LT"/>
              </w:rPr>
            </w:pPr>
            <w:r w:rsidRPr="00177D10">
              <w:rPr>
                <w:bCs/>
                <w:sz w:val="18"/>
                <w:szCs w:val="18"/>
                <w:lang w:eastAsia="lt-LT"/>
              </w:rPr>
              <w:t>LTL71 Kauno mariose</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4k.</w:t>
            </w:r>
          </w:p>
        </w:tc>
      </w:tr>
      <w:tr w:rsidR="0006744C"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06744C" w:rsidRPr="00177D10" w:rsidRDefault="0006744C" w:rsidP="00146FF9">
            <w:pPr>
              <w:spacing w:line="276" w:lineRule="auto"/>
              <w:jc w:val="both"/>
              <w:rPr>
                <w:sz w:val="20"/>
                <w:szCs w:val="20"/>
                <w:lang w:eastAsia="lt-LT"/>
              </w:rPr>
            </w:pPr>
            <w:r w:rsidRPr="00177D10">
              <w:rPr>
                <w:sz w:val="20"/>
                <w:szCs w:val="20"/>
                <w:lang w:eastAsia="lt-LT"/>
              </w:rPr>
              <w:t>22.</w:t>
            </w:r>
          </w:p>
        </w:tc>
        <w:tc>
          <w:tcPr>
            <w:tcW w:w="1701" w:type="dxa"/>
            <w:vMerge w:val="restart"/>
            <w:tcBorders>
              <w:top w:val="single" w:sz="4" w:space="0" w:color="auto"/>
              <w:left w:val="single" w:sz="4" w:space="0" w:color="auto"/>
              <w:right w:val="single" w:sz="4" w:space="0" w:color="auto"/>
            </w:tcBorders>
            <w:hideMark/>
          </w:tcPr>
          <w:p w:rsidR="0006744C" w:rsidRPr="00177D10" w:rsidRDefault="0006744C" w:rsidP="00146FF9">
            <w:pPr>
              <w:spacing w:line="276" w:lineRule="auto"/>
              <w:jc w:val="both"/>
              <w:rPr>
                <w:bCs/>
                <w:sz w:val="20"/>
                <w:szCs w:val="20"/>
                <w:lang w:eastAsia="lt-LT"/>
              </w:rPr>
            </w:pPr>
            <w:r w:rsidRPr="00177D10">
              <w:rPr>
                <w:bCs/>
                <w:sz w:val="20"/>
                <w:szCs w:val="20"/>
                <w:lang w:eastAsia="lt-LT"/>
              </w:rPr>
              <w:t>Izoproturonas</w:t>
            </w:r>
          </w:p>
        </w:tc>
        <w:tc>
          <w:tcPr>
            <w:tcW w:w="3260" w:type="dxa"/>
            <w:tcBorders>
              <w:top w:val="single" w:sz="4" w:space="0" w:color="auto"/>
              <w:left w:val="single" w:sz="4" w:space="0" w:color="auto"/>
              <w:bottom w:val="single" w:sz="4" w:space="0" w:color="auto"/>
              <w:right w:val="single" w:sz="4" w:space="0" w:color="auto"/>
            </w:tcBorders>
          </w:tcPr>
          <w:p w:rsidR="0006744C" w:rsidRPr="00177D10" w:rsidRDefault="00CF3950" w:rsidP="00146FF9">
            <w:pPr>
              <w:spacing w:line="276" w:lineRule="auto"/>
              <w:jc w:val="both"/>
              <w:rPr>
                <w:bCs/>
                <w:sz w:val="18"/>
                <w:szCs w:val="18"/>
                <w:lang w:eastAsia="lt-LT"/>
              </w:rPr>
            </w:pPr>
            <w:r>
              <w:rPr>
                <w:bCs/>
                <w:sz w:val="18"/>
                <w:szCs w:val="18"/>
                <w:lang w:eastAsia="lt-LT"/>
              </w:rPr>
              <w:t xml:space="preserve">LTR1 Nemunas </w:t>
            </w:r>
            <w:r w:rsidR="0006744C"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6744C" w:rsidRPr="00177D10" w:rsidRDefault="0006744C" w:rsidP="00146FF9">
            <w:pPr>
              <w:spacing w:line="276" w:lineRule="auto"/>
              <w:jc w:val="center"/>
              <w:rPr>
                <w:bCs/>
                <w:sz w:val="18"/>
                <w:szCs w:val="18"/>
                <w:lang w:eastAsia="lt-LT"/>
              </w:rPr>
            </w:pPr>
          </w:p>
        </w:tc>
      </w:tr>
      <w:tr w:rsidR="00D92BA7" w:rsidRPr="00177D10" w:rsidTr="00F11EEA">
        <w:trPr>
          <w:trHeight w:val="240"/>
        </w:trPr>
        <w:tc>
          <w:tcPr>
            <w:tcW w:w="568" w:type="dxa"/>
            <w:vMerge/>
            <w:tcBorders>
              <w:top w:val="single" w:sz="4" w:space="0" w:color="auto"/>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LTR77 Akmena –Danė žiotyse</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CF3950" w:rsidP="00146FF9">
            <w:pPr>
              <w:spacing w:line="276" w:lineRule="auto"/>
              <w:jc w:val="both"/>
              <w:rPr>
                <w:bCs/>
                <w:sz w:val="18"/>
                <w:szCs w:val="18"/>
                <w:lang w:eastAsia="lt-LT"/>
              </w:rPr>
            </w:pPr>
            <w:r>
              <w:rPr>
                <w:bCs/>
                <w:sz w:val="18"/>
                <w:szCs w:val="18"/>
                <w:lang w:eastAsia="lt-LT"/>
              </w:rPr>
              <w:t xml:space="preserve">LTR136 Nemunas </w:t>
            </w:r>
            <w:r w:rsidR="00D92BA7"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CF3950" w:rsidP="00146FF9">
            <w:pPr>
              <w:spacing w:line="276" w:lineRule="auto"/>
              <w:jc w:val="both"/>
              <w:rPr>
                <w:bCs/>
                <w:sz w:val="18"/>
                <w:szCs w:val="18"/>
                <w:lang w:eastAsia="lt-LT"/>
              </w:rPr>
            </w:pPr>
            <w:r>
              <w:rPr>
                <w:bCs/>
                <w:sz w:val="18"/>
                <w:szCs w:val="18"/>
                <w:lang w:eastAsia="lt-LT"/>
              </w:rPr>
              <w:t xml:space="preserve">LTR13 Nemunas </w:t>
            </w:r>
            <w:r w:rsidR="00D92BA7"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CF3950" w:rsidP="00146FF9">
            <w:pPr>
              <w:spacing w:line="276" w:lineRule="auto"/>
              <w:jc w:val="both"/>
              <w:rPr>
                <w:bCs/>
                <w:sz w:val="18"/>
                <w:szCs w:val="18"/>
                <w:lang w:eastAsia="lt-LT"/>
              </w:rPr>
            </w:pPr>
            <w:r>
              <w:rPr>
                <w:bCs/>
                <w:sz w:val="18"/>
                <w:szCs w:val="18"/>
                <w:lang w:eastAsia="lt-LT"/>
              </w:rPr>
              <w:t xml:space="preserve">LTR127 Nemunas </w:t>
            </w:r>
            <w:r w:rsidR="00D92BA7"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CF3950" w:rsidP="00146FF9">
            <w:pPr>
              <w:spacing w:line="276" w:lineRule="auto"/>
              <w:jc w:val="both"/>
              <w:rPr>
                <w:bCs/>
                <w:sz w:val="18"/>
                <w:szCs w:val="18"/>
                <w:lang w:eastAsia="lt-LT"/>
              </w:rPr>
            </w:pPr>
            <w:r>
              <w:rPr>
                <w:bCs/>
                <w:sz w:val="18"/>
                <w:szCs w:val="18"/>
                <w:lang w:eastAsia="lt-LT"/>
              </w:rPr>
              <w:t xml:space="preserve">LTR43 Neris </w:t>
            </w:r>
            <w:r w:rsidR="00D92BA7"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bottom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r w:rsidRPr="00177D10">
              <w:rPr>
                <w:sz w:val="20"/>
                <w:szCs w:val="20"/>
                <w:lang w:eastAsia="lt-LT"/>
              </w:rPr>
              <w:t>23.</w:t>
            </w:r>
          </w:p>
        </w:tc>
        <w:tc>
          <w:tcPr>
            <w:tcW w:w="1701" w:type="dxa"/>
            <w:vMerge w:val="restart"/>
            <w:tcBorders>
              <w:top w:val="single" w:sz="4" w:space="0" w:color="auto"/>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r w:rsidRPr="00177D10">
              <w:rPr>
                <w:bCs/>
                <w:sz w:val="20"/>
                <w:szCs w:val="20"/>
                <w:lang w:eastAsia="lt-LT"/>
              </w:rPr>
              <w:t>Švinas ir jo junginiai</w:t>
            </w: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CF3950" w:rsidP="00146FF9">
            <w:pPr>
              <w:spacing w:line="276" w:lineRule="auto"/>
              <w:jc w:val="both"/>
              <w:rPr>
                <w:bCs/>
                <w:sz w:val="18"/>
                <w:szCs w:val="18"/>
                <w:lang w:eastAsia="lt-LT"/>
              </w:rPr>
            </w:pPr>
            <w:r>
              <w:rPr>
                <w:bCs/>
                <w:sz w:val="18"/>
                <w:szCs w:val="18"/>
                <w:lang w:eastAsia="lt-LT"/>
              </w:rPr>
              <w:t xml:space="preserve">LTR1 Nemunas </w:t>
            </w:r>
            <w:r w:rsidR="00D92BA7"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r w:rsidRPr="00177D10">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D92BA7"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D92BA7"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D92BA7"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D2BBC"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D92BA7"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LTR43 Neris </w:t>
            </w:r>
            <w:r w:rsidR="00D92BA7"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LTR40 Nevėžis aukščiau Raudondvario</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LT130100015</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7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LTR266 Minija</w:t>
            </w:r>
            <w:r w:rsidR="002B2E1E">
              <w:rPr>
                <w:bCs/>
                <w:sz w:val="18"/>
                <w:szCs w:val="18"/>
                <w:lang w:eastAsia="lt-LT"/>
              </w:rPr>
              <w:t xml:space="preserve"> </w:t>
            </w:r>
            <w:r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D92BA7"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40"/>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40"/>
        </w:trPr>
        <w:tc>
          <w:tcPr>
            <w:tcW w:w="568" w:type="dxa"/>
            <w:vMerge/>
            <w:tcBorders>
              <w:left w:val="single" w:sz="4" w:space="0" w:color="auto"/>
              <w:bottom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r>
      <w:tr w:rsidR="00D92BA7"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r w:rsidRPr="00177D10">
              <w:rPr>
                <w:sz w:val="20"/>
                <w:szCs w:val="20"/>
                <w:lang w:eastAsia="lt-LT"/>
              </w:rPr>
              <w:t>24.</w:t>
            </w:r>
          </w:p>
        </w:tc>
        <w:tc>
          <w:tcPr>
            <w:tcW w:w="1701" w:type="dxa"/>
            <w:vMerge w:val="restart"/>
            <w:tcBorders>
              <w:top w:val="single" w:sz="4" w:space="0" w:color="auto"/>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r w:rsidRPr="00177D10">
              <w:rPr>
                <w:bCs/>
                <w:sz w:val="20"/>
                <w:szCs w:val="20"/>
                <w:lang w:eastAsia="lt-LT"/>
              </w:rPr>
              <w:t>Gyvsidabris ir jo junginiai</w:t>
            </w: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D92BA7"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r w:rsidRPr="00177D10">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D92BA7"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D92BA7"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D92BA7"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D2BBC"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D92BA7"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LTR43 Neris </w:t>
            </w:r>
            <w:r w:rsidR="00D92BA7"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LTR40 Nevėžis aukščiau Raudondvario</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LT130100015</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199"/>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LTR266 Minija </w:t>
            </w:r>
            <w:r w:rsidR="00D92BA7"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D92BA7"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bottom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r>
      <w:tr w:rsidR="00D92BA7" w:rsidRPr="00177D10" w:rsidTr="00F11EEA">
        <w:trPr>
          <w:trHeight w:val="288"/>
        </w:trPr>
        <w:tc>
          <w:tcPr>
            <w:tcW w:w="568" w:type="dxa"/>
            <w:vMerge w:val="restart"/>
            <w:tcBorders>
              <w:top w:val="single" w:sz="4" w:space="0" w:color="auto"/>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r w:rsidRPr="00177D10">
              <w:rPr>
                <w:sz w:val="20"/>
                <w:szCs w:val="20"/>
                <w:lang w:eastAsia="lt-LT"/>
              </w:rPr>
              <w:t>25.</w:t>
            </w:r>
          </w:p>
        </w:tc>
        <w:tc>
          <w:tcPr>
            <w:tcW w:w="1701" w:type="dxa"/>
            <w:vMerge w:val="restart"/>
            <w:tcBorders>
              <w:top w:val="single" w:sz="4" w:space="0" w:color="auto"/>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r w:rsidRPr="00177D10">
              <w:rPr>
                <w:bCs/>
                <w:sz w:val="20"/>
                <w:szCs w:val="20"/>
                <w:lang w:eastAsia="lt-LT"/>
              </w:rPr>
              <w:t>Naftalenas</w:t>
            </w: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D92BA7"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D92BA7"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D92BA7"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D92BA7"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 xml:space="preserve">4k. </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D92BA7"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LTR43 Neris </w:t>
            </w:r>
            <w:r w:rsidR="00D92BA7"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0D2DF2" w:rsidP="00146FF9">
            <w:pPr>
              <w:spacing w:line="276" w:lineRule="auto"/>
              <w:jc w:val="center"/>
              <w:rPr>
                <w:bCs/>
                <w:sz w:val="18"/>
                <w:szCs w:val="18"/>
                <w:lang w:eastAsia="lt-LT"/>
              </w:rPr>
            </w:pPr>
            <w:r w:rsidRPr="00177D10">
              <w:rPr>
                <w:bCs/>
                <w:sz w:val="18"/>
                <w:szCs w:val="18"/>
                <w:lang w:eastAsia="lt-LT"/>
              </w:rPr>
              <w:t>1</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191"/>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LTR266 Minija </w:t>
            </w:r>
            <w:r w:rsidR="00D92BA7"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D92BA7"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bottom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r>
      <w:tr w:rsidR="00D92BA7" w:rsidRPr="00177D10" w:rsidTr="00F11EEA">
        <w:trPr>
          <w:trHeight w:val="288"/>
        </w:trPr>
        <w:tc>
          <w:tcPr>
            <w:tcW w:w="568" w:type="dxa"/>
            <w:vMerge w:val="restart"/>
            <w:tcBorders>
              <w:top w:val="single" w:sz="4" w:space="0" w:color="auto"/>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r w:rsidRPr="00177D10">
              <w:rPr>
                <w:sz w:val="20"/>
                <w:szCs w:val="20"/>
                <w:lang w:eastAsia="lt-LT"/>
              </w:rPr>
              <w:t>26.</w:t>
            </w:r>
          </w:p>
        </w:tc>
        <w:tc>
          <w:tcPr>
            <w:tcW w:w="1701" w:type="dxa"/>
            <w:vMerge w:val="restart"/>
            <w:tcBorders>
              <w:top w:val="single" w:sz="4" w:space="0" w:color="auto"/>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r w:rsidRPr="00177D10">
              <w:rPr>
                <w:bCs/>
                <w:sz w:val="20"/>
                <w:szCs w:val="20"/>
                <w:lang w:eastAsia="lt-LT"/>
              </w:rPr>
              <w:t>Nikelis ir jo junginiai</w:t>
            </w: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D92BA7"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r w:rsidRPr="00177D10">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D92BA7"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D92BA7"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D92BA7"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D92BA7"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LTR43 Neris </w:t>
            </w:r>
            <w:r w:rsidR="00D92BA7"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LTR40 Nevėžis aukščiau Raudondvario</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LT130100015</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136"/>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LTR266 Minija </w:t>
            </w:r>
            <w:r w:rsidR="00D92BA7"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D92BA7"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8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288"/>
        </w:trPr>
        <w:tc>
          <w:tcPr>
            <w:tcW w:w="568" w:type="dxa"/>
            <w:vMerge/>
            <w:tcBorders>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240"/>
        </w:trPr>
        <w:tc>
          <w:tcPr>
            <w:tcW w:w="568" w:type="dxa"/>
            <w:vMerge/>
            <w:tcBorders>
              <w:left w:val="single" w:sz="4" w:space="0" w:color="auto"/>
              <w:bottom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r>
      <w:tr w:rsidR="00D92BA7"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D92BA7" w:rsidRPr="00177D10" w:rsidRDefault="00D92BA7" w:rsidP="00146FF9">
            <w:pPr>
              <w:spacing w:line="276" w:lineRule="auto"/>
              <w:jc w:val="both"/>
              <w:rPr>
                <w:sz w:val="20"/>
                <w:szCs w:val="20"/>
                <w:lang w:eastAsia="lt-LT"/>
              </w:rPr>
            </w:pPr>
            <w:r w:rsidRPr="00177D10">
              <w:rPr>
                <w:sz w:val="20"/>
                <w:szCs w:val="20"/>
                <w:lang w:eastAsia="lt-LT"/>
              </w:rPr>
              <w:t>27.</w:t>
            </w:r>
          </w:p>
        </w:tc>
        <w:tc>
          <w:tcPr>
            <w:tcW w:w="1701" w:type="dxa"/>
            <w:vMerge w:val="restart"/>
            <w:tcBorders>
              <w:top w:val="single" w:sz="4" w:space="0" w:color="auto"/>
              <w:left w:val="single" w:sz="4" w:space="0" w:color="auto"/>
              <w:right w:val="single" w:sz="4" w:space="0" w:color="auto"/>
            </w:tcBorders>
            <w:hideMark/>
          </w:tcPr>
          <w:p w:rsidR="00D92BA7" w:rsidRPr="00177D10" w:rsidRDefault="00D92BA7" w:rsidP="00146FF9">
            <w:pPr>
              <w:spacing w:line="276" w:lineRule="auto"/>
              <w:jc w:val="both"/>
              <w:rPr>
                <w:bCs/>
                <w:sz w:val="20"/>
                <w:szCs w:val="20"/>
                <w:lang w:eastAsia="lt-LT"/>
              </w:rPr>
            </w:pPr>
            <w:r w:rsidRPr="00177D10">
              <w:rPr>
                <w:bCs/>
                <w:sz w:val="20"/>
                <w:szCs w:val="20"/>
                <w:lang w:eastAsia="lt-LT"/>
              </w:rPr>
              <w:t>Nonilfenoliai (4-nonilfenolis</w:t>
            </w: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D92BA7"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2351C" w:rsidP="00146FF9">
            <w:pPr>
              <w:spacing w:line="276" w:lineRule="auto"/>
              <w:jc w:val="center"/>
              <w:rPr>
                <w:bCs/>
                <w:sz w:val="18"/>
                <w:szCs w:val="18"/>
                <w:lang w:eastAsia="lt-LT"/>
              </w:rPr>
            </w:pPr>
            <w:r w:rsidRPr="00177D10">
              <w:rPr>
                <w:bCs/>
                <w:sz w:val="18"/>
                <w:szCs w:val="18"/>
                <w:lang w:eastAsia="lt-LT"/>
              </w:rPr>
              <w:t>12</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16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D92BA7"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2351C" w:rsidP="00146FF9">
            <w:pPr>
              <w:spacing w:line="276" w:lineRule="auto"/>
              <w:jc w:val="center"/>
              <w:rPr>
                <w:bCs/>
                <w:sz w:val="18"/>
                <w:szCs w:val="18"/>
                <w:lang w:eastAsia="lt-LT"/>
              </w:rPr>
            </w:pPr>
            <w:r w:rsidRPr="00177D10">
              <w:rPr>
                <w:bCs/>
                <w:sz w:val="18"/>
                <w:szCs w:val="18"/>
                <w:lang w:eastAsia="lt-LT"/>
              </w:rPr>
              <w:t>12</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16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2351C" w:rsidP="00146FF9">
            <w:pPr>
              <w:spacing w:line="276" w:lineRule="auto"/>
              <w:jc w:val="center"/>
              <w:rPr>
                <w:bCs/>
                <w:sz w:val="18"/>
                <w:szCs w:val="18"/>
                <w:lang w:eastAsia="lt-LT"/>
              </w:rPr>
            </w:pPr>
            <w:r w:rsidRPr="00177D10">
              <w:rPr>
                <w:bCs/>
                <w:sz w:val="18"/>
                <w:szCs w:val="18"/>
                <w:lang w:eastAsia="lt-LT"/>
              </w:rPr>
              <w:t>12</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16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D92BA7"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2351C" w:rsidP="00146FF9">
            <w:pPr>
              <w:spacing w:line="276" w:lineRule="auto"/>
              <w:jc w:val="center"/>
              <w:rPr>
                <w:bCs/>
                <w:sz w:val="18"/>
                <w:szCs w:val="18"/>
                <w:lang w:eastAsia="lt-LT"/>
              </w:rPr>
            </w:pPr>
            <w:r w:rsidRPr="00177D10">
              <w:rPr>
                <w:bCs/>
                <w:sz w:val="18"/>
                <w:szCs w:val="18"/>
                <w:lang w:eastAsia="lt-LT"/>
              </w:rPr>
              <w:t>12</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16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D92BA7"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2351C" w:rsidP="00146FF9">
            <w:pPr>
              <w:spacing w:line="276" w:lineRule="auto"/>
              <w:jc w:val="center"/>
              <w:rPr>
                <w:bCs/>
                <w:sz w:val="18"/>
                <w:szCs w:val="18"/>
                <w:lang w:eastAsia="lt-LT"/>
              </w:rPr>
            </w:pPr>
            <w:r w:rsidRPr="00177D10">
              <w:rPr>
                <w:bCs/>
                <w:sz w:val="18"/>
                <w:szCs w:val="18"/>
                <w:lang w:eastAsia="lt-LT"/>
              </w:rPr>
              <w:t>12</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16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2B2E1E" w:rsidP="00146FF9">
            <w:pPr>
              <w:spacing w:line="276" w:lineRule="auto"/>
              <w:jc w:val="both"/>
              <w:rPr>
                <w:bCs/>
                <w:sz w:val="18"/>
                <w:szCs w:val="18"/>
                <w:lang w:eastAsia="lt-LT"/>
              </w:rPr>
            </w:pPr>
            <w:r>
              <w:rPr>
                <w:bCs/>
                <w:sz w:val="18"/>
                <w:szCs w:val="18"/>
                <w:lang w:eastAsia="lt-LT"/>
              </w:rPr>
              <w:t xml:space="preserve">LTR43 Neris </w:t>
            </w:r>
            <w:r w:rsidR="00D92BA7"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w:t>
            </w:r>
            <w:r w:rsidR="0092351C" w:rsidRPr="00177D10">
              <w:rPr>
                <w:bCs/>
                <w:sz w:val="18"/>
                <w:szCs w:val="18"/>
                <w:lang w:eastAsia="lt-LT"/>
              </w:rPr>
              <w:t>2</w:t>
            </w:r>
            <w:r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16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2351C" w:rsidP="00146FF9">
            <w:pPr>
              <w:spacing w:line="276" w:lineRule="auto"/>
              <w:jc w:val="center"/>
              <w:rPr>
                <w:bCs/>
                <w:sz w:val="18"/>
                <w:szCs w:val="18"/>
                <w:lang w:eastAsia="lt-LT"/>
              </w:rPr>
            </w:pPr>
            <w:r w:rsidRPr="00177D10">
              <w:rPr>
                <w:bCs/>
                <w:sz w:val="18"/>
                <w:szCs w:val="18"/>
                <w:lang w:eastAsia="lt-LT"/>
              </w:rPr>
              <w:t>12</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16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2351C" w:rsidP="00146FF9">
            <w:pPr>
              <w:spacing w:line="276" w:lineRule="auto"/>
              <w:jc w:val="center"/>
              <w:rPr>
                <w:bCs/>
                <w:sz w:val="18"/>
                <w:szCs w:val="18"/>
                <w:lang w:eastAsia="lt-LT"/>
              </w:rPr>
            </w:pPr>
            <w:r w:rsidRPr="00177D10">
              <w:rPr>
                <w:bCs/>
                <w:sz w:val="18"/>
                <w:szCs w:val="18"/>
                <w:lang w:eastAsia="lt-LT"/>
              </w:rPr>
              <w:t>12</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16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2351C" w:rsidP="00146FF9">
            <w:pPr>
              <w:spacing w:line="276" w:lineRule="auto"/>
              <w:jc w:val="center"/>
              <w:rPr>
                <w:bCs/>
                <w:sz w:val="18"/>
                <w:szCs w:val="18"/>
                <w:lang w:eastAsia="lt-LT"/>
              </w:rPr>
            </w:pPr>
            <w:r w:rsidRPr="00177D10">
              <w:rPr>
                <w:bCs/>
                <w:sz w:val="18"/>
                <w:szCs w:val="18"/>
                <w:lang w:eastAsia="lt-LT"/>
              </w:rPr>
              <w:t>12</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16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2351C" w:rsidP="00146FF9">
            <w:pPr>
              <w:spacing w:line="276" w:lineRule="auto"/>
              <w:jc w:val="center"/>
              <w:rPr>
                <w:bCs/>
                <w:sz w:val="18"/>
                <w:szCs w:val="18"/>
                <w:lang w:eastAsia="lt-LT"/>
              </w:rPr>
            </w:pPr>
            <w:r w:rsidRPr="00177D10">
              <w:rPr>
                <w:bCs/>
                <w:sz w:val="18"/>
                <w:szCs w:val="18"/>
                <w:lang w:eastAsia="lt-LT"/>
              </w:rPr>
              <w:t>12</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168"/>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LTR77 Akmena-Danė žiotyse</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92351C" w:rsidP="00146FF9">
            <w:pPr>
              <w:spacing w:line="276" w:lineRule="auto"/>
              <w:jc w:val="center"/>
              <w:rPr>
                <w:bCs/>
                <w:sz w:val="18"/>
                <w:szCs w:val="18"/>
                <w:lang w:eastAsia="lt-LT"/>
              </w:rPr>
            </w:pPr>
            <w:r w:rsidRPr="00177D10">
              <w:rPr>
                <w:bCs/>
                <w:sz w:val="18"/>
                <w:szCs w:val="18"/>
                <w:lang w:eastAsia="lt-LT"/>
              </w:rPr>
              <w:t>12</w:t>
            </w:r>
            <w:r w:rsidR="00D92BA7" w:rsidRPr="00177D10">
              <w:rPr>
                <w:bCs/>
                <w:sz w:val="18"/>
                <w:szCs w:val="18"/>
                <w:lang w:eastAsia="lt-LT"/>
              </w:rPr>
              <w:t>k.</w:t>
            </w: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12k.</w:t>
            </w:r>
          </w:p>
        </w:tc>
      </w:tr>
      <w:tr w:rsidR="00D92BA7" w:rsidRPr="00177D10" w:rsidTr="00F11EEA">
        <w:trPr>
          <w:trHeight w:val="140"/>
        </w:trPr>
        <w:tc>
          <w:tcPr>
            <w:tcW w:w="568" w:type="dxa"/>
            <w:vMerge/>
            <w:tcBorders>
              <w:left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r>
      <w:tr w:rsidR="00D92BA7" w:rsidRPr="00177D10" w:rsidTr="00F11EEA">
        <w:trPr>
          <w:trHeight w:val="168"/>
        </w:trPr>
        <w:tc>
          <w:tcPr>
            <w:tcW w:w="568" w:type="dxa"/>
            <w:vMerge/>
            <w:tcBorders>
              <w:left w:val="single" w:sz="4" w:space="0" w:color="auto"/>
              <w:bottom w:val="single" w:sz="4" w:space="0" w:color="auto"/>
              <w:right w:val="single" w:sz="4" w:space="0" w:color="auto"/>
            </w:tcBorders>
          </w:tcPr>
          <w:p w:rsidR="00D92BA7" w:rsidRPr="00177D10" w:rsidRDefault="00D92BA7"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92BA7" w:rsidRPr="00177D10" w:rsidRDefault="00D92BA7" w:rsidP="00146FF9">
            <w:pPr>
              <w:spacing w:line="276" w:lineRule="auto"/>
              <w:jc w:val="center"/>
              <w:rPr>
                <w:bCs/>
                <w:sz w:val="18"/>
                <w:szCs w:val="18"/>
                <w:lang w:eastAsia="lt-LT"/>
              </w:rPr>
            </w:pPr>
            <w:r w:rsidRPr="00177D10">
              <w:rPr>
                <w:bCs/>
                <w:sz w:val="18"/>
                <w:szCs w:val="18"/>
                <w:lang w:eastAsia="lt-LT"/>
              </w:rPr>
              <w:t>4k.</w:t>
            </w:r>
          </w:p>
        </w:tc>
      </w:tr>
      <w:tr w:rsidR="000A2ADE" w:rsidRPr="00177D10" w:rsidTr="00F11EEA">
        <w:trPr>
          <w:trHeight w:val="168"/>
        </w:trPr>
        <w:tc>
          <w:tcPr>
            <w:tcW w:w="568" w:type="dxa"/>
            <w:vMerge w:val="restart"/>
            <w:tcBorders>
              <w:top w:val="single" w:sz="4" w:space="0" w:color="auto"/>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r w:rsidRPr="00177D10">
              <w:rPr>
                <w:sz w:val="20"/>
                <w:szCs w:val="20"/>
                <w:lang w:eastAsia="lt-LT"/>
              </w:rPr>
              <w:t>28.</w:t>
            </w:r>
          </w:p>
        </w:tc>
        <w:tc>
          <w:tcPr>
            <w:tcW w:w="1701" w:type="dxa"/>
            <w:vMerge w:val="restart"/>
            <w:tcBorders>
              <w:top w:val="single" w:sz="4" w:space="0" w:color="auto"/>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r w:rsidRPr="00177D10">
              <w:rPr>
                <w:bCs/>
                <w:sz w:val="20"/>
                <w:szCs w:val="20"/>
                <w:lang w:eastAsia="lt-LT"/>
              </w:rPr>
              <w:t>Oktilfenolis ((4-(1,1</w:t>
            </w:r>
            <w:r w:rsidRPr="00177D10">
              <w:rPr>
                <w:bCs/>
                <w:sz w:val="20"/>
                <w:szCs w:val="20"/>
                <w:vertAlign w:val="superscript"/>
                <w:lang w:eastAsia="lt-LT"/>
              </w:rPr>
              <w:t>,</w:t>
            </w:r>
            <w:r w:rsidRPr="00177D10">
              <w:rPr>
                <w:bCs/>
                <w:sz w:val="20"/>
                <w:szCs w:val="20"/>
                <w:lang w:eastAsia="lt-LT"/>
              </w:rPr>
              <w:t xml:space="preserve"> ,3,3</w:t>
            </w:r>
            <w:r w:rsidRPr="00177D10">
              <w:rPr>
                <w:bCs/>
                <w:sz w:val="20"/>
                <w:szCs w:val="20"/>
                <w:vertAlign w:val="superscript"/>
                <w:lang w:eastAsia="lt-LT"/>
              </w:rPr>
              <w:t>,</w:t>
            </w:r>
            <w:r w:rsidRPr="00177D10">
              <w:rPr>
                <w:bCs/>
                <w:sz w:val="20"/>
                <w:szCs w:val="20"/>
                <w:lang w:eastAsia="lt-LT"/>
              </w:rPr>
              <w:t xml:space="preserve"> -tetrametilbutil)-fenolis))</w:t>
            </w: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0A2ADE"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168"/>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0A2ADE"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168"/>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r>
      <w:tr w:rsidR="000A2ADE" w:rsidRPr="00177D10" w:rsidTr="00F11EEA">
        <w:trPr>
          <w:trHeight w:val="252"/>
        </w:trPr>
        <w:tc>
          <w:tcPr>
            <w:tcW w:w="568" w:type="dxa"/>
            <w:vMerge/>
            <w:tcBorders>
              <w:left w:val="single" w:sz="4" w:space="0" w:color="auto"/>
              <w:right w:val="single" w:sz="4" w:space="0" w:color="auto"/>
            </w:tcBorders>
            <w:hideMark/>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0A2ADE"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168"/>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0A2ADE"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252"/>
        </w:trPr>
        <w:tc>
          <w:tcPr>
            <w:tcW w:w="568" w:type="dxa"/>
            <w:vMerge/>
            <w:tcBorders>
              <w:left w:val="single" w:sz="4" w:space="0" w:color="auto"/>
              <w:right w:val="single" w:sz="4" w:space="0" w:color="auto"/>
            </w:tcBorders>
            <w:hideMark/>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LTR43 Neris </w:t>
            </w:r>
            <w:r w:rsidR="000A2ADE"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r>
      <w:tr w:rsidR="000A2ADE" w:rsidRPr="00177D10" w:rsidTr="00F11EEA">
        <w:trPr>
          <w:trHeight w:val="168"/>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r>
      <w:tr w:rsidR="000A2ADE" w:rsidRPr="00177D10" w:rsidTr="00F11EEA">
        <w:trPr>
          <w:trHeight w:val="252"/>
        </w:trPr>
        <w:tc>
          <w:tcPr>
            <w:tcW w:w="568" w:type="dxa"/>
            <w:vMerge/>
            <w:tcBorders>
              <w:left w:val="single" w:sz="4" w:space="0" w:color="auto"/>
              <w:right w:val="single" w:sz="4" w:space="0" w:color="auto"/>
            </w:tcBorders>
            <w:hideMark/>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LTR77 Akmena-Danė žiotyse</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252"/>
        </w:trPr>
        <w:tc>
          <w:tcPr>
            <w:tcW w:w="568" w:type="dxa"/>
            <w:vMerge/>
            <w:tcBorders>
              <w:left w:val="single" w:sz="4" w:space="0" w:color="auto"/>
              <w:bottom w:val="single" w:sz="4" w:space="0" w:color="auto"/>
              <w:right w:val="single" w:sz="4" w:space="0" w:color="auto"/>
            </w:tcBorders>
            <w:hideMark/>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4k.</w:t>
            </w:r>
          </w:p>
        </w:tc>
      </w:tr>
      <w:tr w:rsidR="000A2ADE" w:rsidRPr="00177D10" w:rsidTr="00F11EEA">
        <w:trPr>
          <w:trHeight w:val="252"/>
        </w:trPr>
        <w:tc>
          <w:tcPr>
            <w:tcW w:w="568" w:type="dxa"/>
            <w:vMerge w:val="restart"/>
            <w:tcBorders>
              <w:top w:val="single" w:sz="4" w:space="0" w:color="auto"/>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r w:rsidRPr="00177D10">
              <w:rPr>
                <w:sz w:val="20"/>
                <w:szCs w:val="20"/>
                <w:lang w:eastAsia="lt-LT"/>
              </w:rPr>
              <w:t>29.</w:t>
            </w:r>
          </w:p>
        </w:tc>
        <w:tc>
          <w:tcPr>
            <w:tcW w:w="1701" w:type="dxa"/>
            <w:vMerge w:val="restart"/>
            <w:tcBorders>
              <w:top w:val="single" w:sz="4" w:space="0" w:color="auto"/>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r w:rsidRPr="00177D10">
              <w:rPr>
                <w:bCs/>
                <w:sz w:val="20"/>
                <w:szCs w:val="20"/>
                <w:lang w:eastAsia="lt-LT"/>
              </w:rPr>
              <w:t>Pentachlorbenzenas</w:t>
            </w: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0A2ADE"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0A2ADE"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0A2ADE"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0A2ADE"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LTR43 Neris </w:t>
            </w:r>
            <w:r w:rsidR="000A2ADE"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r>
      <w:tr w:rsidR="000A2ADE" w:rsidRPr="00177D10" w:rsidTr="00F11EEA">
        <w:trPr>
          <w:trHeight w:val="268"/>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r>
      <w:tr w:rsidR="000A2ADE" w:rsidRPr="00177D10" w:rsidTr="00F11EEA">
        <w:trPr>
          <w:trHeight w:val="252"/>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LTR77 Akmena-Danė žiotyse</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r>
      <w:tr w:rsidR="000A2ADE" w:rsidRPr="00177D10" w:rsidTr="00F11EEA">
        <w:trPr>
          <w:trHeight w:val="305"/>
        </w:trPr>
        <w:tc>
          <w:tcPr>
            <w:tcW w:w="568" w:type="dxa"/>
            <w:vMerge/>
            <w:tcBorders>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0A2ADE" w:rsidRPr="00177D10" w:rsidRDefault="000A2ADE" w:rsidP="00146FF9">
            <w:pPr>
              <w:spacing w:line="276" w:lineRule="auto"/>
              <w:jc w:val="both"/>
              <w:rPr>
                <w:bCs/>
                <w:sz w:val="18"/>
                <w:szCs w:val="18"/>
                <w:lang w:eastAsia="lt-LT"/>
              </w:rPr>
            </w:pPr>
            <w:r w:rsidRPr="00177D10">
              <w:rPr>
                <w:bCs/>
                <w:sz w:val="18"/>
                <w:szCs w:val="18"/>
                <w:lang w:eastAsia="lt-LT"/>
              </w:rPr>
              <w:t>LTL71 Kauno mariose</w:t>
            </w:r>
          </w:p>
        </w:tc>
        <w:tc>
          <w:tcPr>
            <w:tcW w:w="1418" w:type="dxa"/>
            <w:tcBorders>
              <w:top w:val="single" w:sz="4" w:space="0" w:color="auto"/>
              <w:left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4k.</w:t>
            </w:r>
          </w:p>
        </w:tc>
      </w:tr>
      <w:tr w:rsidR="000A2ADE" w:rsidRPr="00177D10" w:rsidTr="00F11EEA">
        <w:trPr>
          <w:trHeight w:val="252"/>
        </w:trPr>
        <w:tc>
          <w:tcPr>
            <w:tcW w:w="568" w:type="dxa"/>
            <w:vMerge w:val="restart"/>
            <w:tcBorders>
              <w:top w:val="single" w:sz="4" w:space="0" w:color="auto"/>
              <w:left w:val="single" w:sz="4" w:space="0" w:color="auto"/>
              <w:right w:val="single" w:sz="4" w:space="0" w:color="auto"/>
            </w:tcBorders>
          </w:tcPr>
          <w:p w:rsidR="000A2ADE" w:rsidRPr="00177D10" w:rsidRDefault="000A2ADE" w:rsidP="00146FF9">
            <w:pPr>
              <w:spacing w:line="276" w:lineRule="auto"/>
              <w:jc w:val="both"/>
              <w:rPr>
                <w:sz w:val="20"/>
                <w:szCs w:val="20"/>
                <w:lang w:eastAsia="lt-LT"/>
              </w:rPr>
            </w:pPr>
            <w:r w:rsidRPr="00177D10">
              <w:rPr>
                <w:sz w:val="20"/>
                <w:szCs w:val="20"/>
                <w:lang w:eastAsia="lt-LT"/>
              </w:rPr>
              <w:t>30.</w:t>
            </w:r>
          </w:p>
        </w:tc>
        <w:tc>
          <w:tcPr>
            <w:tcW w:w="1701" w:type="dxa"/>
            <w:vMerge w:val="restart"/>
            <w:tcBorders>
              <w:top w:val="single" w:sz="4" w:space="0" w:color="auto"/>
              <w:left w:val="single" w:sz="4" w:space="0" w:color="auto"/>
              <w:right w:val="single" w:sz="4" w:space="0" w:color="auto"/>
            </w:tcBorders>
          </w:tcPr>
          <w:p w:rsidR="000A2ADE" w:rsidRPr="00177D10" w:rsidRDefault="000A2ADE" w:rsidP="00146FF9">
            <w:pPr>
              <w:spacing w:line="276" w:lineRule="auto"/>
              <w:jc w:val="both"/>
              <w:rPr>
                <w:bCs/>
                <w:sz w:val="20"/>
                <w:szCs w:val="20"/>
                <w:lang w:eastAsia="lt-LT"/>
              </w:rPr>
            </w:pPr>
            <w:r w:rsidRPr="00177D10">
              <w:rPr>
                <w:bCs/>
                <w:sz w:val="20"/>
                <w:szCs w:val="20"/>
                <w:lang w:eastAsia="lt-LT"/>
              </w:rPr>
              <w:t>Pentachlorfenolis</w:t>
            </w:r>
          </w:p>
        </w:tc>
        <w:tc>
          <w:tcPr>
            <w:tcW w:w="3260" w:type="dxa"/>
            <w:tcBorders>
              <w:top w:val="single" w:sz="4" w:space="0" w:color="auto"/>
              <w:left w:val="single" w:sz="4" w:space="0" w:color="auto"/>
              <w:bottom w:val="single" w:sz="4" w:space="0" w:color="auto"/>
              <w:right w:val="single" w:sz="4" w:space="0" w:color="auto"/>
            </w:tcBorders>
          </w:tcPr>
          <w:p w:rsidR="000A2ADE"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0A2ADE"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0A2ADE"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0A2ADE" w:rsidRPr="00177D10" w:rsidRDefault="000A2ADE" w:rsidP="00146FF9">
            <w:pPr>
              <w:spacing w:line="276" w:lineRule="auto"/>
              <w:jc w:val="center"/>
              <w:rPr>
                <w:bCs/>
                <w:sz w:val="18"/>
                <w:szCs w:val="18"/>
                <w:lang w:eastAsia="lt-LT"/>
              </w:rPr>
            </w:pPr>
          </w:p>
        </w:tc>
      </w:tr>
      <w:tr w:rsidR="005D2999" w:rsidRPr="00177D10" w:rsidTr="00F11EEA">
        <w:trPr>
          <w:trHeight w:val="252"/>
        </w:trPr>
        <w:tc>
          <w:tcPr>
            <w:tcW w:w="568" w:type="dxa"/>
            <w:vMerge/>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5D2999" w:rsidRPr="00177D10">
              <w:rPr>
                <w:bCs/>
                <w:sz w:val="18"/>
                <w:szCs w:val="18"/>
                <w:lang w:eastAsia="lt-LT"/>
              </w:rPr>
              <w:t xml:space="preserve">žemiau Smalininkų </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52"/>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5D2999"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5D2999"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5D2999"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LTR1292 Nemunas ties Padagle</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LT100100013</w:t>
            </w:r>
          </w:p>
          <w:p w:rsidR="005D2999" w:rsidRPr="00177D10" w:rsidRDefault="005D2999"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LTR43 Neris </w:t>
            </w:r>
            <w:r w:rsidR="005D2999"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 xml:space="preserve">LTR266 </w:t>
            </w:r>
            <w:r w:rsidR="002B2E1E">
              <w:rPr>
                <w:bCs/>
                <w:sz w:val="18"/>
                <w:szCs w:val="18"/>
                <w:lang w:eastAsia="lt-LT"/>
              </w:rPr>
              <w:t xml:space="preserve">Minija </w:t>
            </w:r>
            <w:r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5D2999"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3k.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155"/>
        </w:trPr>
        <w:tc>
          <w:tcPr>
            <w:tcW w:w="568" w:type="dxa"/>
            <w:vMerge/>
            <w:tcBorders>
              <w:left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bottom w:val="single" w:sz="4" w:space="0" w:color="auto"/>
              <w:right w:val="single" w:sz="4" w:space="0" w:color="auto"/>
            </w:tcBorders>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LTL71 Kauno marios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480"/>
        </w:trPr>
        <w:tc>
          <w:tcPr>
            <w:tcW w:w="568" w:type="dxa"/>
            <w:tcBorders>
              <w:top w:val="single" w:sz="4" w:space="0" w:color="auto"/>
              <w:left w:val="single" w:sz="4" w:space="0" w:color="auto"/>
              <w:bottom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r w:rsidRPr="00177D10">
              <w:rPr>
                <w:sz w:val="20"/>
                <w:szCs w:val="20"/>
                <w:lang w:eastAsia="lt-LT"/>
              </w:rPr>
              <w:t>31.</w:t>
            </w:r>
          </w:p>
        </w:tc>
        <w:tc>
          <w:tcPr>
            <w:tcW w:w="1701" w:type="dxa"/>
            <w:tcBorders>
              <w:top w:val="single" w:sz="4" w:space="0" w:color="auto"/>
              <w:left w:val="single" w:sz="4" w:space="0" w:color="auto"/>
              <w:bottom w:val="single" w:sz="4" w:space="0" w:color="auto"/>
              <w:right w:val="single" w:sz="4" w:space="0" w:color="auto"/>
            </w:tcBorders>
            <w:hideMark/>
          </w:tcPr>
          <w:p w:rsidR="008335DD" w:rsidRPr="00177D10" w:rsidRDefault="005D2999" w:rsidP="00146FF9">
            <w:pPr>
              <w:spacing w:line="276" w:lineRule="auto"/>
              <w:jc w:val="both"/>
              <w:rPr>
                <w:bCs/>
                <w:sz w:val="20"/>
                <w:szCs w:val="20"/>
                <w:lang w:eastAsia="lt-LT"/>
              </w:rPr>
            </w:pPr>
            <w:r w:rsidRPr="00177D10">
              <w:rPr>
                <w:bCs/>
                <w:sz w:val="20"/>
                <w:szCs w:val="20"/>
                <w:lang w:eastAsia="lt-LT"/>
              </w:rPr>
              <w:t>Poliaromatiniai angliavandeniliai (PAH)</w:t>
            </w: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9"/>
        </w:trPr>
        <w:tc>
          <w:tcPr>
            <w:tcW w:w="568"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r w:rsidRPr="00177D10">
              <w:rPr>
                <w:sz w:val="20"/>
                <w:szCs w:val="20"/>
                <w:lang w:eastAsia="lt-LT"/>
              </w:rPr>
              <w:t>Benz(a)pirenas</w:t>
            </w: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5D2999"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9"/>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5D2999" w:rsidRPr="00177D10">
              <w:rPr>
                <w:bCs/>
                <w:sz w:val="18"/>
                <w:szCs w:val="18"/>
                <w:lang w:eastAsia="lt-LT"/>
              </w:rPr>
              <w:t>žemiau Smalininkų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9"/>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LTR136 Nemunas žemiau Kauno, ties Kulautuva</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9"/>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9"/>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5D2999"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5D2999"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LTR43 Neris </w:t>
            </w:r>
            <w:r w:rsidR="005D2999"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96"/>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LTR26</w:t>
            </w:r>
            <w:r w:rsidR="002B2E1E">
              <w:rPr>
                <w:bCs/>
                <w:sz w:val="18"/>
                <w:szCs w:val="18"/>
                <w:lang w:eastAsia="lt-LT"/>
              </w:rPr>
              <w:t xml:space="preserve">6 Minija </w:t>
            </w:r>
            <w:r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5D2999"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0196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65"/>
        </w:trPr>
        <w:tc>
          <w:tcPr>
            <w:tcW w:w="568" w:type="dxa"/>
            <w:vMerge/>
            <w:tcBorders>
              <w:left w:val="single" w:sz="4" w:space="0" w:color="auto"/>
              <w:bottom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r>
      <w:tr w:rsidR="005D2999" w:rsidRPr="00177D10" w:rsidTr="00F11EEA">
        <w:trPr>
          <w:trHeight w:val="280"/>
        </w:trPr>
        <w:tc>
          <w:tcPr>
            <w:tcW w:w="568"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r w:rsidRPr="00177D10">
              <w:rPr>
                <w:sz w:val="20"/>
                <w:szCs w:val="20"/>
                <w:lang w:eastAsia="lt-LT"/>
              </w:rPr>
              <w:t>Benzo(b)fluorantenas</w:t>
            </w: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5D2999"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5D2999" w:rsidRPr="00177D10">
              <w:rPr>
                <w:bCs/>
                <w:sz w:val="18"/>
                <w:szCs w:val="18"/>
                <w:lang w:eastAsia="lt-LT"/>
              </w:rPr>
              <w:t>žemiau Smalininkų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LTR136 Nemunas žemiau Kauno, ties Kulautuva</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5D2999"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5D2999"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LTR43 Neris </w:t>
            </w:r>
            <w:r w:rsidR="005D2999"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62"/>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LTR266 Minija </w:t>
            </w:r>
            <w:r w:rsidR="005D2999" w:rsidRPr="00177D10">
              <w:rPr>
                <w:bCs/>
                <w:sz w:val="18"/>
                <w:szCs w:val="18"/>
                <w:lang w:eastAsia="lt-LT"/>
              </w:rPr>
              <w:t>ties Suvernais</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5D2999"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0196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70"/>
        </w:trPr>
        <w:tc>
          <w:tcPr>
            <w:tcW w:w="568" w:type="dxa"/>
            <w:vMerge/>
            <w:tcBorders>
              <w:left w:val="single" w:sz="4" w:space="0" w:color="auto"/>
              <w:bottom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r>
      <w:tr w:rsidR="005D2999" w:rsidRPr="00177D10" w:rsidTr="00F11EEA">
        <w:trPr>
          <w:trHeight w:val="289"/>
        </w:trPr>
        <w:tc>
          <w:tcPr>
            <w:tcW w:w="568"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r w:rsidRPr="00177D10">
              <w:rPr>
                <w:sz w:val="20"/>
                <w:szCs w:val="20"/>
                <w:lang w:eastAsia="lt-LT"/>
              </w:rPr>
              <w:t>Benzo(k)fluorantenas</w:t>
            </w: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5D2999"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9"/>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5D2999" w:rsidRPr="00177D10">
              <w:rPr>
                <w:bCs/>
                <w:sz w:val="18"/>
                <w:szCs w:val="18"/>
                <w:lang w:eastAsia="lt-LT"/>
              </w:rPr>
              <w:t>žemiau Smalininkų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9"/>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LTR136 Nemunas žemiau Kauno, ties Kulautuva</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9"/>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 xml:space="preserve">LTR612 Nemunas ties Pagėgiais, ties </w:t>
            </w:r>
            <w:r w:rsidRPr="00177D10">
              <w:rPr>
                <w:bCs/>
                <w:sz w:val="18"/>
                <w:szCs w:val="18"/>
                <w:lang w:eastAsia="lt-LT"/>
              </w:rPr>
              <w:lastRenderedPageBreak/>
              <w:t>keliu Nr. A12</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lastRenderedPageBreak/>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9"/>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5D2999"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5D2999"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LTR43 Neris </w:t>
            </w:r>
            <w:r w:rsidR="005D2999"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55"/>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LTR266 Minija </w:t>
            </w:r>
            <w:r w:rsidR="005D2999"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5D2999"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0196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left w:val="single" w:sz="4" w:space="0" w:color="auto"/>
              <w:bottom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r>
      <w:tr w:rsidR="005D2999" w:rsidRPr="00177D10" w:rsidTr="00F11EEA">
        <w:trPr>
          <w:trHeight w:val="280"/>
        </w:trPr>
        <w:tc>
          <w:tcPr>
            <w:tcW w:w="568"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r w:rsidRPr="00177D10">
              <w:rPr>
                <w:sz w:val="20"/>
                <w:szCs w:val="20"/>
                <w:lang w:eastAsia="lt-LT"/>
              </w:rPr>
              <w:t>Benzo(g,h,i)perilenas</w:t>
            </w: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5D2999"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5D2999" w:rsidRPr="00177D10">
              <w:rPr>
                <w:bCs/>
                <w:sz w:val="18"/>
                <w:szCs w:val="18"/>
                <w:lang w:eastAsia="lt-LT"/>
              </w:rPr>
              <w:t>žemiau Smalininkų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LTR136 Nemunas žemiau Kauno, ties Kulautuva</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5D2999"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5D2999"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LTR43 Neris </w:t>
            </w:r>
            <w:r w:rsidR="005D2999"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78"/>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106"/>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78"/>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LTR266 Minija </w:t>
            </w:r>
            <w:r w:rsidR="005D2999" w:rsidRPr="00177D10">
              <w:rPr>
                <w:bCs/>
                <w:sz w:val="18"/>
                <w:szCs w:val="18"/>
                <w:lang w:eastAsia="lt-LT"/>
              </w:rPr>
              <w:t>ties Suvernais</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9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5D2999"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01968"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6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r>
      <w:tr w:rsidR="005D2999" w:rsidRPr="00177D10" w:rsidTr="00F11EEA">
        <w:trPr>
          <w:trHeight w:val="280"/>
        </w:trPr>
        <w:tc>
          <w:tcPr>
            <w:tcW w:w="568"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r w:rsidRPr="00177D10">
              <w:rPr>
                <w:sz w:val="20"/>
                <w:szCs w:val="20"/>
                <w:lang w:eastAsia="lt-LT"/>
              </w:rPr>
              <w:t> </w:t>
            </w:r>
          </w:p>
          <w:p w:rsidR="005D2999" w:rsidRPr="00177D10" w:rsidRDefault="005D2999" w:rsidP="00146FF9">
            <w:pPr>
              <w:spacing w:line="276" w:lineRule="auto"/>
              <w:jc w:val="both"/>
              <w:rPr>
                <w:sz w:val="20"/>
                <w:szCs w:val="20"/>
                <w:lang w:eastAsia="lt-LT"/>
              </w:rPr>
            </w:pPr>
            <w:r w:rsidRPr="00177D10">
              <w:rPr>
                <w:sz w:val="20"/>
                <w:szCs w:val="20"/>
                <w:lang w:eastAsia="lt-LT"/>
              </w:rPr>
              <w:t> </w:t>
            </w:r>
          </w:p>
          <w:p w:rsidR="005D2999" w:rsidRPr="00177D10" w:rsidRDefault="005D2999" w:rsidP="00146FF9">
            <w:pPr>
              <w:spacing w:line="276" w:lineRule="auto"/>
              <w:jc w:val="both"/>
              <w:rPr>
                <w:sz w:val="20"/>
                <w:szCs w:val="20"/>
                <w:lang w:eastAsia="lt-LT"/>
              </w:rPr>
            </w:pPr>
            <w:r w:rsidRPr="00177D10">
              <w:rPr>
                <w:sz w:val="20"/>
                <w:szCs w:val="20"/>
                <w:lang w:eastAsia="lt-LT"/>
              </w:rPr>
              <w:t> </w:t>
            </w:r>
          </w:p>
        </w:tc>
        <w:tc>
          <w:tcPr>
            <w:tcW w:w="1701"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r w:rsidRPr="00177D10">
              <w:rPr>
                <w:sz w:val="20"/>
                <w:szCs w:val="20"/>
                <w:lang w:eastAsia="lt-LT"/>
              </w:rPr>
              <w:t>Indeno(1,2,3-cd)pirenas</w:t>
            </w: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5D2999"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5D2999" w:rsidRPr="00177D10">
              <w:rPr>
                <w:bCs/>
                <w:sz w:val="18"/>
                <w:szCs w:val="18"/>
                <w:lang w:eastAsia="lt-LT"/>
              </w:rPr>
              <w:t>žemiau Smalininkų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LTR136 Nemunas žemiau Kauno, ties Kulautuva</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5D2999"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80"/>
        </w:trPr>
        <w:tc>
          <w:tcPr>
            <w:tcW w:w="568"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5D2999"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LTR43 Neris </w:t>
            </w:r>
            <w:r w:rsidR="005D2999"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17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LTR266 Minija </w:t>
            </w:r>
            <w:r w:rsidR="005D2999"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6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LTR77 Akmen</w:t>
            </w:r>
            <w:r w:rsidR="002B2E1E">
              <w:rPr>
                <w:bCs/>
                <w:sz w:val="18"/>
                <w:szCs w:val="18"/>
                <w:lang w:eastAsia="lt-LT"/>
              </w:rPr>
              <w:t xml:space="preserve">a - Danė </w:t>
            </w:r>
            <w:r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r>
      <w:tr w:rsidR="005D2999" w:rsidRPr="00177D10" w:rsidTr="00F11EEA">
        <w:trPr>
          <w:cantSplit/>
          <w:trHeight w:val="239"/>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4k.</w:t>
            </w:r>
          </w:p>
        </w:tc>
      </w:tr>
      <w:tr w:rsidR="005D2999"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r w:rsidRPr="00177D10">
              <w:rPr>
                <w:sz w:val="20"/>
                <w:szCs w:val="20"/>
                <w:lang w:eastAsia="lt-LT"/>
              </w:rPr>
              <w:t>32.</w:t>
            </w:r>
          </w:p>
        </w:tc>
        <w:tc>
          <w:tcPr>
            <w:tcW w:w="1701"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r w:rsidRPr="00177D10">
              <w:rPr>
                <w:bCs/>
                <w:sz w:val="20"/>
                <w:szCs w:val="20"/>
                <w:lang w:eastAsia="lt-LT"/>
              </w:rPr>
              <w:t>Simazinas</w:t>
            </w: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5D2999"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5D2999"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5D2999"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5D2999"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LTR43 Neris </w:t>
            </w:r>
            <w:r w:rsidR="005D2999"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LTR50 Neris </w:t>
            </w:r>
            <w:r w:rsidR="005D2999" w:rsidRPr="00177D10">
              <w:rPr>
                <w:bCs/>
                <w:sz w:val="18"/>
                <w:szCs w:val="18"/>
                <w:lang w:eastAsia="lt-LT"/>
              </w:rPr>
              <w:t>aukščiau Kauno</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13"/>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5D2999"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tcBorders>
              <w:left w:val="single" w:sz="4" w:space="0" w:color="auto"/>
              <w:bottom w:val="single" w:sz="4" w:space="0" w:color="auto"/>
              <w:right w:val="single" w:sz="4" w:space="0" w:color="auto"/>
            </w:tcBorders>
            <w:hideMark/>
          </w:tcPr>
          <w:p w:rsidR="005D2999" w:rsidRPr="00177D10" w:rsidRDefault="005D2999"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5D2999" w:rsidRPr="00177D10" w:rsidRDefault="005D2999"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p>
        </w:tc>
      </w:tr>
      <w:tr w:rsidR="005D2999" w:rsidRPr="00177D10" w:rsidTr="00F11EEA">
        <w:trPr>
          <w:trHeight w:val="240"/>
        </w:trPr>
        <w:tc>
          <w:tcPr>
            <w:tcW w:w="568" w:type="dxa"/>
            <w:vMerge w:val="restart"/>
            <w:tcBorders>
              <w:top w:val="single" w:sz="4" w:space="0" w:color="auto"/>
              <w:left w:val="single" w:sz="4" w:space="0" w:color="auto"/>
              <w:right w:val="single" w:sz="4" w:space="0" w:color="auto"/>
            </w:tcBorders>
            <w:hideMark/>
          </w:tcPr>
          <w:p w:rsidR="005D2999" w:rsidRPr="00177D10" w:rsidRDefault="005D2999" w:rsidP="00146FF9">
            <w:pPr>
              <w:spacing w:after="120" w:line="276" w:lineRule="auto"/>
              <w:ind w:right="-79"/>
              <w:jc w:val="both"/>
              <w:rPr>
                <w:bCs/>
                <w:sz w:val="18"/>
                <w:szCs w:val="18"/>
                <w:lang w:eastAsia="lt-LT"/>
              </w:rPr>
            </w:pPr>
            <w:r w:rsidRPr="00177D10">
              <w:rPr>
                <w:bCs/>
                <w:sz w:val="18"/>
                <w:szCs w:val="18"/>
                <w:lang w:eastAsia="lt-LT"/>
              </w:rPr>
              <w:t>33.</w:t>
            </w:r>
          </w:p>
        </w:tc>
        <w:tc>
          <w:tcPr>
            <w:tcW w:w="1701" w:type="dxa"/>
            <w:vMerge w:val="restart"/>
            <w:tcBorders>
              <w:top w:val="single" w:sz="4" w:space="0" w:color="auto"/>
              <w:left w:val="single" w:sz="4" w:space="0" w:color="auto"/>
              <w:right w:val="single" w:sz="4" w:space="0" w:color="auto"/>
            </w:tcBorders>
            <w:hideMark/>
          </w:tcPr>
          <w:p w:rsidR="005D2999" w:rsidRPr="00177D10" w:rsidRDefault="005D2999" w:rsidP="00146FF9">
            <w:pPr>
              <w:spacing w:line="276" w:lineRule="auto"/>
              <w:jc w:val="both"/>
              <w:rPr>
                <w:bCs/>
                <w:sz w:val="18"/>
                <w:szCs w:val="18"/>
                <w:lang w:eastAsia="lt-LT"/>
              </w:rPr>
            </w:pPr>
            <w:r w:rsidRPr="00177D10">
              <w:rPr>
                <w:bCs/>
                <w:sz w:val="18"/>
                <w:szCs w:val="18"/>
                <w:lang w:eastAsia="lt-LT"/>
              </w:rPr>
              <w:t>Trichloroetilenas</w:t>
            </w:r>
          </w:p>
        </w:tc>
        <w:tc>
          <w:tcPr>
            <w:tcW w:w="3260" w:type="dxa"/>
            <w:tcBorders>
              <w:top w:val="single" w:sz="4" w:space="0" w:color="auto"/>
              <w:left w:val="single" w:sz="4" w:space="0" w:color="auto"/>
              <w:bottom w:val="single" w:sz="4" w:space="0" w:color="auto"/>
              <w:right w:val="single" w:sz="4" w:space="0" w:color="auto"/>
            </w:tcBorders>
          </w:tcPr>
          <w:p w:rsidR="005D2999"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5D2999"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5D2999" w:rsidRPr="00177D10" w:rsidRDefault="001F586F" w:rsidP="00146FF9">
            <w:pPr>
              <w:spacing w:line="276" w:lineRule="auto"/>
              <w:jc w:val="both"/>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1F586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5D2999" w:rsidRPr="00177D10" w:rsidRDefault="005D2999" w:rsidP="00146FF9">
            <w:pPr>
              <w:spacing w:line="276" w:lineRule="auto"/>
              <w:jc w:val="both"/>
              <w:rPr>
                <w:bCs/>
                <w:sz w:val="18"/>
                <w:szCs w:val="18"/>
                <w:lang w:eastAsia="lt-LT"/>
              </w:rPr>
            </w:pPr>
            <w:r w:rsidRPr="00177D10">
              <w:rPr>
                <w:bCs/>
                <w:sz w:val="18"/>
                <w:szCs w:val="18"/>
                <w:lang w:eastAsia="lt-LT"/>
              </w:rPr>
              <w:t>12k.</w:t>
            </w:r>
          </w:p>
        </w:tc>
      </w:tr>
      <w:tr w:rsidR="00CA4172" w:rsidRPr="00177D10" w:rsidTr="00F11EEA">
        <w:trPr>
          <w:trHeight w:val="240"/>
        </w:trPr>
        <w:tc>
          <w:tcPr>
            <w:tcW w:w="568" w:type="dxa"/>
            <w:vMerge/>
            <w:tcBorders>
              <w:top w:val="single" w:sz="4" w:space="0" w:color="auto"/>
              <w:left w:val="single" w:sz="4" w:space="0" w:color="auto"/>
              <w:right w:val="single" w:sz="4" w:space="0" w:color="auto"/>
            </w:tcBorders>
          </w:tcPr>
          <w:p w:rsidR="00CA4172" w:rsidRPr="00177D10" w:rsidRDefault="00CA4172" w:rsidP="00146FF9">
            <w:pPr>
              <w:spacing w:after="120" w:line="276" w:lineRule="auto"/>
              <w:ind w:right="-79"/>
              <w:jc w:val="both"/>
              <w:rPr>
                <w:bCs/>
                <w:sz w:val="18"/>
                <w:szCs w:val="18"/>
                <w:lang w:eastAsia="lt-LT"/>
              </w:rPr>
            </w:pPr>
          </w:p>
        </w:tc>
        <w:tc>
          <w:tcPr>
            <w:tcW w:w="1701" w:type="dxa"/>
            <w:vMerge/>
            <w:tcBorders>
              <w:top w:val="single" w:sz="4" w:space="0" w:color="auto"/>
              <w:left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r>
      <w:tr w:rsidR="00CA4172" w:rsidRPr="00177D10" w:rsidTr="00F11EEA">
        <w:trPr>
          <w:trHeight w:val="240"/>
        </w:trPr>
        <w:tc>
          <w:tcPr>
            <w:tcW w:w="568" w:type="dxa"/>
            <w:vMerge/>
            <w:tcBorders>
              <w:top w:val="single" w:sz="4" w:space="0" w:color="auto"/>
              <w:left w:val="single" w:sz="4" w:space="0" w:color="auto"/>
              <w:right w:val="single" w:sz="4" w:space="0" w:color="auto"/>
            </w:tcBorders>
          </w:tcPr>
          <w:p w:rsidR="00CA4172" w:rsidRPr="00177D10" w:rsidRDefault="00CA4172" w:rsidP="00146FF9">
            <w:pPr>
              <w:spacing w:after="120" w:line="276" w:lineRule="auto"/>
              <w:ind w:right="-79"/>
              <w:jc w:val="both"/>
              <w:rPr>
                <w:bCs/>
                <w:sz w:val="18"/>
                <w:szCs w:val="18"/>
                <w:lang w:eastAsia="lt-LT"/>
              </w:rPr>
            </w:pPr>
          </w:p>
        </w:tc>
        <w:tc>
          <w:tcPr>
            <w:tcW w:w="1701" w:type="dxa"/>
            <w:vMerge/>
            <w:tcBorders>
              <w:top w:val="single" w:sz="4" w:space="0" w:color="auto"/>
              <w:left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LTR50 Neris </w:t>
            </w:r>
            <w:r w:rsidR="00CA4172" w:rsidRPr="00177D10">
              <w:rPr>
                <w:bCs/>
                <w:sz w:val="18"/>
                <w:szCs w:val="18"/>
                <w:lang w:eastAsia="lt-LT"/>
              </w:rPr>
              <w:t>aukščiau Kauno</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r>
      <w:tr w:rsidR="00CA4172" w:rsidRPr="00177D10" w:rsidTr="00F11EEA">
        <w:trPr>
          <w:trHeight w:val="240"/>
        </w:trPr>
        <w:tc>
          <w:tcPr>
            <w:tcW w:w="568" w:type="dxa"/>
            <w:vMerge/>
            <w:tcBorders>
              <w:top w:val="single" w:sz="4" w:space="0" w:color="auto"/>
              <w:left w:val="single" w:sz="4" w:space="0" w:color="auto"/>
              <w:right w:val="single" w:sz="4" w:space="0" w:color="auto"/>
            </w:tcBorders>
          </w:tcPr>
          <w:p w:rsidR="00CA4172" w:rsidRPr="00177D10" w:rsidRDefault="00CA4172" w:rsidP="00146FF9">
            <w:pPr>
              <w:spacing w:after="120" w:line="276" w:lineRule="auto"/>
              <w:ind w:right="-79"/>
              <w:jc w:val="both"/>
              <w:rPr>
                <w:bCs/>
                <w:sz w:val="18"/>
                <w:szCs w:val="18"/>
                <w:lang w:eastAsia="lt-LT"/>
              </w:rPr>
            </w:pPr>
          </w:p>
        </w:tc>
        <w:tc>
          <w:tcPr>
            <w:tcW w:w="1701" w:type="dxa"/>
            <w:vMerge/>
            <w:tcBorders>
              <w:top w:val="single" w:sz="4" w:space="0" w:color="auto"/>
              <w:left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r>
      <w:tr w:rsidR="00CA4172" w:rsidRPr="00177D10" w:rsidTr="00F11EEA">
        <w:trPr>
          <w:trHeight w:val="240"/>
        </w:trPr>
        <w:tc>
          <w:tcPr>
            <w:tcW w:w="568" w:type="dxa"/>
            <w:vMerge/>
            <w:tcBorders>
              <w:top w:val="single" w:sz="4" w:space="0" w:color="auto"/>
              <w:left w:val="single" w:sz="4" w:space="0" w:color="auto"/>
              <w:right w:val="single" w:sz="4" w:space="0" w:color="auto"/>
            </w:tcBorders>
          </w:tcPr>
          <w:p w:rsidR="00CA4172" w:rsidRPr="00177D10" w:rsidRDefault="00CA4172" w:rsidP="00146FF9">
            <w:pPr>
              <w:spacing w:after="120" w:line="276" w:lineRule="auto"/>
              <w:ind w:right="-79"/>
              <w:jc w:val="both"/>
              <w:rPr>
                <w:bCs/>
                <w:sz w:val="18"/>
                <w:szCs w:val="18"/>
                <w:lang w:eastAsia="lt-LT"/>
              </w:rPr>
            </w:pPr>
          </w:p>
        </w:tc>
        <w:tc>
          <w:tcPr>
            <w:tcW w:w="1701" w:type="dxa"/>
            <w:vMerge/>
            <w:tcBorders>
              <w:top w:val="single" w:sz="4" w:space="0" w:color="auto"/>
              <w:left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LTR266 Minija </w:t>
            </w:r>
            <w:r w:rsidR="00CA4172"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r>
      <w:tr w:rsidR="00CA4172" w:rsidRPr="00177D10" w:rsidTr="00F11EEA">
        <w:trPr>
          <w:trHeight w:val="240"/>
        </w:trPr>
        <w:tc>
          <w:tcPr>
            <w:tcW w:w="568" w:type="dxa"/>
            <w:vMerge/>
            <w:tcBorders>
              <w:top w:val="single" w:sz="4" w:space="0" w:color="auto"/>
              <w:left w:val="single" w:sz="4" w:space="0" w:color="auto"/>
              <w:right w:val="single" w:sz="4" w:space="0" w:color="auto"/>
            </w:tcBorders>
          </w:tcPr>
          <w:p w:rsidR="00CA4172" w:rsidRPr="00177D10" w:rsidRDefault="00CA4172" w:rsidP="00146FF9">
            <w:pPr>
              <w:spacing w:after="120" w:line="276" w:lineRule="auto"/>
              <w:ind w:right="-79"/>
              <w:jc w:val="both"/>
              <w:rPr>
                <w:bCs/>
                <w:sz w:val="18"/>
                <w:szCs w:val="18"/>
                <w:lang w:eastAsia="lt-LT"/>
              </w:rPr>
            </w:pPr>
          </w:p>
        </w:tc>
        <w:tc>
          <w:tcPr>
            <w:tcW w:w="1701" w:type="dxa"/>
            <w:vMerge/>
            <w:tcBorders>
              <w:top w:val="single" w:sz="4" w:space="0" w:color="auto"/>
              <w:left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CA4172" w:rsidRPr="00177D10">
              <w:rPr>
                <w:bCs/>
                <w:sz w:val="18"/>
                <w:szCs w:val="18"/>
                <w:lang w:eastAsia="lt-LT"/>
              </w:rPr>
              <w:t>žemiau Smalininkų</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p>
        </w:tc>
      </w:tr>
      <w:tr w:rsidR="00CA4172" w:rsidRPr="00177D10" w:rsidTr="00F11EEA">
        <w:trPr>
          <w:trHeight w:val="240"/>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CA4172" w:rsidRPr="00177D10" w:rsidTr="00F11EEA">
        <w:trPr>
          <w:trHeight w:val="240"/>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CA4172"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r>
      <w:tr w:rsidR="00CA4172" w:rsidRPr="00177D10" w:rsidTr="00F11EEA">
        <w:trPr>
          <w:trHeight w:val="240"/>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CA4172"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r>
      <w:tr w:rsidR="00CA4172" w:rsidRPr="00177D10" w:rsidTr="00F11EEA">
        <w:trPr>
          <w:trHeight w:val="240"/>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CA4172"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r>
      <w:tr w:rsidR="00CA4172" w:rsidRPr="00177D10" w:rsidTr="00F11EEA">
        <w:trPr>
          <w:trHeight w:val="240"/>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LTR43 Neris </w:t>
            </w:r>
            <w:r w:rsidR="00CA4172"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r>
      <w:tr w:rsidR="00CA4172" w:rsidRPr="00177D10" w:rsidTr="00F11EEA">
        <w:trPr>
          <w:trHeight w:val="290"/>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r>
      <w:tr w:rsidR="00CA4172" w:rsidRPr="00177D10" w:rsidTr="00F11EEA">
        <w:trPr>
          <w:trHeight w:val="166"/>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CA4172"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r>
      <w:tr w:rsidR="00CA4172" w:rsidRPr="00177D10" w:rsidTr="00F11EEA">
        <w:trPr>
          <w:trHeight w:val="166"/>
        </w:trPr>
        <w:tc>
          <w:tcPr>
            <w:tcW w:w="568" w:type="dxa"/>
            <w:vMerge/>
            <w:tcBorders>
              <w:left w:val="single" w:sz="4" w:space="0" w:color="auto"/>
              <w:bottom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CA4172" w:rsidRPr="00177D10" w:rsidRDefault="00CA4172" w:rsidP="00146FF9">
            <w:pPr>
              <w:spacing w:line="276" w:lineRule="auto"/>
              <w:jc w:val="both"/>
              <w:rPr>
                <w:bCs/>
                <w:sz w:val="18"/>
                <w:szCs w:val="18"/>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4k.</w:t>
            </w:r>
          </w:p>
        </w:tc>
      </w:tr>
      <w:tr w:rsidR="00CA4172" w:rsidRPr="00177D10" w:rsidTr="00F11EEA">
        <w:trPr>
          <w:trHeight w:val="166"/>
        </w:trPr>
        <w:tc>
          <w:tcPr>
            <w:tcW w:w="568" w:type="dxa"/>
            <w:vMerge w:val="restart"/>
            <w:tcBorders>
              <w:top w:val="single" w:sz="4" w:space="0" w:color="auto"/>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r w:rsidRPr="00177D10">
              <w:rPr>
                <w:sz w:val="20"/>
                <w:szCs w:val="20"/>
                <w:lang w:eastAsia="lt-LT"/>
              </w:rPr>
              <w:t>34.</w:t>
            </w:r>
          </w:p>
        </w:tc>
        <w:tc>
          <w:tcPr>
            <w:tcW w:w="1701" w:type="dxa"/>
            <w:vMerge w:val="restart"/>
            <w:tcBorders>
              <w:top w:val="single" w:sz="4" w:space="0" w:color="auto"/>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r w:rsidRPr="00177D10">
              <w:rPr>
                <w:bCs/>
                <w:sz w:val="20"/>
                <w:szCs w:val="20"/>
                <w:lang w:eastAsia="lt-LT"/>
              </w:rPr>
              <w:t>Tributilalavo junginiai</w:t>
            </w:r>
          </w:p>
          <w:p w:rsidR="00CA4172" w:rsidRPr="00177D10" w:rsidRDefault="00CA4172" w:rsidP="00146FF9">
            <w:pPr>
              <w:spacing w:line="276" w:lineRule="auto"/>
              <w:jc w:val="both"/>
              <w:rPr>
                <w:bCs/>
                <w:sz w:val="20"/>
                <w:szCs w:val="20"/>
                <w:lang w:eastAsia="lt-LT"/>
              </w:rPr>
            </w:pPr>
            <w:r w:rsidRPr="00177D10">
              <w:rPr>
                <w:bCs/>
                <w:sz w:val="20"/>
                <w:szCs w:val="20"/>
                <w:lang w:eastAsia="lt-LT"/>
              </w:rPr>
              <w:t>(Tributilalavo katijonas)</w:t>
            </w: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CA4172"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CA4172" w:rsidRPr="00177D10" w:rsidTr="00F11EEA">
        <w:trPr>
          <w:trHeight w:val="166"/>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CA4172" w:rsidRPr="00177D10" w:rsidTr="00F11EEA">
        <w:trPr>
          <w:trHeight w:val="166"/>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CA4172"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CA4172" w:rsidRPr="00177D10" w:rsidTr="00F11EEA">
        <w:trPr>
          <w:trHeight w:val="166"/>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CA4172"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CA4172" w:rsidRPr="00177D10" w:rsidTr="00F11EEA">
        <w:trPr>
          <w:trHeight w:val="166"/>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CA4172"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BB4BC1" w:rsidP="00146FF9">
            <w:pPr>
              <w:spacing w:line="276" w:lineRule="auto"/>
              <w:jc w:val="center"/>
              <w:rPr>
                <w:bCs/>
                <w:sz w:val="18"/>
                <w:szCs w:val="18"/>
                <w:lang w:eastAsia="lt-LT"/>
              </w:rPr>
            </w:pPr>
            <w:r w:rsidRPr="00177D10">
              <w:rPr>
                <w:bCs/>
                <w:sz w:val="18"/>
                <w:szCs w:val="18"/>
                <w:lang w:eastAsia="lt-LT"/>
              </w:rPr>
              <w:t>4k.</w:t>
            </w:r>
          </w:p>
        </w:tc>
      </w:tr>
      <w:tr w:rsidR="00CA4172" w:rsidRPr="00177D10" w:rsidTr="00F11EEA">
        <w:trPr>
          <w:trHeight w:val="166"/>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LTR43 Neris </w:t>
            </w:r>
            <w:r w:rsidR="00CA4172"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CA4172" w:rsidRPr="00177D10" w:rsidTr="00F11EEA">
        <w:trPr>
          <w:trHeight w:val="166"/>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BB4BC1" w:rsidP="00146FF9">
            <w:pPr>
              <w:spacing w:line="276" w:lineRule="auto"/>
              <w:jc w:val="center"/>
              <w:rPr>
                <w:bCs/>
                <w:sz w:val="18"/>
                <w:szCs w:val="18"/>
                <w:lang w:eastAsia="lt-LT"/>
              </w:rPr>
            </w:pPr>
            <w:r w:rsidRPr="00177D10">
              <w:rPr>
                <w:bCs/>
                <w:sz w:val="18"/>
                <w:szCs w:val="18"/>
                <w:lang w:eastAsia="lt-LT"/>
              </w:rPr>
              <w:t>4k.</w:t>
            </w:r>
          </w:p>
        </w:tc>
      </w:tr>
      <w:tr w:rsidR="00CA4172" w:rsidRPr="00177D10" w:rsidTr="00F11EEA">
        <w:trPr>
          <w:trHeight w:val="166"/>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LTR50 Neris </w:t>
            </w:r>
            <w:r w:rsidR="00CA4172" w:rsidRPr="00177D10">
              <w:rPr>
                <w:bCs/>
                <w:sz w:val="18"/>
                <w:szCs w:val="18"/>
                <w:lang w:eastAsia="lt-LT"/>
              </w:rPr>
              <w:t>aukščiau Kauno</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CA4172" w:rsidRPr="00177D10" w:rsidTr="00F11EEA">
        <w:trPr>
          <w:trHeight w:val="166"/>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CA4172" w:rsidRPr="00177D10" w:rsidTr="00F11EEA">
        <w:trPr>
          <w:trHeight w:val="312"/>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CA4172" w:rsidRPr="00177D10" w:rsidTr="00F11EEA">
        <w:trPr>
          <w:trHeight w:val="166"/>
        </w:trPr>
        <w:tc>
          <w:tcPr>
            <w:tcW w:w="568" w:type="dxa"/>
            <w:vMerge/>
            <w:tcBorders>
              <w:left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LT100126204</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CA4172" w:rsidRPr="00177D10" w:rsidTr="00F11EEA">
        <w:trPr>
          <w:trHeight w:val="166"/>
        </w:trPr>
        <w:tc>
          <w:tcPr>
            <w:tcW w:w="568" w:type="dxa"/>
            <w:vMerge/>
            <w:tcBorders>
              <w:left w:val="single" w:sz="4" w:space="0" w:color="auto"/>
              <w:bottom w:val="single" w:sz="4" w:space="0" w:color="auto"/>
              <w:right w:val="single" w:sz="4" w:space="0" w:color="auto"/>
            </w:tcBorders>
            <w:hideMark/>
          </w:tcPr>
          <w:p w:rsidR="00CA4172" w:rsidRPr="00177D10" w:rsidRDefault="00CA4172"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CA4172" w:rsidRPr="00177D10" w:rsidRDefault="00CA4172"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CA4172"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CA4172"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CA4172" w:rsidRPr="00177D10" w:rsidRDefault="00CA4172" w:rsidP="00146FF9">
            <w:pPr>
              <w:spacing w:line="276" w:lineRule="auto"/>
              <w:jc w:val="center"/>
              <w:rPr>
                <w:bCs/>
                <w:sz w:val="18"/>
                <w:szCs w:val="18"/>
                <w:lang w:eastAsia="lt-LT"/>
              </w:rPr>
            </w:pPr>
          </w:p>
        </w:tc>
      </w:tr>
      <w:tr w:rsidR="00BB4BC1" w:rsidRPr="00177D10" w:rsidTr="00F11EEA">
        <w:trPr>
          <w:trHeight w:val="166"/>
        </w:trPr>
        <w:tc>
          <w:tcPr>
            <w:tcW w:w="568" w:type="dxa"/>
            <w:tcBorders>
              <w:top w:val="single" w:sz="4" w:space="0" w:color="auto"/>
              <w:left w:val="single" w:sz="4" w:space="0" w:color="auto"/>
              <w:right w:val="single" w:sz="4" w:space="0" w:color="auto"/>
            </w:tcBorders>
          </w:tcPr>
          <w:p w:rsidR="00BB4BC1" w:rsidRPr="00177D10" w:rsidRDefault="00BB4BC1" w:rsidP="00146FF9">
            <w:pPr>
              <w:spacing w:line="276" w:lineRule="auto"/>
              <w:jc w:val="both"/>
              <w:rPr>
                <w:sz w:val="20"/>
                <w:szCs w:val="20"/>
                <w:lang w:eastAsia="lt-LT"/>
              </w:rPr>
            </w:pPr>
          </w:p>
        </w:tc>
        <w:tc>
          <w:tcPr>
            <w:tcW w:w="1701" w:type="dxa"/>
            <w:tcBorders>
              <w:top w:val="single" w:sz="4" w:space="0" w:color="auto"/>
              <w:left w:val="single" w:sz="4" w:space="0" w:color="auto"/>
              <w:right w:val="single" w:sz="4" w:space="0" w:color="auto"/>
            </w:tcBorders>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r>
      <w:tr w:rsidR="00BB4BC1" w:rsidRPr="00177D10" w:rsidTr="00F11EEA">
        <w:trPr>
          <w:trHeight w:val="166"/>
        </w:trPr>
        <w:tc>
          <w:tcPr>
            <w:tcW w:w="568" w:type="dxa"/>
            <w:vMerge w:val="restart"/>
            <w:tcBorders>
              <w:top w:val="single" w:sz="4" w:space="0" w:color="auto"/>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r w:rsidRPr="00177D10">
              <w:rPr>
                <w:sz w:val="20"/>
                <w:szCs w:val="20"/>
                <w:lang w:eastAsia="lt-LT"/>
              </w:rPr>
              <w:t>35.</w:t>
            </w:r>
          </w:p>
        </w:tc>
        <w:tc>
          <w:tcPr>
            <w:tcW w:w="1701" w:type="dxa"/>
            <w:vMerge w:val="restart"/>
            <w:tcBorders>
              <w:top w:val="single" w:sz="4" w:space="0" w:color="auto"/>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r w:rsidRPr="00177D10">
              <w:rPr>
                <w:bCs/>
                <w:sz w:val="20"/>
                <w:szCs w:val="20"/>
                <w:lang w:eastAsia="lt-LT"/>
              </w:rPr>
              <w:t>Trichlorbenzenai</w:t>
            </w: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BB4BC1"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r>
      <w:tr w:rsidR="00BB4BC1" w:rsidRPr="00177D10" w:rsidTr="00F11EEA">
        <w:trPr>
          <w:trHeight w:val="166"/>
        </w:trPr>
        <w:tc>
          <w:tcPr>
            <w:tcW w:w="568" w:type="dxa"/>
            <w:vMerge/>
            <w:tcBorders>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r>
      <w:tr w:rsidR="00BB4BC1" w:rsidRPr="00177D10" w:rsidTr="00F11EEA">
        <w:trPr>
          <w:trHeight w:val="166"/>
        </w:trPr>
        <w:tc>
          <w:tcPr>
            <w:tcW w:w="568" w:type="dxa"/>
            <w:vMerge/>
            <w:tcBorders>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BB4BC1" w:rsidRPr="00177D10">
              <w:rPr>
                <w:bCs/>
                <w:sz w:val="18"/>
                <w:szCs w:val="18"/>
                <w:lang w:eastAsia="lt-LT"/>
              </w:rPr>
              <w:t xml:space="preserve">žemiau Kauno ties </w:t>
            </w:r>
            <w:r w:rsidR="00BB4BC1" w:rsidRPr="00177D10">
              <w:rPr>
                <w:bCs/>
                <w:sz w:val="18"/>
                <w:szCs w:val="18"/>
                <w:lang w:eastAsia="lt-LT"/>
              </w:rPr>
              <w:lastRenderedPageBreak/>
              <w:t>Kulautuva</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lastRenderedPageBreak/>
              <w:t>LT100100014</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F65A9F" w:rsidP="00146FF9">
            <w:pPr>
              <w:spacing w:line="276" w:lineRule="auto"/>
              <w:jc w:val="center"/>
              <w:rPr>
                <w:bCs/>
                <w:sz w:val="18"/>
                <w:szCs w:val="18"/>
                <w:lang w:eastAsia="lt-LT"/>
              </w:rPr>
            </w:pPr>
            <w:r w:rsidRPr="00177D10">
              <w:rPr>
                <w:bCs/>
                <w:sz w:val="18"/>
                <w:szCs w:val="18"/>
                <w:lang w:eastAsia="lt-LT"/>
              </w:rPr>
              <w:t>1k.</w:t>
            </w:r>
          </w:p>
        </w:tc>
      </w:tr>
      <w:tr w:rsidR="00BB4BC1" w:rsidRPr="00177D10" w:rsidTr="00F11EEA">
        <w:trPr>
          <w:trHeight w:val="166"/>
        </w:trPr>
        <w:tc>
          <w:tcPr>
            <w:tcW w:w="568" w:type="dxa"/>
            <w:vMerge/>
            <w:tcBorders>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BB4BC1"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F65A9F" w:rsidP="00146FF9">
            <w:pPr>
              <w:spacing w:line="276" w:lineRule="auto"/>
              <w:jc w:val="center"/>
              <w:rPr>
                <w:bCs/>
                <w:sz w:val="18"/>
                <w:szCs w:val="18"/>
                <w:lang w:eastAsia="lt-LT"/>
              </w:rPr>
            </w:pPr>
            <w:r w:rsidRPr="00177D10">
              <w:rPr>
                <w:bCs/>
                <w:sz w:val="18"/>
                <w:szCs w:val="18"/>
                <w:lang w:eastAsia="lt-LT"/>
              </w:rPr>
              <w:t>1k.</w:t>
            </w:r>
          </w:p>
        </w:tc>
      </w:tr>
      <w:tr w:rsidR="00BB4BC1" w:rsidRPr="00177D10" w:rsidTr="00F11EEA">
        <w:trPr>
          <w:trHeight w:val="166"/>
        </w:trPr>
        <w:tc>
          <w:tcPr>
            <w:tcW w:w="568" w:type="dxa"/>
            <w:vMerge/>
            <w:tcBorders>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BB4BC1"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F65A9F" w:rsidP="00146FF9">
            <w:pPr>
              <w:spacing w:line="276" w:lineRule="auto"/>
              <w:jc w:val="center"/>
              <w:rPr>
                <w:bCs/>
                <w:sz w:val="18"/>
                <w:szCs w:val="18"/>
                <w:lang w:eastAsia="lt-LT"/>
              </w:rPr>
            </w:pPr>
            <w:r w:rsidRPr="00177D10">
              <w:rPr>
                <w:bCs/>
                <w:sz w:val="18"/>
                <w:szCs w:val="18"/>
                <w:lang w:eastAsia="lt-LT"/>
              </w:rPr>
              <w:t>1k.</w:t>
            </w:r>
          </w:p>
        </w:tc>
      </w:tr>
      <w:tr w:rsidR="00BB4BC1" w:rsidRPr="00177D10" w:rsidTr="00F11EEA">
        <w:trPr>
          <w:trHeight w:val="166"/>
        </w:trPr>
        <w:tc>
          <w:tcPr>
            <w:tcW w:w="568" w:type="dxa"/>
            <w:vMerge/>
            <w:tcBorders>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2B2E1E" w:rsidP="00146FF9">
            <w:pPr>
              <w:spacing w:line="276" w:lineRule="auto"/>
              <w:jc w:val="both"/>
              <w:rPr>
                <w:bCs/>
                <w:sz w:val="18"/>
                <w:szCs w:val="18"/>
                <w:lang w:eastAsia="lt-LT"/>
              </w:rPr>
            </w:pPr>
            <w:r>
              <w:rPr>
                <w:bCs/>
                <w:sz w:val="18"/>
                <w:szCs w:val="18"/>
                <w:lang w:eastAsia="lt-LT"/>
              </w:rPr>
              <w:t xml:space="preserve">LTR43 Neris </w:t>
            </w:r>
            <w:r w:rsidR="00BB4BC1"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r>
      <w:tr w:rsidR="00BB4BC1" w:rsidRPr="00177D10" w:rsidTr="00F11EEA">
        <w:trPr>
          <w:trHeight w:val="166"/>
        </w:trPr>
        <w:tc>
          <w:tcPr>
            <w:tcW w:w="568" w:type="dxa"/>
            <w:vMerge/>
            <w:tcBorders>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r>
      <w:tr w:rsidR="00BB4BC1" w:rsidRPr="00177D10" w:rsidTr="00F11EEA">
        <w:trPr>
          <w:trHeight w:val="166"/>
        </w:trPr>
        <w:tc>
          <w:tcPr>
            <w:tcW w:w="568" w:type="dxa"/>
            <w:vMerge/>
            <w:tcBorders>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2B2E1E" w:rsidP="00146FF9">
            <w:pPr>
              <w:spacing w:line="276" w:lineRule="auto"/>
              <w:jc w:val="both"/>
              <w:rPr>
                <w:bCs/>
                <w:sz w:val="18"/>
                <w:szCs w:val="18"/>
                <w:lang w:eastAsia="lt-LT"/>
              </w:rPr>
            </w:pPr>
            <w:r>
              <w:rPr>
                <w:bCs/>
                <w:sz w:val="18"/>
                <w:szCs w:val="18"/>
                <w:lang w:eastAsia="lt-LT"/>
              </w:rPr>
              <w:t xml:space="preserve">LTR50 Neris </w:t>
            </w:r>
            <w:r w:rsidR="00BB4BC1" w:rsidRPr="00177D10">
              <w:rPr>
                <w:bCs/>
                <w:sz w:val="18"/>
                <w:szCs w:val="18"/>
                <w:lang w:eastAsia="lt-LT"/>
              </w:rPr>
              <w:t>aukščiau Kauno</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r>
      <w:tr w:rsidR="00BB4BC1" w:rsidRPr="00177D10" w:rsidTr="00F11EEA">
        <w:trPr>
          <w:trHeight w:val="166"/>
        </w:trPr>
        <w:tc>
          <w:tcPr>
            <w:tcW w:w="568" w:type="dxa"/>
            <w:vMerge/>
            <w:tcBorders>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r>
      <w:tr w:rsidR="00BB4BC1" w:rsidRPr="00177D10" w:rsidTr="00F11EEA">
        <w:trPr>
          <w:trHeight w:val="171"/>
        </w:trPr>
        <w:tc>
          <w:tcPr>
            <w:tcW w:w="568" w:type="dxa"/>
            <w:vMerge/>
            <w:tcBorders>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BB4BC1" w:rsidRPr="00177D10" w:rsidRDefault="00BB4BC1"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r>
      <w:tr w:rsidR="00BB4BC1" w:rsidRPr="00177D10" w:rsidTr="00F11EEA">
        <w:trPr>
          <w:trHeight w:val="166"/>
        </w:trPr>
        <w:tc>
          <w:tcPr>
            <w:tcW w:w="568" w:type="dxa"/>
            <w:vMerge/>
            <w:tcBorders>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BB4BC1"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F65A9F" w:rsidP="00146FF9">
            <w:pPr>
              <w:spacing w:line="276" w:lineRule="auto"/>
              <w:jc w:val="center"/>
              <w:rPr>
                <w:bCs/>
                <w:sz w:val="18"/>
                <w:szCs w:val="18"/>
                <w:lang w:eastAsia="lt-LT"/>
              </w:rPr>
            </w:pPr>
            <w:r w:rsidRPr="00177D10">
              <w:rPr>
                <w:bCs/>
                <w:sz w:val="18"/>
                <w:szCs w:val="18"/>
                <w:lang w:eastAsia="lt-LT"/>
              </w:rPr>
              <w:t>1k.</w:t>
            </w:r>
          </w:p>
        </w:tc>
      </w:tr>
      <w:tr w:rsidR="00BB4BC1" w:rsidRPr="00177D10" w:rsidTr="00F11EEA">
        <w:trPr>
          <w:trHeight w:val="166"/>
        </w:trPr>
        <w:tc>
          <w:tcPr>
            <w:tcW w:w="568" w:type="dxa"/>
            <w:vMerge/>
            <w:tcBorders>
              <w:left w:val="single" w:sz="4" w:space="0" w:color="auto"/>
              <w:bottom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r>
      <w:tr w:rsidR="00BB4BC1" w:rsidRPr="00177D10" w:rsidTr="00F11EEA">
        <w:trPr>
          <w:trHeight w:val="166"/>
        </w:trPr>
        <w:tc>
          <w:tcPr>
            <w:tcW w:w="568" w:type="dxa"/>
            <w:vMerge w:val="restart"/>
            <w:tcBorders>
              <w:top w:val="single" w:sz="4" w:space="0" w:color="auto"/>
              <w:left w:val="single" w:sz="4" w:space="0" w:color="auto"/>
              <w:right w:val="single" w:sz="4" w:space="0" w:color="auto"/>
            </w:tcBorders>
            <w:hideMark/>
          </w:tcPr>
          <w:p w:rsidR="00BB4BC1" w:rsidRPr="00177D10" w:rsidRDefault="00BB4BC1" w:rsidP="00146FF9">
            <w:pPr>
              <w:spacing w:line="276" w:lineRule="auto"/>
              <w:jc w:val="both"/>
              <w:rPr>
                <w:sz w:val="20"/>
                <w:szCs w:val="20"/>
                <w:lang w:eastAsia="lt-LT"/>
              </w:rPr>
            </w:pPr>
            <w:r w:rsidRPr="00177D10">
              <w:rPr>
                <w:sz w:val="20"/>
                <w:szCs w:val="20"/>
                <w:lang w:eastAsia="lt-LT"/>
              </w:rPr>
              <w:t>36.</w:t>
            </w:r>
          </w:p>
        </w:tc>
        <w:tc>
          <w:tcPr>
            <w:tcW w:w="1701" w:type="dxa"/>
            <w:vMerge w:val="restart"/>
            <w:tcBorders>
              <w:top w:val="single" w:sz="4" w:space="0" w:color="auto"/>
              <w:left w:val="single" w:sz="4" w:space="0" w:color="auto"/>
              <w:right w:val="single" w:sz="4" w:space="0" w:color="auto"/>
            </w:tcBorders>
            <w:hideMark/>
          </w:tcPr>
          <w:p w:rsidR="00BB4BC1" w:rsidRPr="00177D10" w:rsidRDefault="00BB4BC1" w:rsidP="00146FF9">
            <w:pPr>
              <w:spacing w:line="276" w:lineRule="auto"/>
              <w:jc w:val="both"/>
              <w:rPr>
                <w:bCs/>
                <w:sz w:val="20"/>
                <w:szCs w:val="20"/>
                <w:lang w:eastAsia="lt-LT"/>
              </w:rPr>
            </w:pPr>
            <w:r w:rsidRPr="00177D10">
              <w:rPr>
                <w:bCs/>
                <w:sz w:val="20"/>
                <w:szCs w:val="20"/>
                <w:lang w:eastAsia="lt-LT"/>
              </w:rPr>
              <w:t>Trichlormetanas (chloroformas)</w:t>
            </w:r>
          </w:p>
        </w:tc>
        <w:tc>
          <w:tcPr>
            <w:tcW w:w="3260" w:type="dxa"/>
            <w:tcBorders>
              <w:top w:val="single" w:sz="4" w:space="0" w:color="auto"/>
              <w:left w:val="single" w:sz="4" w:space="0" w:color="auto"/>
              <w:bottom w:val="single" w:sz="4" w:space="0" w:color="auto"/>
              <w:right w:val="single" w:sz="4" w:space="0" w:color="auto"/>
            </w:tcBorders>
          </w:tcPr>
          <w:p w:rsidR="00BB4BC1"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BB4BC1"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BB4BC1" w:rsidRPr="00177D10" w:rsidRDefault="00F65A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B4BC1" w:rsidRPr="00177D10" w:rsidRDefault="00BB4BC1" w:rsidP="00146FF9">
            <w:pPr>
              <w:spacing w:line="276" w:lineRule="auto"/>
              <w:jc w:val="center"/>
              <w:rPr>
                <w:bCs/>
                <w:sz w:val="18"/>
                <w:szCs w:val="18"/>
                <w:lang w:eastAsia="lt-LT"/>
              </w:rPr>
            </w:pPr>
            <w:r w:rsidRPr="00177D10">
              <w:rPr>
                <w:bCs/>
                <w:sz w:val="18"/>
                <w:szCs w:val="18"/>
                <w:lang w:eastAsia="lt-LT"/>
              </w:rPr>
              <w:t>12k.</w:t>
            </w:r>
          </w:p>
        </w:tc>
      </w:tr>
      <w:tr w:rsidR="00F65A9F" w:rsidRPr="00177D10" w:rsidTr="00F11EEA">
        <w:trPr>
          <w:trHeight w:val="166"/>
        </w:trPr>
        <w:tc>
          <w:tcPr>
            <w:tcW w:w="568" w:type="dxa"/>
            <w:vMerge/>
            <w:tcBorders>
              <w:top w:val="single" w:sz="4" w:space="0" w:color="auto"/>
              <w:left w:val="single" w:sz="4" w:space="0" w:color="auto"/>
              <w:right w:val="single" w:sz="4" w:space="0" w:color="auto"/>
            </w:tcBorders>
          </w:tcPr>
          <w:p w:rsidR="00F65A9F" w:rsidRPr="00177D10" w:rsidRDefault="00F65A9F"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2B2E1E" w:rsidP="00146FF9">
            <w:pPr>
              <w:spacing w:line="276" w:lineRule="auto"/>
              <w:jc w:val="both"/>
              <w:rPr>
                <w:bCs/>
                <w:sz w:val="18"/>
                <w:szCs w:val="18"/>
                <w:lang w:eastAsia="lt-LT"/>
              </w:rPr>
            </w:pPr>
            <w:r>
              <w:rPr>
                <w:bCs/>
                <w:sz w:val="18"/>
                <w:szCs w:val="18"/>
                <w:lang w:eastAsia="lt-LT"/>
              </w:rPr>
              <w:t xml:space="preserve">LTR266 Minija </w:t>
            </w:r>
            <w:r w:rsidR="00F65A9F" w:rsidRPr="00177D10">
              <w:rPr>
                <w:bCs/>
                <w:sz w:val="18"/>
                <w:szCs w:val="18"/>
                <w:lang w:eastAsia="lt-LT"/>
              </w:rPr>
              <w:t>ties Suvernais</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LT170100017</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top w:val="single" w:sz="4" w:space="0" w:color="auto"/>
              <w:left w:val="single" w:sz="4" w:space="0" w:color="auto"/>
              <w:right w:val="single" w:sz="4" w:space="0" w:color="auto"/>
            </w:tcBorders>
          </w:tcPr>
          <w:p w:rsidR="00F65A9F" w:rsidRPr="00177D10" w:rsidRDefault="00F65A9F" w:rsidP="00146FF9">
            <w:pPr>
              <w:spacing w:line="276" w:lineRule="auto"/>
              <w:jc w:val="both"/>
              <w:rPr>
                <w:sz w:val="20"/>
                <w:szCs w:val="20"/>
                <w:lang w:eastAsia="lt-LT"/>
              </w:rPr>
            </w:pPr>
          </w:p>
        </w:tc>
        <w:tc>
          <w:tcPr>
            <w:tcW w:w="1701" w:type="dxa"/>
            <w:vMerge/>
            <w:tcBorders>
              <w:top w:val="single" w:sz="4" w:space="0" w:color="auto"/>
              <w:left w:val="single" w:sz="4" w:space="0" w:color="auto"/>
              <w:right w:val="single" w:sz="4" w:space="0" w:color="auto"/>
            </w:tcBorders>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2B2E1E" w:rsidP="00146FF9">
            <w:pPr>
              <w:spacing w:line="276" w:lineRule="auto"/>
              <w:jc w:val="both"/>
              <w:rPr>
                <w:bCs/>
                <w:sz w:val="18"/>
                <w:szCs w:val="18"/>
                <w:lang w:eastAsia="lt-LT"/>
              </w:rPr>
            </w:pPr>
            <w:r>
              <w:rPr>
                <w:bCs/>
                <w:sz w:val="18"/>
                <w:szCs w:val="18"/>
                <w:lang w:eastAsia="lt-LT"/>
              </w:rPr>
              <w:t xml:space="preserve">LTR11 Nemunas </w:t>
            </w:r>
            <w:r w:rsidR="00F65A9F" w:rsidRPr="00177D10">
              <w:rPr>
                <w:bCs/>
                <w:sz w:val="18"/>
                <w:szCs w:val="18"/>
                <w:lang w:eastAsia="lt-LT"/>
              </w:rPr>
              <w:t>žemiau Smalininkų</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2B2E1E" w:rsidP="00146FF9">
            <w:pPr>
              <w:spacing w:line="276" w:lineRule="auto"/>
              <w:jc w:val="both"/>
              <w:rPr>
                <w:bCs/>
                <w:sz w:val="18"/>
                <w:szCs w:val="18"/>
                <w:lang w:eastAsia="lt-LT"/>
              </w:rPr>
            </w:pPr>
            <w:r>
              <w:rPr>
                <w:bCs/>
                <w:sz w:val="18"/>
                <w:szCs w:val="18"/>
                <w:lang w:eastAsia="lt-LT"/>
              </w:rPr>
              <w:t xml:space="preserve">LTR136 Nemunas </w:t>
            </w:r>
            <w:r w:rsidR="00F65A9F"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2B2E1E" w:rsidP="00146FF9">
            <w:pPr>
              <w:spacing w:line="276" w:lineRule="auto"/>
              <w:jc w:val="both"/>
              <w:rPr>
                <w:bCs/>
                <w:sz w:val="18"/>
                <w:szCs w:val="18"/>
                <w:lang w:eastAsia="lt-LT"/>
              </w:rPr>
            </w:pPr>
            <w:r>
              <w:rPr>
                <w:bCs/>
                <w:sz w:val="18"/>
                <w:szCs w:val="18"/>
                <w:lang w:eastAsia="lt-LT"/>
              </w:rPr>
              <w:t xml:space="preserve">LTR13 Nemunas </w:t>
            </w:r>
            <w:r w:rsidR="00F65A9F"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2B2E1E" w:rsidP="00146FF9">
            <w:pPr>
              <w:spacing w:line="276" w:lineRule="auto"/>
              <w:jc w:val="both"/>
              <w:rPr>
                <w:bCs/>
                <w:sz w:val="18"/>
                <w:szCs w:val="18"/>
                <w:lang w:eastAsia="lt-LT"/>
              </w:rPr>
            </w:pPr>
            <w:r>
              <w:rPr>
                <w:bCs/>
                <w:sz w:val="18"/>
                <w:szCs w:val="18"/>
                <w:lang w:eastAsia="lt-LT"/>
              </w:rPr>
              <w:t xml:space="preserve">LTR127 Nemunas </w:t>
            </w:r>
            <w:r w:rsidR="00F65A9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2B2E1E" w:rsidP="00146FF9">
            <w:pPr>
              <w:spacing w:line="276" w:lineRule="auto"/>
              <w:jc w:val="both"/>
              <w:rPr>
                <w:bCs/>
                <w:sz w:val="18"/>
                <w:szCs w:val="18"/>
                <w:lang w:eastAsia="lt-LT"/>
              </w:rPr>
            </w:pPr>
            <w:r>
              <w:rPr>
                <w:bCs/>
                <w:sz w:val="18"/>
                <w:szCs w:val="18"/>
                <w:lang w:eastAsia="lt-LT"/>
              </w:rPr>
              <w:t xml:space="preserve">LTR43 Neris </w:t>
            </w:r>
            <w:r w:rsidR="00F65A9F"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2B2E1E" w:rsidP="00146FF9">
            <w:pPr>
              <w:spacing w:line="276" w:lineRule="auto"/>
              <w:jc w:val="both"/>
              <w:rPr>
                <w:bCs/>
                <w:sz w:val="18"/>
                <w:szCs w:val="18"/>
                <w:lang w:eastAsia="lt-LT"/>
              </w:rPr>
            </w:pPr>
            <w:r>
              <w:rPr>
                <w:bCs/>
                <w:sz w:val="18"/>
                <w:szCs w:val="18"/>
                <w:lang w:eastAsia="lt-LT"/>
              </w:rPr>
              <w:t xml:space="preserve">LTR50 Neris </w:t>
            </w:r>
            <w:r w:rsidR="00F65A9F" w:rsidRPr="00177D10">
              <w:rPr>
                <w:bCs/>
                <w:sz w:val="18"/>
                <w:szCs w:val="18"/>
                <w:lang w:eastAsia="lt-LT"/>
              </w:rPr>
              <w:t>aukščiau Kauno</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230"/>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2B2E1E" w:rsidP="00146FF9">
            <w:pPr>
              <w:spacing w:line="276" w:lineRule="auto"/>
              <w:jc w:val="both"/>
              <w:rPr>
                <w:bCs/>
                <w:sz w:val="18"/>
                <w:szCs w:val="18"/>
                <w:lang w:eastAsia="lt-LT"/>
              </w:rPr>
            </w:pPr>
            <w:r>
              <w:rPr>
                <w:bCs/>
                <w:sz w:val="18"/>
                <w:szCs w:val="18"/>
                <w:lang w:eastAsia="lt-LT"/>
              </w:rPr>
              <w:t xml:space="preserve">LTR77 Akmena - Danė </w:t>
            </w:r>
            <w:r w:rsidR="00F65A9F"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r>
      <w:tr w:rsidR="00F65A9F" w:rsidRPr="00177D10" w:rsidTr="00F11EEA">
        <w:trPr>
          <w:trHeight w:val="166"/>
        </w:trPr>
        <w:tc>
          <w:tcPr>
            <w:tcW w:w="568" w:type="dxa"/>
            <w:vMerge/>
            <w:tcBorders>
              <w:left w:val="single" w:sz="4" w:space="0" w:color="auto"/>
              <w:bottom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7k.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4k.</w:t>
            </w:r>
          </w:p>
        </w:tc>
      </w:tr>
      <w:tr w:rsidR="00F65A9F" w:rsidRPr="00177D10" w:rsidTr="00F11EEA">
        <w:trPr>
          <w:trHeight w:val="166"/>
        </w:trPr>
        <w:tc>
          <w:tcPr>
            <w:tcW w:w="568" w:type="dxa"/>
            <w:vMerge w:val="restart"/>
            <w:tcBorders>
              <w:top w:val="single" w:sz="4" w:space="0" w:color="auto"/>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r w:rsidRPr="00177D10">
              <w:rPr>
                <w:sz w:val="20"/>
                <w:szCs w:val="20"/>
                <w:lang w:eastAsia="lt-LT"/>
              </w:rPr>
              <w:t>37.</w:t>
            </w:r>
          </w:p>
        </w:tc>
        <w:tc>
          <w:tcPr>
            <w:tcW w:w="1701" w:type="dxa"/>
            <w:vMerge w:val="restart"/>
            <w:tcBorders>
              <w:top w:val="single" w:sz="4" w:space="0" w:color="auto"/>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r w:rsidRPr="00177D10">
              <w:rPr>
                <w:bCs/>
                <w:sz w:val="20"/>
                <w:szCs w:val="20"/>
                <w:lang w:eastAsia="lt-LT"/>
              </w:rPr>
              <w:t>Trifluralinas</w:t>
            </w: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2B2E1E" w:rsidP="00146FF9">
            <w:pPr>
              <w:spacing w:line="276" w:lineRule="auto"/>
              <w:jc w:val="both"/>
              <w:rPr>
                <w:bCs/>
                <w:sz w:val="18"/>
                <w:szCs w:val="18"/>
                <w:lang w:eastAsia="lt-LT"/>
              </w:rPr>
            </w:pPr>
            <w:r>
              <w:rPr>
                <w:bCs/>
                <w:sz w:val="18"/>
                <w:szCs w:val="18"/>
                <w:lang w:eastAsia="lt-LT"/>
              </w:rPr>
              <w:t xml:space="preserve">LTR1 Nemunas </w:t>
            </w:r>
            <w:r w:rsidR="00F65A9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LT100100011</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CA6204" w:rsidP="00146FF9">
            <w:pPr>
              <w:spacing w:line="276" w:lineRule="auto"/>
              <w:jc w:val="both"/>
              <w:rPr>
                <w:bCs/>
                <w:sz w:val="18"/>
                <w:szCs w:val="18"/>
                <w:lang w:eastAsia="lt-LT"/>
              </w:rPr>
            </w:pPr>
            <w:r>
              <w:rPr>
                <w:bCs/>
                <w:sz w:val="18"/>
                <w:szCs w:val="18"/>
                <w:lang w:eastAsia="lt-LT"/>
              </w:rPr>
              <w:t xml:space="preserve">LTR136 Nemunas </w:t>
            </w:r>
            <w:r w:rsidR="00F65A9F"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LT100100014</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L</w:t>
            </w:r>
            <w:r w:rsidR="00CA6204">
              <w:rPr>
                <w:bCs/>
                <w:sz w:val="18"/>
                <w:szCs w:val="18"/>
                <w:lang w:eastAsia="lt-LT"/>
              </w:rPr>
              <w:t xml:space="preserve">TR13 Nemunas </w:t>
            </w:r>
            <w:r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LT100100015</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240"/>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F65A9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LT100700021</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253"/>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CA6204" w:rsidP="00146FF9">
            <w:pPr>
              <w:spacing w:line="276" w:lineRule="auto"/>
              <w:jc w:val="both"/>
              <w:rPr>
                <w:bCs/>
                <w:sz w:val="18"/>
                <w:szCs w:val="18"/>
                <w:lang w:eastAsia="lt-LT"/>
              </w:rPr>
            </w:pPr>
            <w:r>
              <w:rPr>
                <w:bCs/>
                <w:sz w:val="18"/>
                <w:szCs w:val="18"/>
                <w:lang w:eastAsia="lt-LT"/>
              </w:rPr>
              <w:t xml:space="preserve">LTR43 Neris </w:t>
            </w:r>
            <w:r w:rsidR="00F65A9F"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LT120100011</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LT120100013</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LT120100014</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LTR1494 Šešupė ties Kuktiškiais</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LT150100013</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269"/>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LT130100014</w:t>
            </w:r>
          </w:p>
        </w:tc>
        <w:tc>
          <w:tcPr>
            <w:tcW w:w="708" w:type="dxa"/>
            <w:tcBorders>
              <w:top w:val="single" w:sz="4" w:space="0" w:color="auto"/>
              <w:left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F65A9F"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LT200104103</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r w:rsidR="00F65A9F" w:rsidRPr="00177D10" w:rsidTr="00F11EEA">
        <w:trPr>
          <w:trHeight w:val="166"/>
        </w:trPr>
        <w:tc>
          <w:tcPr>
            <w:tcW w:w="568" w:type="dxa"/>
            <w:vMerge/>
            <w:tcBorders>
              <w:left w:val="single" w:sz="4" w:space="0" w:color="auto"/>
              <w:bottom w:val="single" w:sz="4" w:space="0" w:color="auto"/>
              <w:right w:val="single" w:sz="4" w:space="0" w:color="auto"/>
            </w:tcBorders>
            <w:hideMark/>
          </w:tcPr>
          <w:p w:rsidR="00F65A9F" w:rsidRPr="00177D10" w:rsidRDefault="00F65A9F" w:rsidP="00146FF9">
            <w:pPr>
              <w:spacing w:line="276" w:lineRule="auto"/>
              <w:jc w:val="both"/>
              <w:rPr>
                <w:sz w:val="20"/>
                <w:szCs w:val="20"/>
                <w:lang w:eastAsia="lt-LT"/>
              </w:rPr>
            </w:pPr>
          </w:p>
        </w:tc>
        <w:tc>
          <w:tcPr>
            <w:tcW w:w="1701" w:type="dxa"/>
            <w:vMerge/>
            <w:tcBorders>
              <w:left w:val="single" w:sz="4" w:space="0" w:color="auto"/>
              <w:bottom w:val="single" w:sz="4" w:space="0" w:color="auto"/>
              <w:right w:val="single" w:sz="4" w:space="0" w:color="auto"/>
            </w:tcBorders>
            <w:hideMark/>
          </w:tcPr>
          <w:p w:rsidR="00F65A9F" w:rsidRPr="00177D10" w:rsidRDefault="00F65A9F" w:rsidP="00146FF9">
            <w:pPr>
              <w:spacing w:line="276" w:lineRule="auto"/>
              <w:jc w:val="both"/>
              <w:rPr>
                <w:bCs/>
                <w:sz w:val="20"/>
                <w:szCs w:val="20"/>
                <w:lang w:eastAsia="lt-LT"/>
              </w:rPr>
            </w:pPr>
          </w:p>
        </w:tc>
        <w:tc>
          <w:tcPr>
            <w:tcW w:w="3260"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both"/>
              <w:rPr>
                <w:bCs/>
                <w:sz w:val="18"/>
                <w:szCs w:val="18"/>
                <w:lang w:eastAsia="lt-LT"/>
              </w:rPr>
            </w:pPr>
            <w:r w:rsidRPr="00177D10">
              <w:rPr>
                <w:bCs/>
                <w:sz w:val="18"/>
                <w:szCs w:val="18"/>
                <w:lang w:eastAsia="lt-LT"/>
              </w:rPr>
              <w:t xml:space="preserve">LTL71 Kauno marios </w:t>
            </w:r>
          </w:p>
        </w:tc>
        <w:tc>
          <w:tcPr>
            <w:tcW w:w="141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r w:rsidRPr="00177D10">
              <w:rPr>
                <w:bCs/>
                <w:sz w:val="18"/>
                <w:szCs w:val="18"/>
                <w:lang w:eastAsia="lt-LT"/>
              </w:rPr>
              <w:t>LT110050001</w:t>
            </w:r>
          </w:p>
        </w:tc>
        <w:tc>
          <w:tcPr>
            <w:tcW w:w="708"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65A9F" w:rsidRPr="00177D10" w:rsidRDefault="00F65A9F" w:rsidP="00146FF9">
            <w:pPr>
              <w:spacing w:line="276" w:lineRule="auto"/>
              <w:jc w:val="center"/>
              <w:rPr>
                <w:bCs/>
                <w:sz w:val="18"/>
                <w:szCs w:val="18"/>
                <w:lang w:eastAsia="lt-LT"/>
              </w:rPr>
            </w:pPr>
          </w:p>
        </w:tc>
      </w:tr>
    </w:tbl>
    <w:p w:rsidR="009E109F" w:rsidRPr="00177D10" w:rsidRDefault="009E109F" w:rsidP="00146FF9">
      <w:pPr>
        <w:spacing w:line="276" w:lineRule="auto"/>
        <w:rPr>
          <w:bCs/>
          <w:sz w:val="18"/>
          <w:szCs w:val="18"/>
          <w:lang w:eastAsia="lt-LT"/>
        </w:rPr>
      </w:pPr>
    </w:p>
    <w:p w:rsidR="009E109F" w:rsidRPr="00177D10" w:rsidRDefault="009E109F" w:rsidP="00146FF9">
      <w:pPr>
        <w:spacing w:line="276" w:lineRule="auto"/>
        <w:rPr>
          <w:bCs/>
          <w:sz w:val="18"/>
          <w:szCs w:val="18"/>
          <w:lang w:eastAsia="lt-LT"/>
        </w:rPr>
      </w:pPr>
    </w:p>
    <w:p w:rsidR="00F11EEA" w:rsidRDefault="00F11EEA">
      <w:pPr>
        <w:rPr>
          <w:i/>
        </w:rPr>
      </w:pPr>
      <w:r>
        <w:rPr>
          <w:i/>
        </w:rPr>
        <w:br w:type="page"/>
      </w:r>
    </w:p>
    <w:p w:rsidR="009E109F" w:rsidRPr="00177D10" w:rsidRDefault="009969AB" w:rsidP="00146FF9">
      <w:pPr>
        <w:spacing w:after="120" w:line="276" w:lineRule="auto"/>
        <w:ind w:right="-79"/>
        <w:jc w:val="both"/>
        <w:rPr>
          <w:i/>
        </w:rPr>
      </w:pPr>
      <w:r w:rsidRPr="00177D10">
        <w:rPr>
          <w:i/>
        </w:rPr>
        <w:lastRenderedPageBreak/>
        <w:t>3.1.3</w:t>
      </w:r>
      <w:r w:rsidR="009E109F" w:rsidRPr="00177D10">
        <w:rPr>
          <w:i/>
        </w:rPr>
        <w:t xml:space="preserve"> lentelė. 2008/105/ES direktyvoje nurodytų prioritetinių </w:t>
      </w:r>
      <w:r w:rsidR="00AE260E" w:rsidRPr="00177D10">
        <w:rPr>
          <w:i/>
        </w:rPr>
        <w:t xml:space="preserve">ir prioritetinių pavojingų </w:t>
      </w:r>
      <w:r w:rsidR="009E109F" w:rsidRPr="00177D10">
        <w:rPr>
          <w:i/>
        </w:rPr>
        <w:t>medžiagų monitoringas 2010-2013 metų laikotarpiu Nemuno UBR upių ir Kauno marių dugno nuosėdose</w:t>
      </w:r>
    </w:p>
    <w:p w:rsidR="009E109F" w:rsidRPr="00177D10" w:rsidRDefault="009E109F" w:rsidP="00146FF9">
      <w:pPr>
        <w:autoSpaceDE w:val="0"/>
        <w:autoSpaceDN w:val="0"/>
        <w:adjustRightInd w:val="0"/>
        <w:spacing w:line="276" w:lineRule="auto"/>
        <w:rPr>
          <w:i/>
          <w:sz w:val="20"/>
          <w:szCs w:val="20"/>
          <w:lang w:eastAsia="lt-LT"/>
        </w:rPr>
      </w:pPr>
      <w:r w:rsidRPr="00177D10">
        <w:rPr>
          <w:i/>
          <w:sz w:val="20"/>
          <w:szCs w:val="20"/>
          <w:lang w:eastAsia="lt-LT"/>
        </w:rPr>
        <w:t>A - matavimo vietų skaičius</w:t>
      </w:r>
    </w:p>
    <w:p w:rsidR="009E109F" w:rsidRPr="00177D10" w:rsidRDefault="009E109F" w:rsidP="00146FF9">
      <w:pPr>
        <w:autoSpaceDE w:val="0"/>
        <w:autoSpaceDN w:val="0"/>
        <w:adjustRightInd w:val="0"/>
        <w:spacing w:line="276" w:lineRule="auto"/>
        <w:rPr>
          <w:i/>
          <w:sz w:val="20"/>
          <w:szCs w:val="20"/>
          <w:lang w:eastAsia="lt-LT"/>
        </w:rPr>
      </w:pPr>
      <w:r w:rsidRPr="00177D10">
        <w:rPr>
          <w:i/>
          <w:sz w:val="20"/>
          <w:szCs w:val="20"/>
          <w:lang w:eastAsia="lt-LT"/>
        </w:rPr>
        <w:t>B - vietų skaičius</w:t>
      </w:r>
      <w:r w:rsidR="00D56028" w:rsidRPr="00177D10">
        <w:rPr>
          <w:i/>
          <w:sz w:val="20"/>
          <w:szCs w:val="20"/>
          <w:lang w:eastAsia="lt-LT"/>
        </w:rPr>
        <w:t>,</w:t>
      </w:r>
      <w:r w:rsidRPr="00177D10">
        <w:rPr>
          <w:i/>
          <w:sz w:val="20"/>
          <w:szCs w:val="20"/>
          <w:lang w:eastAsia="lt-LT"/>
        </w:rPr>
        <w:t xml:space="preserve"> kur nustatyta koncentracija didesnė už kiekybinio įvertinimo ribą</w:t>
      </w:r>
    </w:p>
    <w:p w:rsidR="009E109F" w:rsidRPr="00177D10" w:rsidRDefault="009E109F" w:rsidP="00146FF9">
      <w:pPr>
        <w:autoSpaceDE w:val="0"/>
        <w:autoSpaceDN w:val="0"/>
        <w:adjustRightInd w:val="0"/>
        <w:spacing w:line="276" w:lineRule="auto"/>
        <w:rPr>
          <w:sz w:val="20"/>
          <w:szCs w:val="20"/>
          <w:lang w:eastAsia="lt-LT"/>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934"/>
        <w:gridCol w:w="709"/>
        <w:gridCol w:w="851"/>
        <w:gridCol w:w="850"/>
        <w:gridCol w:w="851"/>
        <w:gridCol w:w="708"/>
        <w:gridCol w:w="709"/>
        <w:gridCol w:w="709"/>
        <w:gridCol w:w="709"/>
      </w:tblGrid>
      <w:tr w:rsidR="009E109F" w:rsidRPr="00177D10" w:rsidTr="00931274">
        <w:trPr>
          <w:tblHeader/>
        </w:trPr>
        <w:tc>
          <w:tcPr>
            <w:tcW w:w="576" w:type="dxa"/>
            <w:vMerge w:val="restart"/>
          </w:tcPr>
          <w:p w:rsidR="009E109F" w:rsidRPr="00177D10" w:rsidRDefault="009E109F" w:rsidP="00146FF9">
            <w:pPr>
              <w:autoSpaceDE w:val="0"/>
              <w:autoSpaceDN w:val="0"/>
              <w:adjustRightInd w:val="0"/>
              <w:spacing w:line="276" w:lineRule="auto"/>
              <w:rPr>
                <w:b/>
                <w:sz w:val="20"/>
                <w:szCs w:val="20"/>
                <w:lang w:eastAsia="lt-LT"/>
              </w:rPr>
            </w:pPr>
            <w:r w:rsidRPr="00177D10">
              <w:rPr>
                <w:b/>
                <w:sz w:val="20"/>
                <w:szCs w:val="20"/>
                <w:lang w:eastAsia="lt-LT"/>
              </w:rPr>
              <w:t xml:space="preserve">Nr. </w:t>
            </w:r>
          </w:p>
        </w:tc>
        <w:tc>
          <w:tcPr>
            <w:tcW w:w="2934" w:type="dxa"/>
            <w:vMerge w:val="restart"/>
          </w:tcPr>
          <w:p w:rsidR="009E109F" w:rsidRPr="00177D10" w:rsidRDefault="009E109F" w:rsidP="00146FF9">
            <w:pPr>
              <w:spacing w:line="276" w:lineRule="auto"/>
              <w:jc w:val="both"/>
              <w:rPr>
                <w:b/>
                <w:bCs/>
                <w:sz w:val="20"/>
                <w:szCs w:val="20"/>
                <w:lang w:eastAsia="lt-LT"/>
              </w:rPr>
            </w:pPr>
            <w:r w:rsidRPr="00177D10">
              <w:rPr>
                <w:b/>
                <w:bCs/>
                <w:sz w:val="20"/>
                <w:szCs w:val="20"/>
                <w:lang w:eastAsia="lt-LT"/>
              </w:rPr>
              <w:t xml:space="preserve">Medžiagos </w:t>
            </w:r>
          </w:p>
          <w:p w:rsidR="009E109F" w:rsidRPr="00177D10" w:rsidRDefault="009E109F" w:rsidP="00146FF9">
            <w:pPr>
              <w:autoSpaceDE w:val="0"/>
              <w:autoSpaceDN w:val="0"/>
              <w:adjustRightInd w:val="0"/>
              <w:spacing w:line="276" w:lineRule="auto"/>
              <w:rPr>
                <w:b/>
                <w:sz w:val="20"/>
                <w:szCs w:val="20"/>
                <w:lang w:eastAsia="lt-LT"/>
              </w:rPr>
            </w:pPr>
            <w:r w:rsidRPr="00177D10">
              <w:rPr>
                <w:b/>
                <w:bCs/>
                <w:sz w:val="20"/>
                <w:szCs w:val="20"/>
                <w:lang w:eastAsia="lt-LT"/>
              </w:rPr>
              <w:t>pavadinimas</w:t>
            </w:r>
          </w:p>
        </w:tc>
        <w:tc>
          <w:tcPr>
            <w:tcW w:w="6096" w:type="dxa"/>
            <w:gridSpan w:val="8"/>
          </w:tcPr>
          <w:p w:rsidR="009E109F" w:rsidRPr="00177D10" w:rsidRDefault="009E109F" w:rsidP="00146FF9">
            <w:pPr>
              <w:autoSpaceDE w:val="0"/>
              <w:autoSpaceDN w:val="0"/>
              <w:adjustRightInd w:val="0"/>
              <w:spacing w:line="276" w:lineRule="auto"/>
              <w:jc w:val="center"/>
              <w:rPr>
                <w:b/>
                <w:sz w:val="20"/>
                <w:szCs w:val="20"/>
                <w:lang w:eastAsia="lt-LT"/>
              </w:rPr>
            </w:pPr>
            <w:r w:rsidRPr="00177D10">
              <w:rPr>
                <w:b/>
                <w:sz w:val="20"/>
                <w:szCs w:val="20"/>
                <w:lang w:eastAsia="lt-LT"/>
              </w:rPr>
              <w:t>Valstybinis monitoringas</w:t>
            </w:r>
          </w:p>
        </w:tc>
      </w:tr>
      <w:tr w:rsidR="009E109F" w:rsidRPr="00177D10" w:rsidTr="00931274">
        <w:trPr>
          <w:tblHeader/>
        </w:trPr>
        <w:tc>
          <w:tcPr>
            <w:tcW w:w="576" w:type="dxa"/>
            <w:vMerge/>
          </w:tcPr>
          <w:p w:rsidR="009E109F" w:rsidRPr="00177D10" w:rsidRDefault="009E109F" w:rsidP="00146FF9">
            <w:pPr>
              <w:spacing w:line="276" w:lineRule="auto"/>
              <w:jc w:val="both"/>
              <w:rPr>
                <w:b/>
                <w:sz w:val="20"/>
                <w:szCs w:val="20"/>
                <w:lang w:eastAsia="lt-LT"/>
              </w:rPr>
            </w:pPr>
          </w:p>
        </w:tc>
        <w:tc>
          <w:tcPr>
            <w:tcW w:w="2934" w:type="dxa"/>
            <w:vMerge/>
          </w:tcPr>
          <w:p w:rsidR="009E109F" w:rsidRPr="00177D10" w:rsidRDefault="009E109F" w:rsidP="00146FF9">
            <w:pPr>
              <w:spacing w:line="276" w:lineRule="auto"/>
              <w:rPr>
                <w:b/>
                <w:bCs/>
                <w:sz w:val="20"/>
                <w:szCs w:val="20"/>
                <w:lang w:eastAsia="lt-LT"/>
              </w:rPr>
            </w:pPr>
          </w:p>
        </w:tc>
        <w:tc>
          <w:tcPr>
            <w:tcW w:w="1560" w:type="dxa"/>
            <w:gridSpan w:val="2"/>
            <w:tcBorders>
              <w:right w:val="single" w:sz="12" w:space="0" w:color="auto"/>
            </w:tcBorders>
          </w:tcPr>
          <w:p w:rsidR="009E109F" w:rsidRPr="00177D10" w:rsidRDefault="009E109F" w:rsidP="00146FF9">
            <w:pPr>
              <w:autoSpaceDE w:val="0"/>
              <w:autoSpaceDN w:val="0"/>
              <w:adjustRightInd w:val="0"/>
              <w:spacing w:line="276" w:lineRule="auto"/>
              <w:jc w:val="center"/>
              <w:rPr>
                <w:b/>
                <w:sz w:val="20"/>
                <w:szCs w:val="20"/>
                <w:lang w:eastAsia="lt-LT"/>
              </w:rPr>
            </w:pPr>
            <w:r w:rsidRPr="00177D10">
              <w:rPr>
                <w:b/>
                <w:sz w:val="20"/>
                <w:szCs w:val="20"/>
                <w:lang w:eastAsia="lt-LT"/>
              </w:rPr>
              <w:t>2010</w:t>
            </w:r>
          </w:p>
        </w:tc>
        <w:tc>
          <w:tcPr>
            <w:tcW w:w="1701" w:type="dxa"/>
            <w:gridSpan w:val="2"/>
            <w:tcBorders>
              <w:left w:val="single" w:sz="12" w:space="0" w:color="auto"/>
              <w:right w:val="single" w:sz="12" w:space="0" w:color="auto"/>
            </w:tcBorders>
          </w:tcPr>
          <w:p w:rsidR="009E109F" w:rsidRPr="00177D10" w:rsidRDefault="009E109F" w:rsidP="00146FF9">
            <w:pPr>
              <w:autoSpaceDE w:val="0"/>
              <w:autoSpaceDN w:val="0"/>
              <w:adjustRightInd w:val="0"/>
              <w:spacing w:line="276" w:lineRule="auto"/>
              <w:jc w:val="center"/>
              <w:rPr>
                <w:b/>
                <w:sz w:val="20"/>
                <w:szCs w:val="20"/>
                <w:lang w:eastAsia="lt-LT"/>
              </w:rPr>
            </w:pPr>
            <w:r w:rsidRPr="00177D10">
              <w:rPr>
                <w:b/>
                <w:sz w:val="20"/>
                <w:szCs w:val="20"/>
                <w:lang w:eastAsia="lt-LT"/>
              </w:rPr>
              <w:t>2011</w:t>
            </w:r>
          </w:p>
        </w:tc>
        <w:tc>
          <w:tcPr>
            <w:tcW w:w="1417" w:type="dxa"/>
            <w:gridSpan w:val="2"/>
            <w:tcBorders>
              <w:left w:val="single" w:sz="12" w:space="0" w:color="auto"/>
              <w:right w:val="single" w:sz="12" w:space="0" w:color="auto"/>
            </w:tcBorders>
          </w:tcPr>
          <w:p w:rsidR="009E109F" w:rsidRPr="00177D10" w:rsidRDefault="009E109F" w:rsidP="00146FF9">
            <w:pPr>
              <w:autoSpaceDE w:val="0"/>
              <w:autoSpaceDN w:val="0"/>
              <w:adjustRightInd w:val="0"/>
              <w:spacing w:line="276" w:lineRule="auto"/>
              <w:jc w:val="center"/>
              <w:rPr>
                <w:b/>
                <w:sz w:val="20"/>
                <w:szCs w:val="20"/>
                <w:lang w:eastAsia="lt-LT"/>
              </w:rPr>
            </w:pPr>
            <w:r w:rsidRPr="00177D10">
              <w:rPr>
                <w:b/>
                <w:sz w:val="20"/>
                <w:szCs w:val="20"/>
                <w:lang w:eastAsia="lt-LT"/>
              </w:rPr>
              <w:t>2012</w:t>
            </w:r>
          </w:p>
        </w:tc>
        <w:tc>
          <w:tcPr>
            <w:tcW w:w="1418" w:type="dxa"/>
            <w:gridSpan w:val="2"/>
            <w:tcBorders>
              <w:left w:val="single" w:sz="12" w:space="0" w:color="auto"/>
            </w:tcBorders>
          </w:tcPr>
          <w:p w:rsidR="009E109F" w:rsidRPr="00177D10" w:rsidRDefault="009E109F" w:rsidP="00146FF9">
            <w:pPr>
              <w:autoSpaceDE w:val="0"/>
              <w:autoSpaceDN w:val="0"/>
              <w:adjustRightInd w:val="0"/>
              <w:spacing w:line="276" w:lineRule="auto"/>
              <w:jc w:val="center"/>
              <w:rPr>
                <w:b/>
                <w:sz w:val="20"/>
                <w:szCs w:val="20"/>
                <w:lang w:eastAsia="lt-LT"/>
              </w:rPr>
            </w:pPr>
            <w:r w:rsidRPr="00177D10">
              <w:rPr>
                <w:b/>
                <w:sz w:val="20"/>
                <w:szCs w:val="20"/>
                <w:lang w:eastAsia="lt-LT"/>
              </w:rPr>
              <w:t>2013</w:t>
            </w:r>
          </w:p>
        </w:tc>
      </w:tr>
      <w:tr w:rsidR="009E109F" w:rsidRPr="00177D10" w:rsidTr="00931274">
        <w:trPr>
          <w:tblHeader/>
        </w:trPr>
        <w:tc>
          <w:tcPr>
            <w:tcW w:w="576" w:type="dxa"/>
            <w:vMerge/>
          </w:tcPr>
          <w:p w:rsidR="009E109F" w:rsidRPr="00177D10" w:rsidRDefault="009E109F" w:rsidP="00146FF9">
            <w:pPr>
              <w:spacing w:line="276" w:lineRule="auto"/>
              <w:jc w:val="both"/>
              <w:rPr>
                <w:b/>
                <w:sz w:val="20"/>
                <w:szCs w:val="20"/>
                <w:lang w:eastAsia="lt-LT"/>
              </w:rPr>
            </w:pPr>
          </w:p>
        </w:tc>
        <w:tc>
          <w:tcPr>
            <w:tcW w:w="2934" w:type="dxa"/>
            <w:vMerge/>
          </w:tcPr>
          <w:p w:rsidR="009E109F" w:rsidRPr="00177D10" w:rsidRDefault="009E109F" w:rsidP="00146FF9">
            <w:pPr>
              <w:spacing w:line="276" w:lineRule="auto"/>
              <w:rPr>
                <w:b/>
                <w:bCs/>
                <w:sz w:val="20"/>
                <w:szCs w:val="20"/>
                <w:lang w:eastAsia="lt-LT"/>
              </w:rPr>
            </w:pPr>
          </w:p>
        </w:tc>
        <w:tc>
          <w:tcPr>
            <w:tcW w:w="709" w:type="dxa"/>
          </w:tcPr>
          <w:p w:rsidR="009E109F" w:rsidRPr="00177D10" w:rsidRDefault="009E109F" w:rsidP="00146FF9">
            <w:pPr>
              <w:autoSpaceDE w:val="0"/>
              <w:autoSpaceDN w:val="0"/>
              <w:adjustRightInd w:val="0"/>
              <w:spacing w:line="276" w:lineRule="auto"/>
              <w:jc w:val="center"/>
              <w:rPr>
                <w:b/>
                <w:sz w:val="18"/>
                <w:szCs w:val="18"/>
                <w:lang w:eastAsia="lt-LT"/>
              </w:rPr>
            </w:pPr>
            <w:r w:rsidRPr="00177D10">
              <w:rPr>
                <w:b/>
                <w:sz w:val="18"/>
                <w:szCs w:val="18"/>
                <w:lang w:eastAsia="lt-LT"/>
              </w:rPr>
              <w:t>A</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b/>
                <w:sz w:val="18"/>
                <w:szCs w:val="18"/>
                <w:lang w:eastAsia="lt-LT"/>
              </w:rPr>
            </w:pPr>
            <w:r w:rsidRPr="00177D10">
              <w:rPr>
                <w:b/>
                <w:sz w:val="18"/>
                <w:szCs w:val="18"/>
                <w:lang w:eastAsia="lt-LT"/>
              </w:rPr>
              <w:t>B</w:t>
            </w: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b/>
                <w:sz w:val="18"/>
                <w:szCs w:val="18"/>
                <w:lang w:eastAsia="lt-LT"/>
              </w:rPr>
            </w:pPr>
            <w:r w:rsidRPr="00177D10">
              <w:rPr>
                <w:b/>
                <w:sz w:val="18"/>
                <w:szCs w:val="18"/>
                <w:lang w:eastAsia="lt-LT"/>
              </w:rPr>
              <w:t>A</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b/>
                <w:sz w:val="18"/>
                <w:szCs w:val="18"/>
                <w:lang w:eastAsia="lt-LT"/>
              </w:rPr>
            </w:pPr>
            <w:r w:rsidRPr="00177D10">
              <w:rPr>
                <w:b/>
                <w:sz w:val="18"/>
                <w:szCs w:val="18"/>
                <w:lang w:eastAsia="lt-LT"/>
              </w:rPr>
              <w:t>B</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b/>
                <w:sz w:val="18"/>
                <w:szCs w:val="18"/>
                <w:lang w:eastAsia="lt-LT"/>
              </w:rPr>
            </w:pPr>
            <w:r w:rsidRPr="00177D10">
              <w:rPr>
                <w:b/>
                <w:sz w:val="18"/>
                <w:szCs w:val="18"/>
                <w:lang w:eastAsia="lt-LT"/>
              </w:rPr>
              <w:t>A</w:t>
            </w: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b/>
                <w:sz w:val="18"/>
                <w:szCs w:val="18"/>
                <w:lang w:eastAsia="lt-LT"/>
              </w:rPr>
            </w:pPr>
            <w:r w:rsidRPr="00177D10">
              <w:rPr>
                <w:b/>
                <w:sz w:val="18"/>
                <w:szCs w:val="18"/>
                <w:lang w:eastAsia="lt-LT"/>
              </w:rPr>
              <w:t>B</w:t>
            </w: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b/>
                <w:sz w:val="18"/>
                <w:szCs w:val="18"/>
                <w:lang w:eastAsia="lt-LT"/>
              </w:rPr>
            </w:pPr>
            <w:r w:rsidRPr="00177D10">
              <w:rPr>
                <w:b/>
                <w:sz w:val="18"/>
                <w:szCs w:val="18"/>
                <w:lang w:eastAsia="lt-LT"/>
              </w:rPr>
              <w:t>A</w:t>
            </w:r>
          </w:p>
        </w:tc>
        <w:tc>
          <w:tcPr>
            <w:tcW w:w="709" w:type="dxa"/>
          </w:tcPr>
          <w:p w:rsidR="009E109F" w:rsidRPr="00177D10" w:rsidRDefault="009E109F" w:rsidP="00146FF9">
            <w:pPr>
              <w:autoSpaceDE w:val="0"/>
              <w:autoSpaceDN w:val="0"/>
              <w:adjustRightInd w:val="0"/>
              <w:spacing w:line="276" w:lineRule="auto"/>
              <w:jc w:val="center"/>
              <w:rPr>
                <w:b/>
                <w:sz w:val="18"/>
                <w:szCs w:val="18"/>
                <w:lang w:eastAsia="lt-LT"/>
              </w:rPr>
            </w:pPr>
            <w:r w:rsidRPr="00177D10">
              <w:rPr>
                <w:b/>
                <w:sz w:val="18"/>
                <w:szCs w:val="18"/>
                <w:lang w:eastAsia="lt-LT"/>
              </w:rPr>
              <w:t>B</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Alachloras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Antracenas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AD4CAA" w:rsidRPr="00177D10">
              <w:rPr>
                <w:sz w:val="18"/>
                <w:szCs w:val="18"/>
                <w:lang w:eastAsia="lt-LT"/>
              </w:rPr>
              <w:t>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5</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Atrazinas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D918A5"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4.</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Benzenas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5.</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Brominti difenileteriai</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6.</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Kadmis ir jo junginiai</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7</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7.</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Tetrachlormetanas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8.</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Chloralkanai, C 10–13</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9.</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Chlorfenvinfosas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10.</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Chlorpirifosas (Etilo chlorpirifosas)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vMerge w:val="restart"/>
          </w:tcPr>
          <w:p w:rsidR="009E109F" w:rsidRPr="00177D10" w:rsidRDefault="009E109F" w:rsidP="00146FF9">
            <w:pPr>
              <w:spacing w:line="276" w:lineRule="auto"/>
              <w:jc w:val="both"/>
              <w:rPr>
                <w:sz w:val="18"/>
                <w:szCs w:val="18"/>
                <w:lang w:eastAsia="lt-LT"/>
              </w:rPr>
            </w:pPr>
            <w:r w:rsidRPr="00177D10">
              <w:rPr>
                <w:sz w:val="18"/>
                <w:szCs w:val="18"/>
                <w:lang w:eastAsia="lt-LT"/>
              </w:rPr>
              <w:t>11.</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Ciklodieno pesticidai:</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Aldrinas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Dieldrinas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Endrinas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Izodrinas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val="restart"/>
          </w:tcPr>
          <w:p w:rsidR="009E109F" w:rsidRPr="00177D10" w:rsidRDefault="009E109F" w:rsidP="00146FF9">
            <w:pPr>
              <w:spacing w:line="276" w:lineRule="auto"/>
              <w:jc w:val="both"/>
              <w:rPr>
                <w:sz w:val="18"/>
                <w:szCs w:val="18"/>
                <w:lang w:eastAsia="lt-LT"/>
              </w:rPr>
            </w:pPr>
            <w:r w:rsidRPr="00177D10">
              <w:rPr>
                <w:sz w:val="18"/>
                <w:szCs w:val="18"/>
                <w:lang w:eastAsia="lt-LT"/>
              </w:rPr>
              <w:t>12.</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Visas DDT</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26631D"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FE2AF2"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para-para-DDT</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26631D"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13.</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1,2-dichloretanas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14.</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Dichlormetanas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6</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15.</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Di(2-etilheksil) ftalatas (DEHP)</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16.</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Diuronas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17.</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Endosulfanas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18.</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Fluorantenas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8B39F4" w:rsidRPr="00177D10">
              <w:rPr>
                <w:sz w:val="18"/>
                <w:szCs w:val="18"/>
                <w:lang w:eastAsia="lt-LT"/>
              </w:rPr>
              <w:t>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7</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19.</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Heksachlorbenzenas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20.</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Heksachlorbutadienas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21.</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Heksachlorcikloheksanas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22.</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Izoproturonas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D918A5"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23.</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Švinas ir jo junginiai</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24.</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Gyvsidabris ir jo junginiai</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5</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25.</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Naftalenas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2</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5</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26.</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Nikelis ir jo junginiai</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11</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27.</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Nonilfenoliai (4-nonilfenolis)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28.</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Oktilfenolis ((4-(1,1</w:t>
            </w:r>
            <w:r w:rsidRPr="00177D10">
              <w:rPr>
                <w:bCs/>
                <w:sz w:val="18"/>
                <w:szCs w:val="18"/>
                <w:vertAlign w:val="superscript"/>
                <w:lang w:eastAsia="lt-LT"/>
              </w:rPr>
              <w:t>,</w:t>
            </w:r>
            <w:r w:rsidRPr="00177D10">
              <w:rPr>
                <w:bCs/>
                <w:sz w:val="18"/>
                <w:szCs w:val="18"/>
                <w:lang w:eastAsia="lt-LT"/>
              </w:rPr>
              <w:t xml:space="preserve"> ,3,3</w:t>
            </w:r>
            <w:r w:rsidRPr="00177D10">
              <w:rPr>
                <w:bCs/>
                <w:sz w:val="18"/>
                <w:szCs w:val="18"/>
                <w:vertAlign w:val="superscript"/>
                <w:lang w:eastAsia="lt-LT"/>
              </w:rPr>
              <w:t>,</w:t>
            </w:r>
            <w:r w:rsidRPr="00177D10">
              <w:rPr>
                <w:bCs/>
                <w:sz w:val="18"/>
                <w:szCs w:val="18"/>
                <w:lang w:eastAsia="lt-LT"/>
              </w:rPr>
              <w:t xml:space="preserve"> -tetrametilbutil)-fenolis))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29.</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Pentachlorbenzenas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30.</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Pentachlorfenolis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vMerge w:val="restart"/>
          </w:tcPr>
          <w:p w:rsidR="009E109F" w:rsidRPr="00177D10" w:rsidRDefault="009E109F" w:rsidP="00146FF9">
            <w:pPr>
              <w:spacing w:line="276" w:lineRule="auto"/>
              <w:jc w:val="both"/>
              <w:rPr>
                <w:sz w:val="18"/>
                <w:szCs w:val="18"/>
                <w:lang w:eastAsia="lt-LT"/>
              </w:rPr>
            </w:pPr>
            <w:r w:rsidRPr="00177D10">
              <w:rPr>
                <w:sz w:val="18"/>
                <w:szCs w:val="18"/>
                <w:lang w:eastAsia="lt-LT"/>
              </w:rPr>
              <w:t>31.</w:t>
            </w:r>
          </w:p>
          <w:p w:rsidR="009E109F" w:rsidRPr="00177D10" w:rsidRDefault="009E109F" w:rsidP="00146FF9">
            <w:pPr>
              <w:spacing w:line="276" w:lineRule="auto"/>
              <w:jc w:val="both"/>
              <w:rPr>
                <w:sz w:val="18"/>
                <w:szCs w:val="18"/>
                <w:lang w:eastAsia="lt-LT"/>
              </w:rPr>
            </w:pPr>
            <w:r w:rsidRPr="00177D10">
              <w:rPr>
                <w:sz w:val="18"/>
                <w:szCs w:val="18"/>
                <w:lang w:eastAsia="lt-LT"/>
              </w:rPr>
              <w:t> </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Poliaromatiniai angliavandeniliai (PAH)</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2934" w:type="dxa"/>
          </w:tcPr>
          <w:p w:rsidR="009E109F" w:rsidRPr="00177D10" w:rsidRDefault="009E109F" w:rsidP="00146FF9">
            <w:pPr>
              <w:spacing w:line="276" w:lineRule="auto"/>
              <w:rPr>
                <w:sz w:val="18"/>
                <w:szCs w:val="18"/>
                <w:lang w:eastAsia="lt-LT"/>
              </w:rPr>
            </w:pPr>
            <w:r w:rsidRPr="00177D10">
              <w:rPr>
                <w:sz w:val="18"/>
                <w:szCs w:val="18"/>
                <w:lang w:eastAsia="lt-LT"/>
              </w:rPr>
              <w:t>Benz(a)pirenas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B33454" w:rsidRPr="00177D10">
              <w:rPr>
                <w:sz w:val="18"/>
                <w:szCs w:val="18"/>
                <w:lang w:eastAsia="lt-LT"/>
              </w:rPr>
              <w:t>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6</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2934" w:type="dxa"/>
          </w:tcPr>
          <w:p w:rsidR="009E109F" w:rsidRPr="00177D10" w:rsidRDefault="009E109F" w:rsidP="00146FF9">
            <w:pPr>
              <w:spacing w:line="276" w:lineRule="auto"/>
              <w:rPr>
                <w:sz w:val="18"/>
                <w:szCs w:val="18"/>
                <w:lang w:eastAsia="lt-LT"/>
              </w:rPr>
            </w:pPr>
            <w:r w:rsidRPr="00177D10">
              <w:rPr>
                <w:sz w:val="18"/>
                <w:szCs w:val="18"/>
                <w:lang w:eastAsia="lt-LT"/>
              </w:rPr>
              <w:t>Benzo(b)fluorantenas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B33454" w:rsidRPr="00177D10">
              <w:rPr>
                <w:sz w:val="18"/>
                <w:szCs w:val="18"/>
                <w:lang w:eastAsia="lt-LT"/>
              </w:rPr>
              <w:t>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7</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2934" w:type="dxa"/>
          </w:tcPr>
          <w:p w:rsidR="009E109F" w:rsidRPr="00177D10" w:rsidRDefault="009E109F" w:rsidP="00146FF9">
            <w:pPr>
              <w:spacing w:line="276" w:lineRule="auto"/>
              <w:rPr>
                <w:sz w:val="18"/>
                <w:szCs w:val="18"/>
                <w:lang w:eastAsia="lt-LT"/>
              </w:rPr>
            </w:pPr>
            <w:r w:rsidRPr="00177D10">
              <w:rPr>
                <w:sz w:val="18"/>
                <w:szCs w:val="18"/>
                <w:lang w:eastAsia="lt-LT"/>
              </w:rPr>
              <w:t>Benzo(k)fluorantenas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B33454" w:rsidRPr="00177D10">
              <w:rPr>
                <w:sz w:val="18"/>
                <w:szCs w:val="18"/>
                <w:lang w:eastAsia="lt-LT"/>
              </w:rPr>
              <w:t>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9</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7</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2934" w:type="dxa"/>
          </w:tcPr>
          <w:p w:rsidR="009E109F" w:rsidRPr="00177D10" w:rsidRDefault="009E109F" w:rsidP="00146FF9">
            <w:pPr>
              <w:spacing w:line="276" w:lineRule="auto"/>
              <w:rPr>
                <w:sz w:val="18"/>
                <w:szCs w:val="18"/>
                <w:lang w:eastAsia="lt-LT"/>
              </w:rPr>
            </w:pPr>
            <w:r w:rsidRPr="00177D10">
              <w:rPr>
                <w:sz w:val="18"/>
                <w:szCs w:val="18"/>
                <w:lang w:eastAsia="lt-LT"/>
              </w:rPr>
              <w:t>Benzo(g,h,i)perilenas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B33454" w:rsidRPr="00177D10">
              <w:rPr>
                <w:sz w:val="18"/>
                <w:szCs w:val="18"/>
                <w:lang w:eastAsia="lt-LT"/>
              </w:rPr>
              <w:t>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6</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5</w:t>
            </w:r>
          </w:p>
        </w:tc>
      </w:tr>
      <w:tr w:rsidR="009E109F" w:rsidRPr="00177D10" w:rsidTr="009E109F">
        <w:tc>
          <w:tcPr>
            <w:tcW w:w="576" w:type="dxa"/>
            <w:vMerge/>
          </w:tcPr>
          <w:p w:rsidR="009E109F" w:rsidRPr="00177D10" w:rsidRDefault="009E109F" w:rsidP="00146FF9">
            <w:pPr>
              <w:spacing w:line="276" w:lineRule="auto"/>
              <w:jc w:val="both"/>
              <w:rPr>
                <w:sz w:val="18"/>
                <w:szCs w:val="18"/>
                <w:lang w:eastAsia="lt-LT"/>
              </w:rPr>
            </w:pPr>
          </w:p>
        </w:tc>
        <w:tc>
          <w:tcPr>
            <w:tcW w:w="2934" w:type="dxa"/>
          </w:tcPr>
          <w:p w:rsidR="009E109F" w:rsidRPr="00177D10" w:rsidRDefault="009E109F" w:rsidP="00146FF9">
            <w:pPr>
              <w:spacing w:line="276" w:lineRule="auto"/>
              <w:rPr>
                <w:sz w:val="18"/>
                <w:szCs w:val="18"/>
                <w:lang w:eastAsia="lt-LT"/>
              </w:rPr>
            </w:pPr>
            <w:r w:rsidRPr="00177D10">
              <w:rPr>
                <w:sz w:val="18"/>
                <w:szCs w:val="18"/>
                <w:lang w:eastAsia="lt-LT"/>
              </w:rPr>
              <w:t>Indeno(1,2,3-cd)pirenas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1</w:t>
            </w:r>
            <w:r w:rsidR="00B33454" w:rsidRPr="00177D10">
              <w:rPr>
                <w:sz w:val="18"/>
                <w:szCs w:val="18"/>
                <w:lang w:eastAsia="lt-LT"/>
              </w:rPr>
              <w:t>1</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6</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8</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32.</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Simazinas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33.</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Tetrachloroetilenas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34.</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Trichloroetilenas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C544E9"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35.</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Tributilalavo junginiai</w:t>
            </w:r>
          </w:p>
          <w:p w:rsidR="009E109F" w:rsidRPr="00177D10" w:rsidRDefault="009E109F" w:rsidP="00146FF9">
            <w:pPr>
              <w:spacing w:line="276" w:lineRule="auto"/>
              <w:rPr>
                <w:bCs/>
                <w:sz w:val="18"/>
                <w:szCs w:val="18"/>
                <w:lang w:eastAsia="lt-LT"/>
              </w:rPr>
            </w:pPr>
            <w:r w:rsidRPr="00177D10">
              <w:rPr>
                <w:bCs/>
                <w:sz w:val="18"/>
                <w:szCs w:val="18"/>
                <w:lang w:eastAsia="lt-LT"/>
              </w:rPr>
              <w:t>(Tributilalavo katijonas)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lastRenderedPageBreak/>
              <w:t>36.</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Trichlorbenzenai</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A55B05"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177D10"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37.</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Trichlormetanas (chloroformas)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8"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177D10" w:rsidRDefault="00A55B05"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r>
      <w:tr w:rsidR="009E109F" w:rsidRPr="0026226C" w:rsidTr="009E109F">
        <w:tc>
          <w:tcPr>
            <w:tcW w:w="576" w:type="dxa"/>
          </w:tcPr>
          <w:p w:rsidR="009E109F" w:rsidRPr="00177D10" w:rsidRDefault="009E109F" w:rsidP="00146FF9">
            <w:pPr>
              <w:spacing w:line="276" w:lineRule="auto"/>
              <w:jc w:val="both"/>
              <w:rPr>
                <w:sz w:val="18"/>
                <w:szCs w:val="18"/>
                <w:lang w:eastAsia="lt-LT"/>
              </w:rPr>
            </w:pPr>
            <w:r w:rsidRPr="00177D10">
              <w:rPr>
                <w:sz w:val="18"/>
                <w:szCs w:val="18"/>
                <w:lang w:eastAsia="lt-LT"/>
              </w:rPr>
              <w:t>38.</w:t>
            </w:r>
          </w:p>
        </w:tc>
        <w:tc>
          <w:tcPr>
            <w:tcW w:w="2934" w:type="dxa"/>
          </w:tcPr>
          <w:p w:rsidR="009E109F" w:rsidRPr="00177D10" w:rsidRDefault="009E109F" w:rsidP="00146FF9">
            <w:pPr>
              <w:spacing w:line="276" w:lineRule="auto"/>
              <w:rPr>
                <w:bCs/>
                <w:sz w:val="18"/>
                <w:szCs w:val="18"/>
                <w:lang w:eastAsia="lt-LT"/>
              </w:rPr>
            </w:pPr>
            <w:r w:rsidRPr="00177D10">
              <w:rPr>
                <w:bCs/>
                <w:sz w:val="18"/>
                <w:szCs w:val="18"/>
                <w:lang w:eastAsia="lt-LT"/>
              </w:rPr>
              <w:t>Trifluralinas</w:t>
            </w:r>
          </w:p>
        </w:tc>
        <w:tc>
          <w:tcPr>
            <w:tcW w:w="709" w:type="dxa"/>
          </w:tcPr>
          <w:p w:rsidR="009E109F" w:rsidRPr="00177D10" w:rsidRDefault="009E109F" w:rsidP="00146FF9">
            <w:pPr>
              <w:autoSpaceDE w:val="0"/>
              <w:autoSpaceDN w:val="0"/>
              <w:adjustRightInd w:val="0"/>
              <w:spacing w:line="276" w:lineRule="auto"/>
              <w:jc w:val="center"/>
              <w:rPr>
                <w:sz w:val="18"/>
                <w:szCs w:val="18"/>
                <w:lang w:eastAsia="lt-LT"/>
              </w:rPr>
            </w:pP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p>
        </w:tc>
        <w:tc>
          <w:tcPr>
            <w:tcW w:w="850" w:type="dxa"/>
            <w:tcBorders>
              <w:lef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4</w:t>
            </w:r>
          </w:p>
        </w:tc>
        <w:tc>
          <w:tcPr>
            <w:tcW w:w="851" w:type="dxa"/>
            <w:tcBorders>
              <w:right w:val="single" w:sz="12" w:space="0" w:color="auto"/>
            </w:tcBorders>
          </w:tcPr>
          <w:p w:rsidR="009E109F" w:rsidRPr="00177D10" w:rsidRDefault="009E109F" w:rsidP="00146FF9">
            <w:pPr>
              <w:autoSpaceDE w:val="0"/>
              <w:autoSpaceDN w:val="0"/>
              <w:adjustRightInd w:val="0"/>
              <w:spacing w:line="276" w:lineRule="auto"/>
              <w:jc w:val="center"/>
              <w:rPr>
                <w:sz w:val="18"/>
                <w:szCs w:val="18"/>
                <w:lang w:eastAsia="lt-LT"/>
              </w:rPr>
            </w:pPr>
            <w:r w:rsidRPr="00177D10">
              <w:rPr>
                <w:sz w:val="18"/>
                <w:szCs w:val="18"/>
                <w:lang w:eastAsia="lt-LT"/>
              </w:rPr>
              <w:t>0</w:t>
            </w:r>
          </w:p>
        </w:tc>
        <w:tc>
          <w:tcPr>
            <w:tcW w:w="708"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bl>
    <w:p w:rsidR="009E109F" w:rsidRPr="0026226C" w:rsidRDefault="009E109F" w:rsidP="00146FF9">
      <w:pPr>
        <w:autoSpaceDE w:val="0"/>
        <w:autoSpaceDN w:val="0"/>
        <w:adjustRightInd w:val="0"/>
        <w:spacing w:line="276" w:lineRule="auto"/>
        <w:rPr>
          <w:sz w:val="18"/>
          <w:szCs w:val="18"/>
          <w:lang w:eastAsia="lt-LT"/>
        </w:rPr>
      </w:pPr>
    </w:p>
    <w:p w:rsidR="009E109F" w:rsidRPr="0026226C" w:rsidRDefault="009969AB" w:rsidP="00146FF9">
      <w:pPr>
        <w:spacing w:after="120" w:line="276" w:lineRule="auto"/>
        <w:ind w:right="-79"/>
        <w:jc w:val="both"/>
        <w:rPr>
          <w:i/>
        </w:rPr>
      </w:pPr>
      <w:r>
        <w:rPr>
          <w:i/>
        </w:rPr>
        <w:t>3.1.4</w:t>
      </w:r>
      <w:r w:rsidR="009E109F" w:rsidRPr="0026226C">
        <w:rPr>
          <w:i/>
        </w:rPr>
        <w:t xml:space="preserve"> lentelė. 2008/105/ES direktyvoje nurodytų prioritetinių</w:t>
      </w:r>
      <w:r w:rsidR="00AE260E" w:rsidRPr="00AE260E">
        <w:rPr>
          <w:i/>
        </w:rPr>
        <w:t xml:space="preserve"> </w:t>
      </w:r>
      <w:r w:rsidR="00AE260E">
        <w:rPr>
          <w:i/>
        </w:rPr>
        <w:t>ir prioritetinių pavojingų</w:t>
      </w:r>
      <w:r w:rsidR="009E109F" w:rsidRPr="0026226C">
        <w:rPr>
          <w:i/>
        </w:rPr>
        <w:t xml:space="preserve"> medžiagų monitoringo 2010-2013 metų laikotarpiu dažnumo duomenys Nemuno UBR paviršinių vandenų upių ir Kauno marių dugno nuosėdose</w:t>
      </w:r>
    </w:p>
    <w:tbl>
      <w:tblPr>
        <w:tblW w:w="14598" w:type="dxa"/>
        <w:tblInd w:w="-34" w:type="dxa"/>
        <w:tblLayout w:type="fixed"/>
        <w:tblLook w:val="04A0" w:firstRow="1" w:lastRow="0" w:firstColumn="1" w:lastColumn="0" w:noHBand="0" w:noVBand="1"/>
      </w:tblPr>
      <w:tblGrid>
        <w:gridCol w:w="569"/>
        <w:gridCol w:w="1841"/>
        <w:gridCol w:w="3117"/>
        <w:gridCol w:w="1418"/>
        <w:gridCol w:w="709"/>
        <w:gridCol w:w="709"/>
        <w:gridCol w:w="709"/>
        <w:gridCol w:w="709"/>
        <w:gridCol w:w="3967"/>
        <w:gridCol w:w="850"/>
      </w:tblGrid>
      <w:tr w:rsidR="009E109F" w:rsidRPr="0026226C" w:rsidTr="00F11EEA">
        <w:trPr>
          <w:gridAfter w:val="2"/>
          <w:wAfter w:w="4817" w:type="dxa"/>
          <w:cantSplit/>
          <w:trHeight w:val="240"/>
          <w:tblHeader/>
        </w:trPr>
        <w:tc>
          <w:tcPr>
            <w:tcW w:w="569" w:type="dxa"/>
            <w:vMerge w:val="restart"/>
            <w:tcBorders>
              <w:top w:val="single" w:sz="4" w:space="0" w:color="auto"/>
              <w:left w:val="single" w:sz="4" w:space="0" w:color="auto"/>
              <w:right w:val="single" w:sz="4" w:space="0" w:color="auto"/>
            </w:tcBorders>
            <w:hideMark/>
          </w:tcPr>
          <w:p w:rsidR="009E109F" w:rsidRPr="00931274" w:rsidRDefault="009E109F" w:rsidP="00146FF9">
            <w:pPr>
              <w:spacing w:line="276" w:lineRule="auto"/>
              <w:jc w:val="both"/>
              <w:rPr>
                <w:b/>
                <w:sz w:val="20"/>
                <w:szCs w:val="20"/>
                <w:lang w:eastAsia="lt-LT"/>
              </w:rPr>
            </w:pPr>
            <w:r w:rsidRPr="00931274">
              <w:rPr>
                <w:b/>
                <w:sz w:val="20"/>
                <w:szCs w:val="20"/>
                <w:lang w:eastAsia="lt-LT"/>
              </w:rPr>
              <w:t>Nr.</w:t>
            </w:r>
          </w:p>
        </w:tc>
        <w:tc>
          <w:tcPr>
            <w:tcW w:w="1841" w:type="dxa"/>
            <w:vMerge w:val="restart"/>
            <w:tcBorders>
              <w:top w:val="single" w:sz="4" w:space="0" w:color="auto"/>
              <w:left w:val="single" w:sz="4" w:space="0" w:color="auto"/>
              <w:right w:val="single" w:sz="4" w:space="0" w:color="auto"/>
            </w:tcBorders>
          </w:tcPr>
          <w:p w:rsidR="009E109F" w:rsidRPr="00931274" w:rsidRDefault="009E109F" w:rsidP="00146FF9">
            <w:pPr>
              <w:spacing w:line="276" w:lineRule="auto"/>
              <w:jc w:val="both"/>
              <w:rPr>
                <w:b/>
                <w:bCs/>
                <w:sz w:val="20"/>
                <w:szCs w:val="20"/>
                <w:lang w:eastAsia="lt-LT"/>
              </w:rPr>
            </w:pPr>
            <w:r w:rsidRPr="00931274">
              <w:rPr>
                <w:b/>
                <w:bCs/>
                <w:sz w:val="20"/>
                <w:szCs w:val="20"/>
                <w:lang w:eastAsia="lt-LT"/>
              </w:rPr>
              <w:t xml:space="preserve">Medžiagos </w:t>
            </w:r>
          </w:p>
          <w:p w:rsidR="009E109F" w:rsidRPr="00931274" w:rsidRDefault="009E109F" w:rsidP="00146FF9">
            <w:pPr>
              <w:spacing w:line="276" w:lineRule="auto"/>
              <w:jc w:val="both"/>
              <w:rPr>
                <w:b/>
                <w:bCs/>
                <w:sz w:val="20"/>
                <w:szCs w:val="20"/>
                <w:lang w:eastAsia="lt-LT"/>
              </w:rPr>
            </w:pPr>
            <w:r w:rsidRPr="00931274">
              <w:rPr>
                <w:b/>
                <w:bCs/>
                <w:sz w:val="20"/>
                <w:szCs w:val="20"/>
                <w:lang w:eastAsia="lt-LT"/>
              </w:rPr>
              <w:t>Pavadinimas</w:t>
            </w:r>
          </w:p>
        </w:tc>
        <w:tc>
          <w:tcPr>
            <w:tcW w:w="3117" w:type="dxa"/>
            <w:vMerge w:val="restart"/>
            <w:tcBorders>
              <w:top w:val="single" w:sz="4" w:space="0" w:color="auto"/>
              <w:left w:val="single" w:sz="4" w:space="0" w:color="auto"/>
              <w:right w:val="single" w:sz="4" w:space="0" w:color="auto"/>
            </w:tcBorders>
          </w:tcPr>
          <w:p w:rsidR="009E109F" w:rsidRPr="00931274" w:rsidRDefault="009E109F" w:rsidP="00146FF9">
            <w:pPr>
              <w:spacing w:line="276" w:lineRule="auto"/>
              <w:rPr>
                <w:b/>
                <w:bCs/>
                <w:sz w:val="20"/>
                <w:szCs w:val="20"/>
                <w:lang w:eastAsia="lt-LT"/>
              </w:rPr>
            </w:pPr>
            <w:r w:rsidRPr="00931274">
              <w:rPr>
                <w:b/>
                <w:bCs/>
                <w:sz w:val="20"/>
                <w:szCs w:val="20"/>
                <w:lang w:eastAsia="lt-LT"/>
              </w:rPr>
              <w:t>Matavimo vieta</w:t>
            </w:r>
          </w:p>
          <w:p w:rsidR="009E109F" w:rsidRPr="00931274" w:rsidRDefault="009E109F" w:rsidP="00146FF9">
            <w:pPr>
              <w:spacing w:line="276" w:lineRule="auto"/>
              <w:jc w:val="both"/>
              <w:rPr>
                <w:b/>
                <w:bCs/>
                <w:sz w:val="20"/>
                <w:szCs w:val="20"/>
                <w:lang w:eastAsia="lt-LT"/>
              </w:rPr>
            </w:pPr>
          </w:p>
        </w:tc>
        <w:tc>
          <w:tcPr>
            <w:tcW w:w="1418" w:type="dxa"/>
            <w:tcBorders>
              <w:top w:val="single" w:sz="4" w:space="0" w:color="auto"/>
              <w:left w:val="single" w:sz="4" w:space="0" w:color="auto"/>
              <w:right w:val="single" w:sz="4" w:space="0" w:color="auto"/>
            </w:tcBorders>
          </w:tcPr>
          <w:p w:rsidR="009E109F" w:rsidRPr="00931274" w:rsidRDefault="009E109F" w:rsidP="00146FF9">
            <w:pPr>
              <w:spacing w:line="276" w:lineRule="auto"/>
              <w:jc w:val="center"/>
              <w:rPr>
                <w:b/>
                <w:bCs/>
                <w:sz w:val="20"/>
                <w:szCs w:val="20"/>
                <w:lang w:eastAsia="lt-LT"/>
              </w:rPr>
            </w:pPr>
            <w:r w:rsidRPr="00931274">
              <w:rPr>
                <w:b/>
                <w:bCs/>
                <w:sz w:val="20"/>
                <w:szCs w:val="20"/>
                <w:lang w:eastAsia="lt-LT"/>
              </w:rPr>
              <w:t>Vandens telkinio kodas</w:t>
            </w:r>
          </w:p>
        </w:tc>
        <w:tc>
          <w:tcPr>
            <w:tcW w:w="2836" w:type="dxa"/>
            <w:gridSpan w:val="4"/>
            <w:tcBorders>
              <w:top w:val="single" w:sz="4" w:space="0" w:color="auto"/>
              <w:left w:val="single" w:sz="4" w:space="0" w:color="auto"/>
              <w:bottom w:val="single" w:sz="4" w:space="0" w:color="auto"/>
              <w:right w:val="single" w:sz="4" w:space="0" w:color="auto"/>
            </w:tcBorders>
          </w:tcPr>
          <w:p w:rsidR="009E109F" w:rsidRPr="00931274" w:rsidRDefault="009E109F" w:rsidP="00146FF9">
            <w:pPr>
              <w:spacing w:line="276" w:lineRule="auto"/>
              <w:jc w:val="center"/>
              <w:rPr>
                <w:b/>
                <w:bCs/>
                <w:sz w:val="20"/>
                <w:szCs w:val="20"/>
                <w:lang w:eastAsia="lt-LT"/>
              </w:rPr>
            </w:pPr>
            <w:r w:rsidRPr="00931274">
              <w:rPr>
                <w:b/>
                <w:bCs/>
                <w:sz w:val="20"/>
                <w:szCs w:val="20"/>
                <w:lang w:eastAsia="lt-LT"/>
              </w:rPr>
              <w:t>Valstybinis monitoringas</w:t>
            </w:r>
          </w:p>
        </w:tc>
      </w:tr>
      <w:tr w:rsidR="009E109F" w:rsidRPr="0026226C" w:rsidTr="00F11EEA">
        <w:trPr>
          <w:gridAfter w:val="2"/>
          <w:wAfter w:w="4817" w:type="dxa"/>
          <w:cantSplit/>
          <w:trHeight w:val="240"/>
          <w:tblHeader/>
        </w:trPr>
        <w:tc>
          <w:tcPr>
            <w:tcW w:w="569" w:type="dxa"/>
            <w:vMerge/>
            <w:tcBorders>
              <w:left w:val="single" w:sz="4" w:space="0" w:color="auto"/>
              <w:bottom w:val="single" w:sz="4" w:space="0" w:color="auto"/>
              <w:right w:val="single" w:sz="4" w:space="0" w:color="auto"/>
            </w:tcBorders>
            <w:hideMark/>
          </w:tcPr>
          <w:p w:rsidR="009E109F" w:rsidRPr="00931274" w:rsidRDefault="009E109F" w:rsidP="00146FF9">
            <w:pPr>
              <w:spacing w:line="276" w:lineRule="auto"/>
              <w:jc w:val="both"/>
              <w:rPr>
                <w:b/>
                <w:bCs/>
                <w:sz w:val="20"/>
                <w:szCs w:val="20"/>
                <w:lang w:eastAsia="lt-LT"/>
              </w:rPr>
            </w:pPr>
          </w:p>
        </w:tc>
        <w:tc>
          <w:tcPr>
            <w:tcW w:w="1841" w:type="dxa"/>
            <w:vMerge/>
            <w:tcBorders>
              <w:left w:val="single" w:sz="4" w:space="0" w:color="auto"/>
              <w:bottom w:val="single" w:sz="4" w:space="0" w:color="auto"/>
              <w:right w:val="single" w:sz="4" w:space="0" w:color="auto"/>
            </w:tcBorders>
          </w:tcPr>
          <w:p w:rsidR="009E109F" w:rsidRPr="00931274" w:rsidRDefault="009E109F" w:rsidP="00146FF9">
            <w:pPr>
              <w:spacing w:line="276" w:lineRule="auto"/>
              <w:jc w:val="both"/>
              <w:rPr>
                <w:b/>
                <w:bCs/>
                <w:sz w:val="20"/>
                <w:szCs w:val="20"/>
                <w:lang w:eastAsia="lt-LT"/>
              </w:rPr>
            </w:pPr>
          </w:p>
        </w:tc>
        <w:tc>
          <w:tcPr>
            <w:tcW w:w="3117" w:type="dxa"/>
            <w:vMerge/>
            <w:tcBorders>
              <w:left w:val="single" w:sz="4" w:space="0" w:color="auto"/>
              <w:bottom w:val="single" w:sz="4" w:space="0" w:color="auto"/>
              <w:right w:val="single" w:sz="4" w:space="0" w:color="auto"/>
            </w:tcBorders>
          </w:tcPr>
          <w:p w:rsidR="009E109F" w:rsidRPr="00931274" w:rsidRDefault="009E109F" w:rsidP="00146FF9">
            <w:pPr>
              <w:spacing w:line="276" w:lineRule="auto"/>
              <w:jc w:val="both"/>
              <w:rPr>
                <w:b/>
                <w:bCs/>
                <w:sz w:val="20"/>
                <w:szCs w:val="20"/>
                <w:lang w:eastAsia="lt-LT"/>
              </w:rPr>
            </w:pPr>
          </w:p>
        </w:tc>
        <w:tc>
          <w:tcPr>
            <w:tcW w:w="1418" w:type="dxa"/>
            <w:tcBorders>
              <w:left w:val="single" w:sz="4" w:space="0" w:color="auto"/>
              <w:bottom w:val="single" w:sz="4" w:space="0" w:color="auto"/>
              <w:right w:val="single" w:sz="4" w:space="0" w:color="auto"/>
            </w:tcBorders>
          </w:tcPr>
          <w:p w:rsidR="009E109F" w:rsidRPr="00931274" w:rsidRDefault="009E109F" w:rsidP="00146FF9">
            <w:pPr>
              <w:spacing w:line="276" w:lineRule="auto"/>
              <w:jc w:val="center"/>
              <w:rPr>
                <w:b/>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931274" w:rsidRDefault="009E109F" w:rsidP="00146FF9">
            <w:pPr>
              <w:spacing w:line="276" w:lineRule="auto"/>
              <w:jc w:val="center"/>
              <w:rPr>
                <w:b/>
                <w:bCs/>
                <w:sz w:val="20"/>
                <w:szCs w:val="20"/>
                <w:lang w:eastAsia="lt-LT"/>
              </w:rPr>
            </w:pPr>
            <w:r w:rsidRPr="00931274">
              <w:rPr>
                <w:b/>
                <w:bCs/>
                <w:sz w:val="20"/>
                <w:szCs w:val="20"/>
                <w:lang w:eastAsia="lt-LT"/>
              </w:rPr>
              <w:t>2010</w:t>
            </w:r>
          </w:p>
        </w:tc>
        <w:tc>
          <w:tcPr>
            <w:tcW w:w="709" w:type="dxa"/>
            <w:tcBorders>
              <w:top w:val="single" w:sz="4" w:space="0" w:color="auto"/>
              <w:left w:val="single" w:sz="4" w:space="0" w:color="auto"/>
              <w:bottom w:val="single" w:sz="4" w:space="0" w:color="auto"/>
              <w:right w:val="single" w:sz="4" w:space="0" w:color="auto"/>
            </w:tcBorders>
          </w:tcPr>
          <w:p w:rsidR="009E109F" w:rsidRPr="00931274" w:rsidRDefault="009E109F" w:rsidP="00146FF9">
            <w:pPr>
              <w:spacing w:line="276" w:lineRule="auto"/>
              <w:jc w:val="center"/>
              <w:rPr>
                <w:b/>
                <w:bCs/>
                <w:sz w:val="20"/>
                <w:szCs w:val="20"/>
                <w:lang w:eastAsia="lt-LT"/>
              </w:rPr>
            </w:pPr>
            <w:r w:rsidRPr="00931274">
              <w:rPr>
                <w:b/>
                <w:bCs/>
                <w:sz w:val="20"/>
                <w:szCs w:val="20"/>
                <w:lang w:eastAsia="lt-LT"/>
              </w:rPr>
              <w:t>2011</w:t>
            </w:r>
          </w:p>
        </w:tc>
        <w:tc>
          <w:tcPr>
            <w:tcW w:w="709" w:type="dxa"/>
            <w:tcBorders>
              <w:top w:val="single" w:sz="4" w:space="0" w:color="auto"/>
              <w:left w:val="single" w:sz="4" w:space="0" w:color="auto"/>
              <w:bottom w:val="single" w:sz="4" w:space="0" w:color="auto"/>
              <w:right w:val="single" w:sz="4" w:space="0" w:color="auto"/>
            </w:tcBorders>
          </w:tcPr>
          <w:p w:rsidR="009E109F" w:rsidRPr="00931274" w:rsidRDefault="009E109F" w:rsidP="00146FF9">
            <w:pPr>
              <w:spacing w:line="276" w:lineRule="auto"/>
              <w:jc w:val="center"/>
              <w:rPr>
                <w:b/>
                <w:bCs/>
                <w:sz w:val="20"/>
                <w:szCs w:val="20"/>
                <w:lang w:eastAsia="lt-LT"/>
              </w:rPr>
            </w:pPr>
            <w:r w:rsidRPr="00931274">
              <w:rPr>
                <w:b/>
                <w:bCs/>
                <w:sz w:val="20"/>
                <w:szCs w:val="20"/>
                <w:lang w:eastAsia="lt-LT"/>
              </w:rPr>
              <w:t>2012</w:t>
            </w:r>
          </w:p>
        </w:tc>
        <w:tc>
          <w:tcPr>
            <w:tcW w:w="709" w:type="dxa"/>
            <w:tcBorders>
              <w:top w:val="single" w:sz="4" w:space="0" w:color="auto"/>
              <w:left w:val="single" w:sz="4" w:space="0" w:color="auto"/>
              <w:bottom w:val="single" w:sz="4" w:space="0" w:color="auto"/>
              <w:right w:val="single" w:sz="4" w:space="0" w:color="auto"/>
            </w:tcBorders>
          </w:tcPr>
          <w:p w:rsidR="009E109F" w:rsidRPr="00931274" w:rsidRDefault="009E109F" w:rsidP="00146FF9">
            <w:pPr>
              <w:spacing w:line="276" w:lineRule="auto"/>
              <w:jc w:val="center"/>
              <w:rPr>
                <w:b/>
                <w:bCs/>
                <w:sz w:val="20"/>
                <w:szCs w:val="20"/>
                <w:lang w:eastAsia="lt-LT"/>
              </w:rPr>
            </w:pPr>
            <w:r w:rsidRPr="00931274">
              <w:rPr>
                <w:b/>
                <w:bCs/>
                <w:sz w:val="20"/>
                <w:szCs w:val="20"/>
                <w:lang w:eastAsia="lt-LT"/>
              </w:rPr>
              <w:t>2013</w:t>
            </w:r>
          </w:p>
        </w:tc>
      </w:tr>
      <w:tr w:rsidR="009E109F" w:rsidRPr="00177D10" w:rsidTr="00F11EEA">
        <w:trPr>
          <w:gridAfter w:val="2"/>
          <w:wAfter w:w="4817" w:type="dxa"/>
          <w:trHeight w:val="240"/>
        </w:trPr>
        <w:tc>
          <w:tcPr>
            <w:tcW w:w="569" w:type="dxa"/>
            <w:tcBorders>
              <w:top w:val="single" w:sz="4" w:space="0" w:color="auto"/>
              <w:left w:val="single" w:sz="4" w:space="0" w:color="auto"/>
              <w:bottom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r w:rsidRPr="00177D10">
              <w:rPr>
                <w:sz w:val="20"/>
                <w:szCs w:val="20"/>
                <w:lang w:eastAsia="lt-LT"/>
              </w:rPr>
              <w:t>1.</w:t>
            </w:r>
          </w:p>
        </w:tc>
        <w:tc>
          <w:tcPr>
            <w:tcW w:w="1841" w:type="dxa"/>
            <w:tcBorders>
              <w:top w:val="single" w:sz="4" w:space="0" w:color="auto"/>
              <w:left w:val="single" w:sz="4" w:space="0" w:color="auto"/>
              <w:bottom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r w:rsidRPr="00177D10">
              <w:rPr>
                <w:bCs/>
                <w:sz w:val="20"/>
                <w:szCs w:val="20"/>
                <w:lang w:eastAsia="lt-LT"/>
              </w:rPr>
              <w:t>Alachloras</w:t>
            </w: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r>
      <w:tr w:rsidR="009E109F"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r w:rsidRPr="00177D10">
              <w:rPr>
                <w:sz w:val="20"/>
                <w:szCs w:val="20"/>
                <w:lang w:eastAsia="lt-LT"/>
              </w:rPr>
              <w:t>2.</w:t>
            </w:r>
          </w:p>
        </w:tc>
        <w:tc>
          <w:tcPr>
            <w:tcW w:w="1841"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r w:rsidRPr="00177D10">
              <w:rPr>
                <w:bCs/>
                <w:sz w:val="20"/>
                <w:szCs w:val="20"/>
                <w:lang w:eastAsia="lt-LT"/>
              </w:rPr>
              <w:t>Antracenas</w:t>
            </w: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20"/>
                <w:szCs w:val="20"/>
                <w:lang w:eastAsia="lt-LT"/>
              </w:rPr>
            </w:pPr>
            <w:r>
              <w:rPr>
                <w:bCs/>
                <w:sz w:val="18"/>
                <w:szCs w:val="18"/>
                <w:lang w:eastAsia="lt-LT"/>
              </w:rPr>
              <w:t xml:space="preserve">LTR1 Nemunas </w:t>
            </w:r>
            <w:r w:rsidR="009E109F"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9E109F" w:rsidRPr="00177D10" w:rsidTr="00F11EEA">
        <w:trPr>
          <w:gridAfter w:val="2"/>
          <w:wAfter w:w="4817" w:type="dxa"/>
          <w:trHeight w:val="173"/>
        </w:trPr>
        <w:tc>
          <w:tcPr>
            <w:tcW w:w="569"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9E109F" w:rsidRPr="00177D10" w:rsidRDefault="00CA6204" w:rsidP="00146FF9">
            <w:pPr>
              <w:spacing w:line="276" w:lineRule="auto"/>
              <w:jc w:val="both"/>
              <w:rPr>
                <w:bCs/>
                <w:sz w:val="20"/>
                <w:szCs w:val="20"/>
                <w:lang w:eastAsia="lt-LT"/>
              </w:rPr>
            </w:pPr>
            <w:r>
              <w:rPr>
                <w:bCs/>
                <w:sz w:val="18"/>
                <w:szCs w:val="18"/>
                <w:lang w:eastAsia="lt-LT"/>
              </w:rPr>
              <w:t xml:space="preserve">LTR136 Nemunas </w:t>
            </w:r>
            <w:r w:rsidR="009E109F" w:rsidRPr="00177D10">
              <w:rPr>
                <w:bCs/>
                <w:sz w:val="18"/>
                <w:szCs w:val="18"/>
                <w:lang w:eastAsia="lt-LT"/>
              </w:rPr>
              <w:t>žemiau Kauno ties Kulautuva</w:t>
            </w:r>
          </w:p>
        </w:tc>
        <w:tc>
          <w:tcPr>
            <w:tcW w:w="141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9E109F" w:rsidRPr="00177D10" w:rsidTr="00F11EEA">
        <w:trPr>
          <w:gridAfter w:val="2"/>
          <w:wAfter w:w="4817" w:type="dxa"/>
          <w:trHeight w:val="240"/>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20"/>
                <w:szCs w:val="20"/>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40"/>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9E109F"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9E109F" w:rsidRPr="00177D10" w:rsidTr="00F11EEA">
        <w:trPr>
          <w:gridAfter w:val="2"/>
          <w:wAfter w:w="4817" w:type="dxa"/>
          <w:trHeight w:val="240"/>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9E109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9E109F" w:rsidRPr="00177D10" w:rsidTr="00F11EEA">
        <w:trPr>
          <w:gridAfter w:val="2"/>
          <w:wAfter w:w="4817" w:type="dxa"/>
          <w:trHeight w:val="240"/>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LTR43 Neris </w:t>
            </w:r>
            <w:r w:rsidR="009E109F"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9E109F" w:rsidRPr="00177D10" w:rsidTr="00F11EEA">
        <w:trPr>
          <w:gridAfter w:val="2"/>
          <w:wAfter w:w="4817" w:type="dxa"/>
          <w:trHeight w:val="240"/>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9E109F" w:rsidRPr="00177D10" w:rsidTr="00F11EEA">
        <w:trPr>
          <w:gridAfter w:val="2"/>
          <w:wAfter w:w="4817" w:type="dxa"/>
          <w:trHeight w:val="240"/>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56"/>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LTR1469 Nevėžis žemiau Krekenavos</w:t>
            </w:r>
          </w:p>
          <w:p w:rsidR="009E109F" w:rsidRPr="00177D10" w:rsidRDefault="009E109F" w:rsidP="00146FF9">
            <w:pPr>
              <w:spacing w:line="276" w:lineRule="auto"/>
              <w:jc w:val="both"/>
              <w:rPr>
                <w:bCs/>
                <w:sz w:val="18"/>
                <w:szCs w:val="18"/>
                <w:lang w:eastAsia="lt-LT"/>
              </w:rPr>
            </w:pPr>
          </w:p>
        </w:tc>
        <w:tc>
          <w:tcPr>
            <w:tcW w:w="141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40"/>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9E109F"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433483" w:rsidRPr="00177D10" w:rsidTr="00F11EEA">
        <w:trPr>
          <w:gridAfter w:val="2"/>
          <w:wAfter w:w="4817" w:type="dxa"/>
          <w:trHeight w:val="210"/>
        </w:trPr>
        <w:tc>
          <w:tcPr>
            <w:tcW w:w="569" w:type="dxa"/>
            <w:vMerge/>
            <w:tcBorders>
              <w:left w:val="single" w:sz="4" w:space="0" w:color="auto"/>
              <w:right w:val="single" w:sz="4" w:space="0" w:color="auto"/>
            </w:tcBorders>
            <w:hideMark/>
          </w:tcPr>
          <w:p w:rsidR="00433483" w:rsidRPr="00177D10" w:rsidRDefault="00433483"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33483" w:rsidRPr="00177D10" w:rsidRDefault="00433483"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33483" w:rsidRPr="00177D10" w:rsidRDefault="00433483" w:rsidP="00146FF9">
            <w:pPr>
              <w:spacing w:line="276" w:lineRule="auto"/>
              <w:jc w:val="both"/>
              <w:rPr>
                <w:bCs/>
                <w:sz w:val="18"/>
                <w:szCs w:val="18"/>
                <w:lang w:eastAsia="lt-LT"/>
              </w:rPr>
            </w:pPr>
            <w:r w:rsidRPr="00177D10">
              <w:rPr>
                <w:bCs/>
                <w:sz w:val="18"/>
                <w:szCs w:val="18"/>
                <w:lang w:eastAsia="lt-LT"/>
              </w:rPr>
              <w:t>LTL71 Kaun</w:t>
            </w:r>
            <w:r w:rsidR="00CA6204">
              <w:rPr>
                <w:bCs/>
                <w:sz w:val="18"/>
                <w:szCs w:val="18"/>
                <w:lang w:eastAsia="lt-LT"/>
              </w:rPr>
              <w:t xml:space="preserve">o marios </w:t>
            </w:r>
            <w:r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1k.</w:t>
            </w:r>
          </w:p>
        </w:tc>
      </w:tr>
      <w:tr w:rsidR="00433483"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hideMark/>
          </w:tcPr>
          <w:p w:rsidR="00433483" w:rsidRPr="00177D10" w:rsidRDefault="00433483" w:rsidP="00146FF9">
            <w:pPr>
              <w:spacing w:line="276" w:lineRule="auto"/>
              <w:jc w:val="both"/>
              <w:rPr>
                <w:sz w:val="20"/>
                <w:szCs w:val="20"/>
                <w:lang w:eastAsia="lt-LT"/>
              </w:rPr>
            </w:pPr>
            <w:r w:rsidRPr="00177D10">
              <w:rPr>
                <w:sz w:val="20"/>
                <w:szCs w:val="20"/>
                <w:lang w:eastAsia="lt-LT"/>
              </w:rPr>
              <w:t>3.</w:t>
            </w:r>
          </w:p>
        </w:tc>
        <w:tc>
          <w:tcPr>
            <w:tcW w:w="1841" w:type="dxa"/>
            <w:vMerge w:val="restart"/>
            <w:tcBorders>
              <w:top w:val="single" w:sz="4" w:space="0" w:color="auto"/>
              <w:left w:val="single" w:sz="4" w:space="0" w:color="auto"/>
              <w:right w:val="single" w:sz="4" w:space="0" w:color="auto"/>
            </w:tcBorders>
            <w:hideMark/>
          </w:tcPr>
          <w:p w:rsidR="00433483" w:rsidRPr="00177D10" w:rsidRDefault="00433483" w:rsidP="00146FF9">
            <w:pPr>
              <w:spacing w:line="276" w:lineRule="auto"/>
              <w:jc w:val="both"/>
              <w:rPr>
                <w:bCs/>
                <w:sz w:val="20"/>
                <w:szCs w:val="20"/>
                <w:lang w:eastAsia="lt-LT"/>
              </w:rPr>
            </w:pPr>
            <w:r w:rsidRPr="00177D10">
              <w:rPr>
                <w:bCs/>
                <w:sz w:val="20"/>
                <w:szCs w:val="20"/>
                <w:lang w:eastAsia="lt-LT"/>
              </w:rPr>
              <w:t>Atrazinas</w:t>
            </w:r>
          </w:p>
        </w:tc>
        <w:tc>
          <w:tcPr>
            <w:tcW w:w="3117"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r>
      <w:tr w:rsidR="009E109F" w:rsidRPr="00177D10" w:rsidTr="00F11EEA">
        <w:trPr>
          <w:gridAfter w:val="2"/>
          <w:wAfter w:w="4817" w:type="dxa"/>
          <w:trHeight w:val="240"/>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9E109F"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40"/>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9E109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40"/>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9E109F"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192"/>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LTL71 Kauno marios </w:t>
            </w:r>
            <w:r w:rsidR="009E109F"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r w:rsidRPr="00177D10">
              <w:rPr>
                <w:sz w:val="20"/>
                <w:szCs w:val="20"/>
                <w:lang w:eastAsia="lt-LT"/>
              </w:rPr>
              <w:t>4.</w:t>
            </w:r>
          </w:p>
        </w:tc>
        <w:tc>
          <w:tcPr>
            <w:tcW w:w="1841" w:type="dxa"/>
            <w:vMerge w:val="restart"/>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r w:rsidRPr="00177D10">
              <w:rPr>
                <w:bCs/>
                <w:sz w:val="20"/>
                <w:szCs w:val="20"/>
                <w:lang w:eastAsia="lt-LT"/>
              </w:rPr>
              <w:t>Benzenas</w:t>
            </w:r>
          </w:p>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20"/>
                <w:szCs w:val="20"/>
                <w:lang w:eastAsia="lt-LT"/>
              </w:rPr>
            </w:pPr>
            <w:r>
              <w:rPr>
                <w:bCs/>
                <w:sz w:val="18"/>
                <w:szCs w:val="18"/>
                <w:lang w:eastAsia="lt-LT"/>
              </w:rPr>
              <w:t>LTR1 Nemunas</w:t>
            </w:r>
            <w:r w:rsidR="009E109F" w:rsidRPr="00177D10">
              <w:rPr>
                <w:bCs/>
                <w:sz w:val="18"/>
                <w:szCs w:val="18"/>
                <w:lang w:eastAsia="lt-LT"/>
              </w:rPr>
              <w:t xml:space="preserve"> aukščiau Druskininkų</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20"/>
                <w:szCs w:val="20"/>
                <w:lang w:eastAsia="lt-LT"/>
              </w:rPr>
            </w:pPr>
            <w:r>
              <w:rPr>
                <w:bCs/>
                <w:sz w:val="18"/>
                <w:szCs w:val="18"/>
                <w:lang w:eastAsia="lt-LT"/>
              </w:rPr>
              <w:t xml:space="preserve">LTR136 Nemunas </w:t>
            </w:r>
            <w:r w:rsidR="009E109F"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9E109F"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20"/>
                <w:szCs w:val="20"/>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9E109F"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9E109F"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9E109F"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9E109F" w:rsidRPr="00177D10" w:rsidTr="00F11EEA">
        <w:trPr>
          <w:gridAfter w:val="2"/>
          <w:wAfter w:w="4817" w:type="dxa"/>
          <w:trHeight w:val="214"/>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LTR43 Neris </w:t>
            </w:r>
            <w:r w:rsidR="009E109F"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rPr>
                <w:bCs/>
                <w:sz w:val="18"/>
                <w:szCs w:val="18"/>
                <w:lang w:eastAsia="lt-LT"/>
              </w:rPr>
            </w:pPr>
          </w:p>
        </w:tc>
      </w:tr>
      <w:tr w:rsidR="009E109F" w:rsidRPr="00177D10" w:rsidTr="00F11EEA">
        <w:trPr>
          <w:gridAfter w:val="2"/>
          <w:wAfter w:w="4817" w:type="dxa"/>
          <w:trHeight w:val="214"/>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14"/>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14"/>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r>
      <w:tr w:rsidR="009E109F" w:rsidRPr="00177D10" w:rsidTr="00F11EEA">
        <w:trPr>
          <w:gridAfter w:val="2"/>
          <w:wAfter w:w="4817" w:type="dxa"/>
          <w:trHeight w:val="214"/>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LTR77 Akmena - Danė</w:t>
            </w:r>
            <w:r w:rsidR="009E109F" w:rsidRPr="00177D10">
              <w:rPr>
                <w:bCs/>
                <w:sz w:val="18"/>
                <w:szCs w:val="18"/>
                <w:lang w:eastAsia="lt-LT"/>
              </w:rPr>
              <w:t xml:space="preserve"> žiotyse</w:t>
            </w:r>
          </w:p>
        </w:tc>
        <w:tc>
          <w:tcPr>
            <w:tcW w:w="1418"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1k.</w:t>
            </w:r>
          </w:p>
        </w:tc>
      </w:tr>
      <w:tr w:rsidR="009E109F" w:rsidRPr="00177D10" w:rsidTr="00F11EEA">
        <w:trPr>
          <w:gridAfter w:val="2"/>
          <w:wAfter w:w="4817" w:type="dxa"/>
          <w:trHeight w:val="195"/>
        </w:trPr>
        <w:tc>
          <w:tcPr>
            <w:tcW w:w="569" w:type="dxa"/>
            <w:vMerge/>
            <w:tcBorders>
              <w:left w:val="single" w:sz="4" w:space="0" w:color="auto"/>
              <w:right w:val="single" w:sz="4" w:space="0" w:color="auto"/>
            </w:tcBorders>
            <w:hideMark/>
          </w:tcPr>
          <w:p w:rsidR="009E109F" w:rsidRPr="00177D10" w:rsidRDefault="009E109F"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9E109F" w:rsidRPr="00177D10" w:rsidRDefault="009E109F"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9E109F" w:rsidRPr="00177D10" w:rsidRDefault="00CA6204" w:rsidP="00146FF9">
            <w:pPr>
              <w:spacing w:line="276" w:lineRule="auto"/>
              <w:jc w:val="both"/>
              <w:rPr>
                <w:bCs/>
                <w:sz w:val="18"/>
                <w:szCs w:val="18"/>
                <w:lang w:eastAsia="lt-LT"/>
              </w:rPr>
            </w:pPr>
            <w:r>
              <w:rPr>
                <w:bCs/>
                <w:sz w:val="18"/>
                <w:szCs w:val="18"/>
                <w:lang w:eastAsia="lt-LT"/>
              </w:rPr>
              <w:t xml:space="preserve">LTL71 Kauno marios </w:t>
            </w:r>
            <w:r w:rsidR="009E109F"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9E109F" w:rsidRPr="00177D10" w:rsidRDefault="009E109F" w:rsidP="00146FF9">
            <w:pPr>
              <w:spacing w:line="276" w:lineRule="auto"/>
              <w:rPr>
                <w:bCs/>
                <w:sz w:val="18"/>
                <w:szCs w:val="18"/>
                <w:lang w:eastAsia="lt-LT"/>
              </w:rPr>
            </w:pPr>
          </w:p>
        </w:tc>
      </w:tr>
      <w:tr w:rsidR="00DE215A" w:rsidRPr="00177D10" w:rsidTr="00F11EEA">
        <w:trPr>
          <w:gridAfter w:val="2"/>
          <w:wAfter w:w="4817" w:type="dxa"/>
          <w:trHeight w:val="214"/>
        </w:trPr>
        <w:tc>
          <w:tcPr>
            <w:tcW w:w="569" w:type="dxa"/>
            <w:vMerge w:val="restart"/>
            <w:tcBorders>
              <w:top w:val="single" w:sz="4" w:space="0" w:color="auto"/>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r w:rsidRPr="00177D10">
              <w:rPr>
                <w:sz w:val="20"/>
                <w:szCs w:val="20"/>
                <w:lang w:eastAsia="lt-LT"/>
              </w:rPr>
              <w:t>5.</w:t>
            </w:r>
          </w:p>
          <w:p w:rsidR="00DE215A" w:rsidRPr="00177D10" w:rsidRDefault="00DE215A" w:rsidP="00146FF9">
            <w:pPr>
              <w:spacing w:line="276" w:lineRule="auto"/>
              <w:jc w:val="both"/>
              <w:rPr>
                <w:sz w:val="20"/>
                <w:szCs w:val="20"/>
                <w:lang w:eastAsia="lt-LT"/>
              </w:rPr>
            </w:pPr>
            <w:r w:rsidRPr="00177D10">
              <w:rPr>
                <w:sz w:val="20"/>
                <w:szCs w:val="20"/>
                <w:lang w:eastAsia="lt-LT"/>
              </w:rPr>
              <w:t> </w:t>
            </w:r>
          </w:p>
          <w:p w:rsidR="00DE215A" w:rsidRPr="00177D10" w:rsidRDefault="00DE215A" w:rsidP="00146FF9">
            <w:pPr>
              <w:spacing w:line="276" w:lineRule="auto"/>
              <w:jc w:val="both"/>
              <w:rPr>
                <w:sz w:val="20"/>
                <w:szCs w:val="20"/>
                <w:lang w:eastAsia="lt-LT"/>
              </w:rPr>
            </w:pPr>
            <w:r w:rsidRPr="00177D10">
              <w:rPr>
                <w:sz w:val="20"/>
                <w:szCs w:val="20"/>
                <w:lang w:eastAsia="lt-LT"/>
              </w:rPr>
              <w:lastRenderedPageBreak/>
              <w:t> </w:t>
            </w:r>
          </w:p>
          <w:p w:rsidR="00DE215A" w:rsidRPr="00177D10" w:rsidRDefault="00DE215A" w:rsidP="00146FF9">
            <w:pPr>
              <w:spacing w:line="276" w:lineRule="auto"/>
              <w:jc w:val="both"/>
              <w:rPr>
                <w:sz w:val="20"/>
                <w:szCs w:val="20"/>
                <w:lang w:eastAsia="lt-LT"/>
              </w:rPr>
            </w:pPr>
            <w:r w:rsidRPr="00177D10">
              <w:rPr>
                <w:sz w:val="20"/>
                <w:szCs w:val="20"/>
                <w:lang w:eastAsia="lt-LT"/>
              </w:rPr>
              <w:t> </w:t>
            </w:r>
          </w:p>
        </w:tc>
        <w:tc>
          <w:tcPr>
            <w:tcW w:w="1841" w:type="dxa"/>
            <w:vMerge w:val="restart"/>
            <w:tcBorders>
              <w:top w:val="single" w:sz="4" w:space="0" w:color="auto"/>
              <w:left w:val="single" w:sz="4" w:space="0" w:color="auto"/>
              <w:right w:val="single" w:sz="4" w:space="0" w:color="auto"/>
            </w:tcBorders>
            <w:hideMark/>
          </w:tcPr>
          <w:p w:rsidR="00DE215A" w:rsidRPr="00177D10" w:rsidRDefault="00DE215A" w:rsidP="00146FF9">
            <w:pPr>
              <w:spacing w:line="276" w:lineRule="auto"/>
              <w:jc w:val="both"/>
              <w:rPr>
                <w:bCs/>
                <w:sz w:val="20"/>
                <w:szCs w:val="20"/>
                <w:lang w:eastAsia="lt-LT"/>
              </w:rPr>
            </w:pPr>
            <w:r w:rsidRPr="00177D10">
              <w:rPr>
                <w:bCs/>
                <w:sz w:val="20"/>
                <w:szCs w:val="20"/>
                <w:lang w:eastAsia="lt-LT"/>
              </w:rPr>
              <w:lastRenderedPageBreak/>
              <w:t>Brominti difenileteriai</w:t>
            </w:r>
          </w:p>
        </w:tc>
        <w:tc>
          <w:tcPr>
            <w:tcW w:w="3117" w:type="dxa"/>
            <w:tcBorders>
              <w:top w:val="single" w:sz="4" w:space="0" w:color="auto"/>
              <w:left w:val="single" w:sz="4" w:space="0" w:color="auto"/>
              <w:bottom w:val="single" w:sz="4" w:space="0" w:color="auto"/>
              <w:right w:val="single" w:sz="4" w:space="0" w:color="auto"/>
            </w:tcBorders>
          </w:tcPr>
          <w:p w:rsidR="00DE215A" w:rsidRPr="00177D10" w:rsidRDefault="00CA6204" w:rsidP="00146FF9">
            <w:pPr>
              <w:spacing w:line="276" w:lineRule="auto"/>
              <w:jc w:val="both"/>
              <w:rPr>
                <w:bCs/>
                <w:sz w:val="20"/>
                <w:szCs w:val="20"/>
                <w:lang w:eastAsia="lt-LT"/>
              </w:rPr>
            </w:pPr>
            <w:r>
              <w:rPr>
                <w:bCs/>
                <w:sz w:val="18"/>
                <w:szCs w:val="18"/>
                <w:lang w:eastAsia="lt-LT"/>
              </w:rPr>
              <w:t xml:space="preserve">LTR1 Nemunas </w:t>
            </w:r>
            <w:r w:rsidR="00DE215A"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r w:rsidRPr="00177D10">
              <w:rPr>
                <w:bCs/>
                <w:sz w:val="18"/>
                <w:szCs w:val="18"/>
                <w:lang w:eastAsia="lt-LT"/>
              </w:rPr>
              <w:t>1k.</w:t>
            </w:r>
          </w:p>
        </w:tc>
      </w:tr>
      <w:tr w:rsidR="00DE215A" w:rsidRPr="00177D10" w:rsidTr="00F11EEA">
        <w:trPr>
          <w:gridAfter w:val="2"/>
          <w:wAfter w:w="4817" w:type="dxa"/>
          <w:trHeight w:val="214"/>
        </w:trPr>
        <w:tc>
          <w:tcPr>
            <w:tcW w:w="569" w:type="dxa"/>
            <w:vMerge/>
            <w:tcBorders>
              <w:top w:val="single" w:sz="4" w:space="0" w:color="auto"/>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DE215A" w:rsidRPr="00177D10" w:rsidRDefault="00DE215A"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DE215A" w:rsidRPr="00177D10" w:rsidRDefault="00CA6204" w:rsidP="00146FF9">
            <w:pPr>
              <w:spacing w:line="276" w:lineRule="auto"/>
              <w:jc w:val="both"/>
              <w:rPr>
                <w:bCs/>
                <w:sz w:val="20"/>
                <w:szCs w:val="20"/>
                <w:lang w:eastAsia="lt-LT"/>
              </w:rPr>
            </w:pPr>
            <w:r>
              <w:rPr>
                <w:bCs/>
                <w:sz w:val="18"/>
                <w:szCs w:val="18"/>
                <w:lang w:eastAsia="lt-LT"/>
              </w:rPr>
              <w:t xml:space="preserve">LTR43 Neris </w:t>
            </w:r>
            <w:r w:rsidR="00DE215A"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r w:rsidRPr="00177D10">
              <w:rPr>
                <w:bCs/>
                <w:sz w:val="18"/>
                <w:szCs w:val="18"/>
                <w:lang w:eastAsia="lt-LT"/>
              </w:rPr>
              <w:t>1k.</w:t>
            </w:r>
          </w:p>
        </w:tc>
      </w:tr>
      <w:tr w:rsidR="00DE215A" w:rsidRPr="00177D10" w:rsidTr="00F11EEA">
        <w:trPr>
          <w:gridAfter w:val="2"/>
          <w:wAfter w:w="4817" w:type="dxa"/>
          <w:trHeight w:val="214"/>
        </w:trPr>
        <w:tc>
          <w:tcPr>
            <w:tcW w:w="569" w:type="dxa"/>
            <w:vMerge/>
            <w:tcBorders>
              <w:top w:val="single" w:sz="4" w:space="0" w:color="auto"/>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DE215A" w:rsidRPr="00177D10" w:rsidRDefault="00DE215A"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both"/>
              <w:rPr>
                <w:bCs/>
                <w:sz w:val="20"/>
                <w:szCs w:val="20"/>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r w:rsidRPr="00177D10">
              <w:rPr>
                <w:bCs/>
                <w:sz w:val="18"/>
                <w:szCs w:val="18"/>
                <w:lang w:eastAsia="lt-LT"/>
              </w:rPr>
              <w:t>1k.</w:t>
            </w:r>
          </w:p>
        </w:tc>
      </w:tr>
      <w:tr w:rsidR="00DE215A" w:rsidRPr="00177D10" w:rsidTr="00F11EEA">
        <w:trPr>
          <w:gridAfter w:val="2"/>
          <w:wAfter w:w="4817" w:type="dxa"/>
          <w:trHeight w:val="214"/>
        </w:trPr>
        <w:tc>
          <w:tcPr>
            <w:tcW w:w="569" w:type="dxa"/>
            <w:vMerge/>
            <w:tcBorders>
              <w:top w:val="single" w:sz="4" w:space="0" w:color="auto"/>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DE215A" w:rsidRPr="00177D10" w:rsidRDefault="00DE215A"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DE215A" w:rsidRPr="00177D10" w:rsidRDefault="00CA6204" w:rsidP="00146FF9">
            <w:pPr>
              <w:spacing w:line="276" w:lineRule="auto"/>
              <w:jc w:val="both"/>
              <w:rPr>
                <w:bCs/>
                <w:sz w:val="20"/>
                <w:szCs w:val="20"/>
                <w:lang w:eastAsia="lt-LT"/>
              </w:rPr>
            </w:pPr>
            <w:r>
              <w:rPr>
                <w:bCs/>
                <w:sz w:val="18"/>
                <w:szCs w:val="18"/>
                <w:lang w:eastAsia="lt-LT"/>
              </w:rPr>
              <w:t xml:space="preserve">LTR136 Nemunas </w:t>
            </w:r>
            <w:r w:rsidR="00DE215A"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r w:rsidRPr="00177D10">
              <w:rPr>
                <w:bCs/>
                <w:sz w:val="18"/>
                <w:szCs w:val="18"/>
                <w:lang w:eastAsia="lt-LT"/>
              </w:rPr>
              <w:t>1k.</w:t>
            </w:r>
          </w:p>
        </w:tc>
      </w:tr>
      <w:tr w:rsidR="00DE215A" w:rsidRPr="00177D10" w:rsidTr="00F11EEA">
        <w:trPr>
          <w:gridAfter w:val="2"/>
          <w:wAfter w:w="4817" w:type="dxa"/>
          <w:cantSplit/>
          <w:trHeight w:val="292"/>
        </w:trPr>
        <w:tc>
          <w:tcPr>
            <w:tcW w:w="569" w:type="dxa"/>
            <w:vMerge/>
            <w:tcBorders>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DE215A" w:rsidRPr="00177D10" w:rsidRDefault="00CA6204" w:rsidP="00146FF9">
            <w:pPr>
              <w:spacing w:line="276" w:lineRule="auto"/>
              <w:jc w:val="both"/>
              <w:rPr>
                <w:sz w:val="20"/>
                <w:szCs w:val="20"/>
                <w:lang w:eastAsia="lt-LT"/>
              </w:rPr>
            </w:pPr>
            <w:r>
              <w:rPr>
                <w:bCs/>
                <w:sz w:val="18"/>
                <w:szCs w:val="18"/>
                <w:lang w:eastAsia="lt-LT"/>
              </w:rPr>
              <w:t xml:space="preserve">LTR13 Nemunas </w:t>
            </w:r>
            <w:r w:rsidR="00DE215A"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r w:rsidRPr="00177D10">
              <w:rPr>
                <w:bCs/>
                <w:sz w:val="18"/>
                <w:szCs w:val="18"/>
                <w:lang w:eastAsia="lt-LT"/>
              </w:rPr>
              <w:t>1k.</w:t>
            </w:r>
          </w:p>
        </w:tc>
      </w:tr>
      <w:tr w:rsidR="00DE215A" w:rsidRPr="00177D10" w:rsidTr="00F11EEA">
        <w:trPr>
          <w:gridAfter w:val="2"/>
          <w:wAfter w:w="4817" w:type="dxa"/>
          <w:cantSplit/>
          <w:trHeight w:val="345"/>
        </w:trPr>
        <w:tc>
          <w:tcPr>
            <w:tcW w:w="569" w:type="dxa"/>
            <w:vMerge/>
            <w:tcBorders>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DE215A" w:rsidRPr="00177D10" w:rsidRDefault="00CA6204" w:rsidP="00146FF9">
            <w:pPr>
              <w:spacing w:line="276" w:lineRule="auto"/>
              <w:jc w:val="both"/>
              <w:rPr>
                <w:sz w:val="20"/>
                <w:szCs w:val="20"/>
                <w:lang w:eastAsia="lt-LT"/>
              </w:rPr>
            </w:pPr>
            <w:r>
              <w:rPr>
                <w:bCs/>
                <w:sz w:val="18"/>
                <w:szCs w:val="18"/>
                <w:lang w:eastAsia="lt-LT"/>
              </w:rPr>
              <w:t xml:space="preserve">LTR127 Nemunas </w:t>
            </w:r>
            <w:r w:rsidR="00DE215A"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r w:rsidRPr="00177D10">
              <w:rPr>
                <w:bCs/>
                <w:sz w:val="18"/>
                <w:szCs w:val="18"/>
                <w:lang w:eastAsia="lt-LT"/>
              </w:rPr>
              <w:t>1k.</w:t>
            </w:r>
          </w:p>
        </w:tc>
      </w:tr>
      <w:tr w:rsidR="00DE215A" w:rsidRPr="00177D10" w:rsidTr="00F11EEA">
        <w:trPr>
          <w:gridAfter w:val="2"/>
          <w:wAfter w:w="4817" w:type="dxa"/>
          <w:cantSplit/>
          <w:trHeight w:val="360"/>
        </w:trPr>
        <w:tc>
          <w:tcPr>
            <w:tcW w:w="569" w:type="dxa"/>
            <w:vMerge/>
            <w:tcBorders>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DE215A" w:rsidRPr="00177D10" w:rsidRDefault="00CA6204" w:rsidP="00146FF9">
            <w:pPr>
              <w:spacing w:line="276" w:lineRule="auto"/>
              <w:jc w:val="both"/>
              <w:rPr>
                <w:sz w:val="20"/>
                <w:szCs w:val="20"/>
                <w:lang w:eastAsia="lt-LT"/>
              </w:rPr>
            </w:pPr>
            <w:r>
              <w:rPr>
                <w:bCs/>
                <w:sz w:val="18"/>
                <w:szCs w:val="18"/>
                <w:lang w:eastAsia="lt-LT"/>
              </w:rPr>
              <w:t xml:space="preserve">LTR77 Akmena - Danė </w:t>
            </w:r>
            <w:r w:rsidR="00DE215A"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r w:rsidRPr="00177D10">
              <w:rPr>
                <w:bCs/>
                <w:sz w:val="18"/>
                <w:szCs w:val="18"/>
                <w:lang w:eastAsia="lt-LT"/>
              </w:rPr>
              <w:t>1k.</w:t>
            </w:r>
          </w:p>
        </w:tc>
      </w:tr>
      <w:tr w:rsidR="00DE215A" w:rsidRPr="00177D10" w:rsidTr="00F11EEA">
        <w:trPr>
          <w:gridAfter w:val="2"/>
          <w:wAfter w:w="4817" w:type="dxa"/>
          <w:cantSplit/>
          <w:trHeight w:val="289"/>
        </w:trPr>
        <w:tc>
          <w:tcPr>
            <w:tcW w:w="569" w:type="dxa"/>
            <w:vMerge/>
            <w:tcBorders>
              <w:left w:val="single" w:sz="4" w:space="0" w:color="auto"/>
              <w:bottom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1841" w:type="dxa"/>
            <w:vMerge/>
            <w:tcBorders>
              <w:left w:val="single" w:sz="4" w:space="0" w:color="auto"/>
              <w:bottom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DE215A" w:rsidRPr="00177D10" w:rsidRDefault="00CA6204" w:rsidP="00146FF9">
            <w:pPr>
              <w:spacing w:line="276" w:lineRule="auto"/>
              <w:jc w:val="both"/>
              <w:rPr>
                <w:sz w:val="20"/>
                <w:szCs w:val="20"/>
                <w:lang w:eastAsia="lt-LT"/>
              </w:rPr>
            </w:pPr>
            <w:r>
              <w:rPr>
                <w:bCs/>
                <w:sz w:val="18"/>
                <w:szCs w:val="18"/>
                <w:lang w:eastAsia="lt-LT"/>
              </w:rPr>
              <w:t xml:space="preserve">LTL71 Kauno marios </w:t>
            </w:r>
            <w:r w:rsidR="00DE215A"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r w:rsidRPr="00177D10">
              <w:rPr>
                <w:bCs/>
                <w:sz w:val="18"/>
                <w:szCs w:val="18"/>
                <w:lang w:eastAsia="lt-LT"/>
              </w:rPr>
              <w:t>LT110050001</w:t>
            </w: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r w:rsidRPr="00177D10">
              <w:rPr>
                <w:bCs/>
                <w:sz w:val="18"/>
                <w:szCs w:val="18"/>
                <w:lang w:eastAsia="lt-LT"/>
              </w:rPr>
              <w:t>1k.</w:t>
            </w:r>
          </w:p>
        </w:tc>
      </w:tr>
      <w:tr w:rsidR="00DE215A" w:rsidRPr="00177D10" w:rsidTr="00F11EEA">
        <w:trPr>
          <w:gridAfter w:val="2"/>
          <w:wAfter w:w="4817" w:type="dxa"/>
          <w:trHeight w:val="295"/>
        </w:trPr>
        <w:tc>
          <w:tcPr>
            <w:tcW w:w="569" w:type="dxa"/>
            <w:vMerge w:val="restart"/>
            <w:tcBorders>
              <w:top w:val="single" w:sz="4" w:space="0" w:color="auto"/>
              <w:left w:val="single" w:sz="4" w:space="0" w:color="auto"/>
              <w:right w:val="single" w:sz="4" w:space="0" w:color="auto"/>
            </w:tcBorders>
            <w:hideMark/>
          </w:tcPr>
          <w:p w:rsidR="00DE215A" w:rsidRPr="00177D10" w:rsidRDefault="00DE215A" w:rsidP="00146FF9">
            <w:pPr>
              <w:spacing w:line="276" w:lineRule="auto"/>
              <w:jc w:val="both"/>
              <w:rPr>
                <w:sz w:val="20"/>
                <w:szCs w:val="20"/>
                <w:lang w:eastAsia="lt-LT"/>
              </w:rPr>
            </w:pPr>
            <w:r w:rsidRPr="00177D10">
              <w:rPr>
                <w:sz w:val="20"/>
                <w:szCs w:val="20"/>
                <w:lang w:eastAsia="lt-LT"/>
              </w:rPr>
              <w:t>6.</w:t>
            </w:r>
          </w:p>
        </w:tc>
        <w:tc>
          <w:tcPr>
            <w:tcW w:w="1841" w:type="dxa"/>
            <w:vMerge w:val="restart"/>
            <w:tcBorders>
              <w:top w:val="single" w:sz="4" w:space="0" w:color="auto"/>
              <w:left w:val="single" w:sz="4" w:space="0" w:color="auto"/>
              <w:right w:val="single" w:sz="4" w:space="0" w:color="auto"/>
            </w:tcBorders>
            <w:hideMark/>
          </w:tcPr>
          <w:p w:rsidR="00DE215A" w:rsidRPr="00177D10" w:rsidRDefault="00DE215A" w:rsidP="00146FF9">
            <w:pPr>
              <w:spacing w:line="276" w:lineRule="auto"/>
              <w:jc w:val="both"/>
              <w:rPr>
                <w:bCs/>
                <w:sz w:val="20"/>
                <w:szCs w:val="20"/>
                <w:lang w:eastAsia="lt-LT"/>
              </w:rPr>
            </w:pPr>
            <w:r w:rsidRPr="00177D10">
              <w:rPr>
                <w:bCs/>
                <w:sz w:val="20"/>
                <w:szCs w:val="20"/>
                <w:lang w:eastAsia="lt-LT"/>
              </w:rPr>
              <w:t>Kadmis ir jo junginiai</w:t>
            </w:r>
          </w:p>
        </w:tc>
        <w:tc>
          <w:tcPr>
            <w:tcW w:w="3117" w:type="dxa"/>
            <w:tcBorders>
              <w:top w:val="single" w:sz="4" w:space="0" w:color="auto"/>
              <w:left w:val="single" w:sz="4" w:space="0" w:color="auto"/>
              <w:bottom w:val="single" w:sz="4" w:space="0" w:color="auto"/>
              <w:right w:val="single" w:sz="4" w:space="0" w:color="auto"/>
            </w:tcBorders>
          </w:tcPr>
          <w:p w:rsidR="00DE215A" w:rsidRPr="00177D10" w:rsidRDefault="00CA6204" w:rsidP="00146FF9">
            <w:pPr>
              <w:spacing w:line="276" w:lineRule="auto"/>
              <w:jc w:val="both"/>
              <w:rPr>
                <w:bCs/>
                <w:sz w:val="20"/>
                <w:szCs w:val="20"/>
                <w:lang w:eastAsia="lt-LT"/>
              </w:rPr>
            </w:pPr>
            <w:r>
              <w:rPr>
                <w:bCs/>
                <w:sz w:val="18"/>
                <w:szCs w:val="18"/>
                <w:lang w:eastAsia="lt-LT"/>
              </w:rPr>
              <w:t xml:space="preserve">LTR1 Nemunas </w:t>
            </w:r>
            <w:r w:rsidR="00DE215A"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DE215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DE215A" w:rsidRPr="00177D10" w:rsidRDefault="00ED24FE" w:rsidP="00146FF9">
            <w:pPr>
              <w:spacing w:line="276" w:lineRule="auto"/>
              <w:jc w:val="center"/>
              <w:rPr>
                <w:bCs/>
                <w:sz w:val="18"/>
                <w:szCs w:val="18"/>
                <w:lang w:eastAsia="lt-LT"/>
              </w:rPr>
            </w:pPr>
            <w:r w:rsidRPr="00177D10">
              <w:rPr>
                <w:bCs/>
                <w:sz w:val="18"/>
                <w:szCs w:val="18"/>
                <w:lang w:eastAsia="lt-LT"/>
              </w:rPr>
              <w:t>1</w:t>
            </w:r>
            <w:r w:rsidR="00DE215A" w:rsidRPr="00177D10">
              <w:rPr>
                <w:bCs/>
                <w:sz w:val="18"/>
                <w:szCs w:val="18"/>
                <w:lang w:eastAsia="lt-LT"/>
              </w:rPr>
              <w:t>k</w:t>
            </w:r>
            <w:r w:rsidRPr="00177D10">
              <w:rPr>
                <w:bCs/>
                <w:sz w:val="18"/>
                <w:szCs w:val="18"/>
                <w:lang w:eastAsia="lt-LT"/>
              </w:rPr>
              <w:t>.</w:t>
            </w:r>
          </w:p>
        </w:tc>
      </w:tr>
      <w:tr w:rsidR="00453950" w:rsidRPr="00177D10" w:rsidTr="00F11EEA">
        <w:trPr>
          <w:gridAfter w:val="2"/>
          <w:wAfter w:w="4817" w:type="dxa"/>
          <w:trHeight w:val="295"/>
        </w:trPr>
        <w:tc>
          <w:tcPr>
            <w:tcW w:w="569" w:type="dxa"/>
            <w:vMerge/>
            <w:tcBorders>
              <w:top w:val="single" w:sz="4" w:space="0" w:color="auto"/>
              <w:left w:val="single" w:sz="4" w:space="0" w:color="auto"/>
              <w:right w:val="single" w:sz="4" w:space="0" w:color="auto"/>
            </w:tcBorders>
          </w:tcPr>
          <w:p w:rsidR="00453950" w:rsidRPr="00177D10" w:rsidRDefault="00453950"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both"/>
              <w:rPr>
                <w:bCs/>
                <w:sz w:val="18"/>
                <w:szCs w:val="18"/>
                <w:lang w:eastAsia="lt-LT"/>
              </w:rPr>
            </w:pPr>
            <w:r w:rsidRPr="00177D10">
              <w:rPr>
                <w:bCs/>
                <w:sz w:val="18"/>
                <w:szCs w:val="18"/>
                <w:lang w:eastAsia="lt-LT"/>
              </w:rPr>
              <w:t>LTR20 Šyša žemiau Šilutės</w:t>
            </w:r>
          </w:p>
        </w:tc>
        <w:tc>
          <w:tcPr>
            <w:tcW w:w="1418"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LT100126204</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r>
      <w:tr w:rsidR="00453950" w:rsidRPr="00177D10" w:rsidTr="00F11EEA">
        <w:trPr>
          <w:gridAfter w:val="2"/>
          <w:wAfter w:w="4817" w:type="dxa"/>
          <w:trHeight w:val="295"/>
        </w:trPr>
        <w:tc>
          <w:tcPr>
            <w:tcW w:w="569" w:type="dxa"/>
            <w:vMerge/>
            <w:tcBorders>
              <w:top w:val="single" w:sz="4" w:space="0" w:color="auto"/>
              <w:left w:val="single" w:sz="4" w:space="0" w:color="auto"/>
              <w:right w:val="single" w:sz="4" w:space="0" w:color="auto"/>
            </w:tcBorders>
            <w:hideMark/>
          </w:tcPr>
          <w:p w:rsidR="00453950" w:rsidRPr="00177D10" w:rsidRDefault="00453950"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53950" w:rsidRPr="00177D10" w:rsidRDefault="00CA6204" w:rsidP="00146FF9">
            <w:pPr>
              <w:spacing w:line="276" w:lineRule="auto"/>
              <w:jc w:val="both"/>
              <w:rPr>
                <w:bCs/>
                <w:sz w:val="20"/>
                <w:szCs w:val="20"/>
                <w:lang w:eastAsia="lt-LT"/>
              </w:rPr>
            </w:pPr>
            <w:r>
              <w:rPr>
                <w:bCs/>
                <w:sz w:val="18"/>
                <w:szCs w:val="18"/>
                <w:lang w:eastAsia="lt-LT"/>
              </w:rPr>
              <w:t xml:space="preserve">LTR136 Nemunas </w:t>
            </w:r>
            <w:r w:rsidR="00453950"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r>
      <w:tr w:rsidR="00453950" w:rsidRPr="00177D10" w:rsidTr="00F11EEA">
        <w:trPr>
          <w:gridAfter w:val="2"/>
          <w:wAfter w:w="4817" w:type="dxa"/>
          <w:trHeight w:val="240"/>
        </w:trPr>
        <w:tc>
          <w:tcPr>
            <w:tcW w:w="569" w:type="dxa"/>
            <w:vMerge/>
            <w:tcBorders>
              <w:left w:val="single" w:sz="4" w:space="0" w:color="auto"/>
              <w:right w:val="single" w:sz="4" w:space="0" w:color="auto"/>
            </w:tcBorders>
            <w:hideMark/>
          </w:tcPr>
          <w:p w:rsidR="00453950" w:rsidRPr="00177D10" w:rsidRDefault="0045395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both"/>
              <w:rPr>
                <w:bCs/>
                <w:sz w:val="20"/>
                <w:szCs w:val="20"/>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r>
      <w:tr w:rsidR="00453950" w:rsidRPr="00177D10" w:rsidTr="00F11EEA">
        <w:trPr>
          <w:gridAfter w:val="2"/>
          <w:wAfter w:w="4817" w:type="dxa"/>
          <w:trHeight w:val="240"/>
        </w:trPr>
        <w:tc>
          <w:tcPr>
            <w:tcW w:w="569" w:type="dxa"/>
            <w:vMerge/>
            <w:tcBorders>
              <w:left w:val="single" w:sz="4" w:space="0" w:color="auto"/>
              <w:right w:val="single" w:sz="4" w:space="0" w:color="auto"/>
            </w:tcBorders>
            <w:hideMark/>
          </w:tcPr>
          <w:p w:rsidR="00453950" w:rsidRPr="00177D10" w:rsidRDefault="0045395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53950"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453950"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r>
      <w:tr w:rsidR="00453950" w:rsidRPr="00177D10" w:rsidTr="00F11EEA">
        <w:trPr>
          <w:gridAfter w:val="2"/>
          <w:wAfter w:w="4817" w:type="dxa"/>
          <w:trHeight w:val="240"/>
        </w:trPr>
        <w:tc>
          <w:tcPr>
            <w:tcW w:w="569" w:type="dxa"/>
            <w:vMerge/>
            <w:tcBorders>
              <w:left w:val="single" w:sz="4" w:space="0" w:color="auto"/>
              <w:right w:val="single" w:sz="4" w:space="0" w:color="auto"/>
            </w:tcBorders>
            <w:hideMark/>
          </w:tcPr>
          <w:p w:rsidR="00453950" w:rsidRPr="00177D10" w:rsidRDefault="0045395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53950"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453950"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r>
      <w:tr w:rsidR="00453950" w:rsidRPr="00177D10" w:rsidTr="00F11EEA">
        <w:trPr>
          <w:gridAfter w:val="2"/>
          <w:wAfter w:w="4817" w:type="dxa"/>
          <w:trHeight w:val="240"/>
        </w:trPr>
        <w:tc>
          <w:tcPr>
            <w:tcW w:w="569" w:type="dxa"/>
            <w:vMerge/>
            <w:tcBorders>
              <w:left w:val="single" w:sz="4" w:space="0" w:color="auto"/>
              <w:right w:val="single" w:sz="4" w:space="0" w:color="auto"/>
            </w:tcBorders>
            <w:hideMark/>
          </w:tcPr>
          <w:p w:rsidR="00453950" w:rsidRPr="00177D10" w:rsidRDefault="0045395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53950" w:rsidRPr="00177D10" w:rsidRDefault="00CA6204" w:rsidP="00146FF9">
            <w:pPr>
              <w:spacing w:line="276" w:lineRule="auto"/>
              <w:jc w:val="both"/>
              <w:rPr>
                <w:bCs/>
                <w:sz w:val="18"/>
                <w:szCs w:val="18"/>
                <w:lang w:eastAsia="lt-LT"/>
              </w:rPr>
            </w:pPr>
            <w:r>
              <w:rPr>
                <w:bCs/>
                <w:sz w:val="18"/>
                <w:szCs w:val="18"/>
                <w:lang w:eastAsia="lt-LT"/>
              </w:rPr>
              <w:t xml:space="preserve">LTR43 Neris </w:t>
            </w:r>
            <w:r w:rsidR="00453950"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r>
      <w:tr w:rsidR="00453950" w:rsidRPr="00177D10" w:rsidTr="00F11EEA">
        <w:trPr>
          <w:gridAfter w:val="2"/>
          <w:wAfter w:w="4817" w:type="dxa"/>
          <w:trHeight w:val="240"/>
        </w:trPr>
        <w:tc>
          <w:tcPr>
            <w:tcW w:w="569" w:type="dxa"/>
            <w:vMerge/>
            <w:tcBorders>
              <w:left w:val="single" w:sz="4" w:space="0" w:color="auto"/>
              <w:right w:val="single" w:sz="4" w:space="0" w:color="auto"/>
            </w:tcBorders>
            <w:hideMark/>
          </w:tcPr>
          <w:p w:rsidR="00453950" w:rsidRPr="00177D10" w:rsidRDefault="0045395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r>
      <w:tr w:rsidR="00453950" w:rsidRPr="00177D10" w:rsidTr="00F11EEA">
        <w:trPr>
          <w:gridAfter w:val="2"/>
          <w:wAfter w:w="4817" w:type="dxa"/>
          <w:trHeight w:val="240"/>
        </w:trPr>
        <w:tc>
          <w:tcPr>
            <w:tcW w:w="569" w:type="dxa"/>
            <w:vMerge/>
            <w:tcBorders>
              <w:left w:val="single" w:sz="4" w:space="0" w:color="auto"/>
              <w:right w:val="single" w:sz="4" w:space="0" w:color="auto"/>
            </w:tcBorders>
            <w:hideMark/>
          </w:tcPr>
          <w:p w:rsidR="00453950" w:rsidRPr="00177D10" w:rsidRDefault="0045395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r>
      <w:tr w:rsidR="00453950" w:rsidRPr="00177D10" w:rsidTr="00F11EEA">
        <w:trPr>
          <w:gridAfter w:val="2"/>
          <w:wAfter w:w="4817" w:type="dxa"/>
          <w:trHeight w:val="240"/>
        </w:trPr>
        <w:tc>
          <w:tcPr>
            <w:tcW w:w="569" w:type="dxa"/>
            <w:vMerge/>
            <w:tcBorders>
              <w:left w:val="single" w:sz="4" w:space="0" w:color="auto"/>
              <w:right w:val="single" w:sz="4" w:space="0" w:color="auto"/>
            </w:tcBorders>
            <w:hideMark/>
          </w:tcPr>
          <w:p w:rsidR="00453950" w:rsidRPr="00177D10" w:rsidRDefault="0045395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r>
      <w:tr w:rsidR="00453950" w:rsidRPr="00177D10" w:rsidTr="00F11EEA">
        <w:trPr>
          <w:gridAfter w:val="2"/>
          <w:wAfter w:w="4817" w:type="dxa"/>
          <w:trHeight w:val="240"/>
        </w:trPr>
        <w:tc>
          <w:tcPr>
            <w:tcW w:w="569" w:type="dxa"/>
            <w:vMerge/>
            <w:tcBorders>
              <w:left w:val="single" w:sz="4" w:space="0" w:color="auto"/>
              <w:right w:val="single" w:sz="4" w:space="0" w:color="auto"/>
            </w:tcBorders>
            <w:hideMark/>
          </w:tcPr>
          <w:p w:rsidR="00453950" w:rsidRPr="00177D10" w:rsidRDefault="0045395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53950" w:rsidRPr="00177D10" w:rsidRDefault="00CA6204" w:rsidP="00146FF9">
            <w:pPr>
              <w:spacing w:line="276" w:lineRule="auto"/>
              <w:jc w:val="both"/>
              <w:rPr>
                <w:bCs/>
                <w:sz w:val="18"/>
                <w:szCs w:val="18"/>
                <w:lang w:eastAsia="lt-LT"/>
              </w:rPr>
            </w:pPr>
            <w:r>
              <w:rPr>
                <w:bCs/>
                <w:sz w:val="18"/>
                <w:szCs w:val="18"/>
                <w:lang w:eastAsia="lt-LT"/>
              </w:rPr>
              <w:t xml:space="preserve">LTR77 Akmena Danė </w:t>
            </w:r>
            <w:r w:rsidR="00453950"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r>
      <w:tr w:rsidR="00453950" w:rsidRPr="00177D10" w:rsidTr="00F11EEA">
        <w:trPr>
          <w:gridAfter w:val="2"/>
          <w:wAfter w:w="4817" w:type="dxa"/>
          <w:trHeight w:val="160"/>
        </w:trPr>
        <w:tc>
          <w:tcPr>
            <w:tcW w:w="569" w:type="dxa"/>
            <w:vMerge/>
            <w:tcBorders>
              <w:left w:val="single" w:sz="4" w:space="0" w:color="auto"/>
              <w:right w:val="single" w:sz="4" w:space="0" w:color="auto"/>
            </w:tcBorders>
            <w:hideMark/>
          </w:tcPr>
          <w:p w:rsidR="00453950" w:rsidRPr="00177D10" w:rsidRDefault="0045395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53950" w:rsidRPr="00177D10" w:rsidRDefault="00453950"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53950" w:rsidRPr="00177D10" w:rsidRDefault="00CA6204" w:rsidP="00146FF9">
            <w:pPr>
              <w:spacing w:line="276" w:lineRule="auto"/>
              <w:jc w:val="both"/>
              <w:rPr>
                <w:bCs/>
                <w:sz w:val="18"/>
                <w:szCs w:val="18"/>
                <w:lang w:eastAsia="lt-LT"/>
              </w:rPr>
            </w:pPr>
            <w:r>
              <w:rPr>
                <w:bCs/>
                <w:sz w:val="18"/>
                <w:szCs w:val="18"/>
                <w:lang w:eastAsia="lt-LT"/>
              </w:rPr>
              <w:t xml:space="preserve">L71 Kauno marios </w:t>
            </w:r>
            <w:r w:rsidR="00453950"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53950" w:rsidRPr="00177D10" w:rsidRDefault="00453950" w:rsidP="00146FF9">
            <w:pPr>
              <w:spacing w:line="276" w:lineRule="auto"/>
              <w:jc w:val="center"/>
              <w:rPr>
                <w:bCs/>
                <w:sz w:val="18"/>
                <w:szCs w:val="18"/>
                <w:lang w:eastAsia="lt-LT"/>
              </w:rPr>
            </w:pPr>
            <w:r w:rsidRPr="00177D10">
              <w:rPr>
                <w:bCs/>
                <w:sz w:val="18"/>
                <w:szCs w:val="18"/>
                <w:lang w:eastAsia="lt-LT"/>
              </w:rPr>
              <w:t>1k.</w:t>
            </w:r>
          </w:p>
        </w:tc>
      </w:tr>
      <w:tr w:rsidR="00413E1A" w:rsidRPr="00177D10" w:rsidTr="00F11EEA">
        <w:trPr>
          <w:gridAfter w:val="2"/>
          <w:wAfter w:w="4817" w:type="dxa"/>
          <w:trHeight w:val="394"/>
        </w:trPr>
        <w:tc>
          <w:tcPr>
            <w:tcW w:w="569" w:type="dxa"/>
            <w:vMerge w:val="restart"/>
            <w:tcBorders>
              <w:top w:val="single" w:sz="4" w:space="0" w:color="auto"/>
              <w:left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r w:rsidRPr="00177D10">
              <w:rPr>
                <w:sz w:val="20"/>
                <w:szCs w:val="20"/>
                <w:lang w:eastAsia="lt-LT"/>
              </w:rPr>
              <w:t>7.</w:t>
            </w:r>
          </w:p>
        </w:tc>
        <w:tc>
          <w:tcPr>
            <w:tcW w:w="1841" w:type="dxa"/>
            <w:vMerge w:val="restart"/>
            <w:tcBorders>
              <w:top w:val="single" w:sz="4" w:space="0" w:color="auto"/>
              <w:left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r w:rsidRPr="00177D10">
              <w:rPr>
                <w:bCs/>
                <w:sz w:val="20"/>
                <w:szCs w:val="20"/>
                <w:lang w:eastAsia="lt-LT"/>
              </w:rPr>
              <w:t>Tetrachlormetanas</w:t>
            </w:r>
          </w:p>
        </w:tc>
        <w:tc>
          <w:tcPr>
            <w:tcW w:w="3117" w:type="dxa"/>
            <w:tcBorders>
              <w:top w:val="single" w:sz="4" w:space="0" w:color="auto"/>
              <w:left w:val="single" w:sz="4" w:space="0" w:color="auto"/>
              <w:right w:val="single" w:sz="4" w:space="0" w:color="auto"/>
            </w:tcBorders>
          </w:tcPr>
          <w:p w:rsidR="00413E1A" w:rsidRPr="00177D10" w:rsidRDefault="00413E1A" w:rsidP="00146FF9">
            <w:pPr>
              <w:spacing w:line="276" w:lineRule="auto"/>
              <w:jc w:val="both"/>
              <w:rPr>
                <w:bCs/>
                <w:sz w:val="20"/>
                <w:szCs w:val="20"/>
                <w:lang w:eastAsia="lt-LT"/>
              </w:rPr>
            </w:pPr>
            <w:r w:rsidRPr="00177D10">
              <w:rPr>
                <w:bCs/>
                <w:sz w:val="18"/>
                <w:szCs w:val="18"/>
                <w:lang w:eastAsia="lt-LT"/>
              </w:rPr>
              <w:t>LTR136 Nem</w:t>
            </w:r>
            <w:r w:rsidR="00CA6204">
              <w:rPr>
                <w:bCs/>
                <w:sz w:val="18"/>
                <w:szCs w:val="18"/>
                <w:lang w:eastAsia="lt-LT"/>
              </w:rPr>
              <w:t xml:space="preserve">unas </w:t>
            </w:r>
            <w:r w:rsidRPr="00177D10">
              <w:rPr>
                <w:bCs/>
                <w:sz w:val="18"/>
                <w:szCs w:val="18"/>
                <w:lang w:eastAsia="lt-LT"/>
              </w:rPr>
              <w:t>žemiau Kauno ties Kulautuva</w:t>
            </w:r>
          </w:p>
        </w:tc>
        <w:tc>
          <w:tcPr>
            <w:tcW w:w="1418"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r>
      <w:tr w:rsidR="00413E1A" w:rsidRPr="00177D10" w:rsidTr="00F11EEA">
        <w:trPr>
          <w:gridAfter w:val="2"/>
          <w:wAfter w:w="4817" w:type="dxa"/>
          <w:trHeight w:val="394"/>
        </w:trPr>
        <w:tc>
          <w:tcPr>
            <w:tcW w:w="569" w:type="dxa"/>
            <w:vMerge/>
            <w:tcBorders>
              <w:left w:val="single" w:sz="4" w:space="0" w:color="auto"/>
              <w:right w:val="single" w:sz="4" w:space="0" w:color="auto"/>
            </w:tcBorders>
          </w:tcPr>
          <w:p w:rsidR="00413E1A" w:rsidRPr="00177D10" w:rsidRDefault="00413E1A"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13E1A" w:rsidRPr="00177D10" w:rsidRDefault="00413E1A"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13E1A"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413E1A" w:rsidRPr="00177D10">
              <w:rPr>
                <w:bCs/>
                <w:sz w:val="18"/>
                <w:szCs w:val="18"/>
                <w:lang w:eastAsia="lt-LT"/>
              </w:rPr>
              <w:t>aukščiau Rusnės, aukščiau Leitės</w:t>
            </w:r>
          </w:p>
        </w:tc>
        <w:tc>
          <w:tcPr>
            <w:tcW w:w="1418"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r>
      <w:tr w:rsidR="00413E1A" w:rsidRPr="00177D10" w:rsidTr="00F11EEA">
        <w:trPr>
          <w:gridAfter w:val="2"/>
          <w:wAfter w:w="4817" w:type="dxa"/>
          <w:trHeight w:val="394"/>
        </w:trPr>
        <w:tc>
          <w:tcPr>
            <w:tcW w:w="569" w:type="dxa"/>
            <w:vMerge/>
            <w:tcBorders>
              <w:left w:val="single" w:sz="4" w:space="0" w:color="auto"/>
              <w:right w:val="single" w:sz="4" w:space="0" w:color="auto"/>
            </w:tcBorders>
          </w:tcPr>
          <w:p w:rsidR="00413E1A" w:rsidRPr="00177D10" w:rsidRDefault="00413E1A"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13E1A" w:rsidRPr="00177D10" w:rsidRDefault="00413E1A"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13E1A"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413E1A" w:rsidRPr="00177D10">
              <w:rPr>
                <w:bCs/>
                <w:sz w:val="18"/>
                <w:szCs w:val="18"/>
                <w:lang w:eastAsia="lt-LT"/>
              </w:rPr>
              <w:t>Skirvytė aukščiau Rusnės</w:t>
            </w:r>
          </w:p>
        </w:tc>
        <w:tc>
          <w:tcPr>
            <w:tcW w:w="1418"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r>
      <w:tr w:rsidR="00413E1A" w:rsidRPr="00177D10" w:rsidTr="00F11EEA">
        <w:trPr>
          <w:gridAfter w:val="2"/>
          <w:wAfter w:w="4817" w:type="dxa"/>
          <w:trHeight w:val="394"/>
        </w:trPr>
        <w:tc>
          <w:tcPr>
            <w:tcW w:w="569" w:type="dxa"/>
            <w:vMerge/>
            <w:tcBorders>
              <w:left w:val="single" w:sz="4" w:space="0" w:color="auto"/>
              <w:right w:val="single" w:sz="4" w:space="0" w:color="auto"/>
            </w:tcBorders>
          </w:tcPr>
          <w:p w:rsidR="00413E1A" w:rsidRPr="00177D10" w:rsidRDefault="00413E1A"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13E1A" w:rsidRPr="00177D10" w:rsidRDefault="00413E1A"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13E1A"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413E1A"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r>
      <w:tr w:rsidR="00413E1A" w:rsidRPr="00177D10" w:rsidTr="00F11EEA">
        <w:trPr>
          <w:gridAfter w:val="2"/>
          <w:wAfter w:w="4817" w:type="dxa"/>
          <w:trHeight w:val="240"/>
        </w:trPr>
        <w:tc>
          <w:tcPr>
            <w:tcW w:w="569" w:type="dxa"/>
            <w:tcBorders>
              <w:top w:val="single" w:sz="4" w:space="0" w:color="auto"/>
              <w:left w:val="single" w:sz="4" w:space="0" w:color="auto"/>
              <w:bottom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r w:rsidRPr="00177D10">
              <w:rPr>
                <w:sz w:val="20"/>
                <w:szCs w:val="20"/>
                <w:lang w:eastAsia="lt-LT"/>
              </w:rPr>
              <w:t>8.</w:t>
            </w:r>
          </w:p>
        </w:tc>
        <w:tc>
          <w:tcPr>
            <w:tcW w:w="1841" w:type="dxa"/>
            <w:tcBorders>
              <w:top w:val="single" w:sz="4" w:space="0" w:color="auto"/>
              <w:left w:val="single" w:sz="4" w:space="0" w:color="auto"/>
              <w:bottom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r w:rsidRPr="00177D10">
              <w:rPr>
                <w:bCs/>
                <w:sz w:val="20"/>
                <w:szCs w:val="20"/>
                <w:lang w:eastAsia="lt-LT"/>
              </w:rPr>
              <w:t>Chloralkanai, C 10–13</w:t>
            </w:r>
          </w:p>
        </w:tc>
        <w:tc>
          <w:tcPr>
            <w:tcW w:w="3117"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both"/>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r>
      <w:tr w:rsidR="00413E1A"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r w:rsidRPr="00177D10">
              <w:rPr>
                <w:sz w:val="20"/>
                <w:szCs w:val="20"/>
                <w:lang w:eastAsia="lt-LT"/>
              </w:rPr>
              <w:t>9.</w:t>
            </w:r>
          </w:p>
        </w:tc>
        <w:tc>
          <w:tcPr>
            <w:tcW w:w="1841" w:type="dxa"/>
            <w:vMerge w:val="restart"/>
            <w:tcBorders>
              <w:top w:val="single" w:sz="4" w:space="0" w:color="auto"/>
              <w:left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r w:rsidRPr="00177D10">
              <w:rPr>
                <w:bCs/>
                <w:sz w:val="20"/>
                <w:szCs w:val="20"/>
                <w:lang w:eastAsia="lt-LT"/>
              </w:rPr>
              <w:t>Chlorfenvinfosas</w:t>
            </w:r>
          </w:p>
        </w:tc>
        <w:tc>
          <w:tcPr>
            <w:tcW w:w="3117"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r>
      <w:tr w:rsidR="00413E1A" w:rsidRPr="00177D10" w:rsidTr="00F11EEA">
        <w:trPr>
          <w:gridAfter w:val="2"/>
          <w:wAfter w:w="4817" w:type="dxa"/>
          <w:trHeight w:val="240"/>
        </w:trPr>
        <w:tc>
          <w:tcPr>
            <w:tcW w:w="569" w:type="dxa"/>
            <w:vMerge/>
            <w:tcBorders>
              <w:left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13E1A"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413E1A"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r>
      <w:tr w:rsidR="00413E1A" w:rsidRPr="00177D10" w:rsidTr="00F11EEA">
        <w:trPr>
          <w:gridAfter w:val="2"/>
          <w:wAfter w:w="4817" w:type="dxa"/>
          <w:trHeight w:val="240"/>
        </w:trPr>
        <w:tc>
          <w:tcPr>
            <w:tcW w:w="569" w:type="dxa"/>
            <w:vMerge/>
            <w:tcBorders>
              <w:left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13E1A"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413E1A"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r>
      <w:tr w:rsidR="00413E1A" w:rsidRPr="00177D10" w:rsidTr="00F11EEA">
        <w:trPr>
          <w:gridAfter w:val="2"/>
          <w:wAfter w:w="4817" w:type="dxa"/>
          <w:trHeight w:val="228"/>
        </w:trPr>
        <w:tc>
          <w:tcPr>
            <w:tcW w:w="569" w:type="dxa"/>
            <w:vMerge/>
            <w:tcBorders>
              <w:left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13E1A" w:rsidRPr="00177D10" w:rsidRDefault="00413E1A" w:rsidP="00146FF9">
            <w:pPr>
              <w:spacing w:line="276" w:lineRule="auto"/>
              <w:jc w:val="both"/>
              <w:rPr>
                <w:bCs/>
                <w:sz w:val="18"/>
                <w:szCs w:val="18"/>
                <w:lang w:eastAsia="lt-LT"/>
              </w:rPr>
            </w:pPr>
            <w:r w:rsidRPr="00177D10">
              <w:rPr>
                <w:bCs/>
                <w:sz w:val="18"/>
                <w:szCs w:val="18"/>
                <w:lang w:eastAsia="lt-LT"/>
              </w:rPr>
              <w:t>LTR77 Akmen</w:t>
            </w:r>
            <w:r w:rsidR="00CA6204">
              <w:rPr>
                <w:bCs/>
                <w:sz w:val="18"/>
                <w:szCs w:val="18"/>
                <w:lang w:eastAsia="lt-LT"/>
              </w:rPr>
              <w:t xml:space="preserve">a - Danė </w:t>
            </w:r>
            <w:r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r>
      <w:tr w:rsidR="00413E1A" w:rsidRPr="00177D10" w:rsidTr="00F11EEA">
        <w:trPr>
          <w:gridAfter w:val="2"/>
          <w:wAfter w:w="4817" w:type="dxa"/>
          <w:trHeight w:val="287"/>
        </w:trPr>
        <w:tc>
          <w:tcPr>
            <w:tcW w:w="569" w:type="dxa"/>
            <w:vMerge w:val="restart"/>
            <w:tcBorders>
              <w:top w:val="single" w:sz="4" w:space="0" w:color="auto"/>
              <w:left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r w:rsidRPr="00177D10">
              <w:rPr>
                <w:sz w:val="20"/>
                <w:szCs w:val="20"/>
                <w:lang w:eastAsia="lt-LT"/>
              </w:rPr>
              <w:t>10.</w:t>
            </w:r>
          </w:p>
        </w:tc>
        <w:tc>
          <w:tcPr>
            <w:tcW w:w="1841" w:type="dxa"/>
            <w:vMerge w:val="restart"/>
            <w:tcBorders>
              <w:top w:val="single" w:sz="4" w:space="0" w:color="auto"/>
              <w:left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r w:rsidRPr="00177D10">
              <w:rPr>
                <w:bCs/>
                <w:sz w:val="20"/>
                <w:szCs w:val="20"/>
                <w:lang w:eastAsia="lt-LT"/>
              </w:rPr>
              <w:t>Chlorpirifosas (Etilo chlorpirifosas)</w:t>
            </w:r>
          </w:p>
        </w:tc>
        <w:tc>
          <w:tcPr>
            <w:tcW w:w="3117"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r>
      <w:tr w:rsidR="00413E1A" w:rsidRPr="00177D10" w:rsidTr="00F11EEA">
        <w:trPr>
          <w:gridAfter w:val="2"/>
          <w:wAfter w:w="4817" w:type="dxa"/>
          <w:trHeight w:val="287"/>
        </w:trPr>
        <w:tc>
          <w:tcPr>
            <w:tcW w:w="569" w:type="dxa"/>
            <w:vMerge/>
            <w:tcBorders>
              <w:left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13E1A"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413E1A"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r>
      <w:tr w:rsidR="00413E1A" w:rsidRPr="00177D10" w:rsidTr="00F11EEA">
        <w:trPr>
          <w:gridAfter w:val="2"/>
          <w:wAfter w:w="4817" w:type="dxa"/>
          <w:trHeight w:val="287"/>
        </w:trPr>
        <w:tc>
          <w:tcPr>
            <w:tcW w:w="569" w:type="dxa"/>
            <w:vMerge/>
            <w:tcBorders>
              <w:left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13E1A"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413E1A"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r>
      <w:tr w:rsidR="00413E1A" w:rsidRPr="00177D10" w:rsidTr="00F11EEA">
        <w:trPr>
          <w:gridAfter w:val="2"/>
          <w:wAfter w:w="4817" w:type="dxa"/>
          <w:trHeight w:val="202"/>
        </w:trPr>
        <w:tc>
          <w:tcPr>
            <w:tcW w:w="569" w:type="dxa"/>
            <w:vMerge/>
            <w:tcBorders>
              <w:left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13E1A"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413E1A"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r>
      <w:tr w:rsidR="00413E1A" w:rsidRPr="00177D10" w:rsidTr="00F11EEA">
        <w:trPr>
          <w:gridAfter w:val="2"/>
          <w:wAfter w:w="4817" w:type="dxa"/>
          <w:trHeight w:val="287"/>
        </w:trPr>
        <w:tc>
          <w:tcPr>
            <w:tcW w:w="569" w:type="dxa"/>
            <w:tcBorders>
              <w:top w:val="single" w:sz="4" w:space="0" w:color="auto"/>
              <w:left w:val="single" w:sz="4" w:space="0" w:color="auto"/>
              <w:bottom w:val="single" w:sz="4" w:space="0" w:color="auto"/>
              <w:right w:val="single" w:sz="4" w:space="0" w:color="auto"/>
            </w:tcBorders>
            <w:hideMark/>
          </w:tcPr>
          <w:p w:rsidR="00413E1A" w:rsidRPr="00177D10" w:rsidRDefault="00413E1A" w:rsidP="00146FF9">
            <w:pPr>
              <w:spacing w:line="276" w:lineRule="auto"/>
              <w:jc w:val="both"/>
              <w:rPr>
                <w:sz w:val="20"/>
                <w:szCs w:val="20"/>
                <w:lang w:eastAsia="lt-LT"/>
              </w:rPr>
            </w:pPr>
            <w:r w:rsidRPr="00177D10">
              <w:rPr>
                <w:sz w:val="20"/>
                <w:szCs w:val="20"/>
                <w:lang w:eastAsia="lt-LT"/>
              </w:rPr>
              <w:t>11.</w:t>
            </w:r>
          </w:p>
        </w:tc>
        <w:tc>
          <w:tcPr>
            <w:tcW w:w="1841" w:type="dxa"/>
            <w:tcBorders>
              <w:top w:val="single" w:sz="4" w:space="0" w:color="auto"/>
              <w:left w:val="single" w:sz="4" w:space="0" w:color="auto"/>
              <w:bottom w:val="single" w:sz="4" w:space="0" w:color="auto"/>
              <w:right w:val="single" w:sz="4" w:space="0" w:color="auto"/>
            </w:tcBorders>
            <w:hideMark/>
          </w:tcPr>
          <w:p w:rsidR="00413E1A" w:rsidRPr="00177D10" w:rsidRDefault="00413E1A" w:rsidP="00146FF9">
            <w:pPr>
              <w:spacing w:line="276" w:lineRule="auto"/>
              <w:jc w:val="both"/>
              <w:rPr>
                <w:bCs/>
                <w:sz w:val="20"/>
                <w:szCs w:val="20"/>
                <w:lang w:eastAsia="lt-LT"/>
              </w:rPr>
            </w:pPr>
            <w:r w:rsidRPr="00177D10">
              <w:rPr>
                <w:bCs/>
                <w:sz w:val="20"/>
                <w:szCs w:val="20"/>
                <w:lang w:eastAsia="lt-LT"/>
              </w:rPr>
              <w:t>Ciklodieno pesticidai:</w:t>
            </w:r>
          </w:p>
        </w:tc>
        <w:tc>
          <w:tcPr>
            <w:tcW w:w="3117"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both"/>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13E1A" w:rsidRPr="00177D10" w:rsidRDefault="00413E1A" w:rsidP="00146FF9">
            <w:pPr>
              <w:spacing w:line="276" w:lineRule="auto"/>
              <w:jc w:val="center"/>
              <w:rPr>
                <w:bCs/>
                <w:sz w:val="18"/>
                <w:szCs w:val="18"/>
                <w:lang w:eastAsia="lt-LT"/>
              </w:rPr>
            </w:pPr>
          </w:p>
        </w:tc>
      </w:tr>
      <w:tr w:rsidR="00147700" w:rsidRPr="00177D10" w:rsidTr="00F11EEA">
        <w:trPr>
          <w:gridAfter w:val="2"/>
          <w:wAfter w:w="4817" w:type="dxa"/>
          <w:trHeight w:val="287"/>
        </w:trPr>
        <w:tc>
          <w:tcPr>
            <w:tcW w:w="569" w:type="dxa"/>
            <w:vMerge w:val="restart"/>
            <w:tcBorders>
              <w:top w:val="single" w:sz="4" w:space="0" w:color="auto"/>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val="restart"/>
            <w:tcBorders>
              <w:top w:val="single" w:sz="4" w:space="0" w:color="auto"/>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r w:rsidRPr="00177D10">
              <w:rPr>
                <w:bCs/>
                <w:sz w:val="20"/>
                <w:szCs w:val="20"/>
                <w:lang w:eastAsia="lt-LT"/>
              </w:rPr>
              <w:t>Aldrinas</w:t>
            </w: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 Nemunas </w:t>
            </w:r>
            <w:r w:rsidR="00147700"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LTR136 Nemunas </w:t>
            </w:r>
            <w:r w:rsidR="00147700" w:rsidRPr="00177D10">
              <w:rPr>
                <w:bCs/>
                <w:sz w:val="18"/>
                <w:szCs w:val="18"/>
                <w:lang w:eastAsia="lt-LT"/>
              </w:rPr>
              <w:t xml:space="preserve">žemiau Kauno ties </w:t>
            </w:r>
            <w:r w:rsidR="00147700" w:rsidRPr="00177D10">
              <w:rPr>
                <w:bCs/>
                <w:sz w:val="18"/>
                <w:szCs w:val="18"/>
                <w:lang w:eastAsia="lt-LT"/>
              </w:rPr>
              <w:lastRenderedPageBreak/>
              <w:t>Kulautuva</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lastRenderedPageBreak/>
              <w:t>LT100100014</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147700"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147700"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LTR43 Neris </w:t>
            </w:r>
            <w:r w:rsidR="00147700"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24"/>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LTR77 Akmena - Danė</w:t>
            </w:r>
            <w:r w:rsidR="00147700" w:rsidRPr="00177D10">
              <w:rPr>
                <w:bCs/>
                <w:sz w:val="18"/>
                <w:szCs w:val="18"/>
                <w:lang w:eastAsia="lt-LT"/>
              </w:rPr>
              <w:t xml:space="preserve"> žiotyse</w:t>
            </w:r>
          </w:p>
        </w:tc>
        <w:tc>
          <w:tcPr>
            <w:tcW w:w="1418"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56"/>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L71 Kauno marios </w:t>
            </w:r>
            <w:r w:rsidR="00147700"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val="restart"/>
            <w:tcBorders>
              <w:top w:val="single" w:sz="4" w:space="0" w:color="auto"/>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val="restart"/>
            <w:tcBorders>
              <w:top w:val="single" w:sz="4" w:space="0" w:color="auto"/>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r w:rsidRPr="00177D10">
              <w:rPr>
                <w:bCs/>
                <w:sz w:val="20"/>
                <w:szCs w:val="20"/>
                <w:lang w:eastAsia="lt-LT"/>
              </w:rPr>
              <w:t>Dieldrinas</w:t>
            </w: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 Nemunas </w:t>
            </w:r>
            <w:r w:rsidR="00147700"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LTR136 Ne</w:t>
            </w:r>
            <w:r w:rsidR="00CA6204">
              <w:rPr>
                <w:bCs/>
                <w:sz w:val="18"/>
                <w:szCs w:val="18"/>
                <w:lang w:eastAsia="lt-LT"/>
              </w:rPr>
              <w:t xml:space="preserve">munas </w:t>
            </w:r>
            <w:r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147700"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147700"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LTR43 Neris </w:t>
            </w:r>
            <w:r w:rsidR="00147700"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6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147700"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L71 Kauno marios </w:t>
            </w:r>
            <w:r w:rsidR="00147700"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val="restart"/>
            <w:tcBorders>
              <w:top w:val="single" w:sz="4" w:space="0" w:color="auto"/>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val="restart"/>
            <w:tcBorders>
              <w:top w:val="single" w:sz="4" w:space="0" w:color="auto"/>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r w:rsidRPr="00177D10">
              <w:rPr>
                <w:bCs/>
                <w:sz w:val="20"/>
                <w:szCs w:val="20"/>
                <w:lang w:eastAsia="lt-LT"/>
              </w:rPr>
              <w:t>Endrinas</w:t>
            </w: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 Nemunas </w:t>
            </w:r>
            <w:r w:rsidR="00147700"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LTR136 Nemunas žemiau Kauno ties Kulautuva</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147700"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147700"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 xml:space="preserve">LTR1488 </w:t>
            </w:r>
            <w:r w:rsidRPr="00177D10">
              <w:rPr>
                <w:sz w:val="20"/>
                <w:szCs w:val="20"/>
                <w:lang w:eastAsia="lt-LT"/>
              </w:rPr>
              <w:t>Neris aukščiau Panerių</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 xml:space="preserve">LTR43 </w:t>
            </w:r>
            <w:r w:rsidR="00CA6204">
              <w:rPr>
                <w:sz w:val="20"/>
                <w:szCs w:val="20"/>
                <w:lang w:eastAsia="lt-LT"/>
              </w:rPr>
              <w:t xml:space="preserve">Neris </w:t>
            </w:r>
            <w:r w:rsidRPr="00177D10">
              <w:rPr>
                <w:sz w:val="20"/>
                <w:szCs w:val="20"/>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40"/>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147700"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L71 Kauno marios </w:t>
            </w:r>
            <w:r w:rsidR="00147700"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val="restart"/>
            <w:tcBorders>
              <w:top w:val="single" w:sz="4" w:space="0" w:color="auto"/>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val="restart"/>
            <w:tcBorders>
              <w:top w:val="single" w:sz="4" w:space="0" w:color="auto"/>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r w:rsidRPr="00177D10">
              <w:rPr>
                <w:bCs/>
                <w:sz w:val="20"/>
                <w:szCs w:val="20"/>
                <w:lang w:eastAsia="lt-LT"/>
              </w:rPr>
              <w:t>Izodrinas</w:t>
            </w: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 Nemunas </w:t>
            </w:r>
            <w:r w:rsidR="00147700"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LTR136 Nemunas</w:t>
            </w:r>
            <w:r w:rsidR="00147700" w:rsidRPr="00177D10">
              <w:rPr>
                <w:bCs/>
                <w:sz w:val="18"/>
                <w:szCs w:val="18"/>
                <w:lang w:eastAsia="lt-LT"/>
              </w:rPr>
              <w:t xml:space="preserve"> žemiau Kauno ties Kulautuva</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147700"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LTR43 Neris </w:t>
            </w:r>
            <w:r w:rsidR="00147700"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370"/>
        </w:trPr>
        <w:tc>
          <w:tcPr>
            <w:tcW w:w="569" w:type="dxa"/>
            <w:vMerge/>
            <w:tcBorders>
              <w:left w:val="single" w:sz="4" w:space="0" w:color="auto"/>
              <w:right w:val="single" w:sz="4" w:space="0" w:color="auto"/>
            </w:tcBorders>
            <w:hideMark/>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147700"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147700" w:rsidRPr="00177D10" w:rsidTr="00F11EEA">
        <w:trPr>
          <w:gridAfter w:val="2"/>
          <w:wAfter w:w="4817" w:type="dxa"/>
          <w:trHeight w:val="287"/>
        </w:trPr>
        <w:tc>
          <w:tcPr>
            <w:tcW w:w="569" w:type="dxa"/>
            <w:vMerge/>
            <w:tcBorders>
              <w:left w:val="single" w:sz="4" w:space="0" w:color="auto"/>
              <w:right w:val="single" w:sz="4" w:space="0" w:color="auto"/>
            </w:tcBorders>
          </w:tcPr>
          <w:p w:rsidR="00147700" w:rsidRPr="00177D10" w:rsidRDefault="00147700" w:rsidP="00146FF9">
            <w:pPr>
              <w:spacing w:line="276" w:lineRule="auto"/>
              <w:jc w:val="both"/>
              <w:rPr>
                <w:sz w:val="20"/>
                <w:szCs w:val="20"/>
                <w:lang w:eastAsia="lt-LT"/>
              </w:rPr>
            </w:pPr>
          </w:p>
        </w:tc>
        <w:tc>
          <w:tcPr>
            <w:tcW w:w="1841" w:type="dxa"/>
            <w:vMerge/>
            <w:tcBorders>
              <w:left w:val="single" w:sz="4" w:space="0" w:color="auto"/>
              <w:bottom w:val="single" w:sz="4" w:space="0" w:color="auto"/>
              <w:right w:val="single" w:sz="4" w:space="0" w:color="auto"/>
            </w:tcBorders>
          </w:tcPr>
          <w:p w:rsidR="00147700" w:rsidRPr="00177D10" w:rsidRDefault="00147700"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147700" w:rsidRPr="00177D10" w:rsidRDefault="00CA6204" w:rsidP="00146FF9">
            <w:pPr>
              <w:spacing w:line="276" w:lineRule="auto"/>
              <w:jc w:val="both"/>
              <w:rPr>
                <w:bCs/>
                <w:sz w:val="18"/>
                <w:szCs w:val="18"/>
                <w:lang w:eastAsia="lt-LT"/>
              </w:rPr>
            </w:pPr>
            <w:r>
              <w:rPr>
                <w:bCs/>
                <w:sz w:val="18"/>
                <w:szCs w:val="18"/>
                <w:lang w:eastAsia="lt-LT"/>
              </w:rPr>
              <w:t xml:space="preserve">L71 Kauno marios </w:t>
            </w:r>
            <w:r w:rsidR="00147700"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147700" w:rsidRPr="00177D10" w:rsidRDefault="00147700"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val="restart"/>
            <w:tcBorders>
              <w:top w:val="single" w:sz="4" w:space="0" w:color="auto"/>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r w:rsidRPr="00177D10">
              <w:rPr>
                <w:sz w:val="20"/>
                <w:szCs w:val="20"/>
                <w:lang w:eastAsia="lt-LT"/>
              </w:rPr>
              <w:lastRenderedPageBreak/>
              <w:t>12.</w:t>
            </w:r>
          </w:p>
        </w:tc>
        <w:tc>
          <w:tcPr>
            <w:tcW w:w="1841" w:type="dxa"/>
            <w:tcBorders>
              <w:top w:val="single" w:sz="4" w:space="0" w:color="auto"/>
              <w:left w:val="single" w:sz="4" w:space="0" w:color="auto"/>
              <w:bottom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r w:rsidRPr="00177D10">
              <w:rPr>
                <w:bCs/>
                <w:sz w:val="20"/>
                <w:szCs w:val="20"/>
                <w:lang w:eastAsia="lt-LT"/>
              </w:rPr>
              <w:t>Visas DDT</w:t>
            </w: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 Nemunas </w:t>
            </w:r>
            <w:r w:rsidR="007C6931"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val="restart"/>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LTR136 Nemunas </w:t>
            </w:r>
            <w:r w:rsidR="007C6931"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7C6931"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7C6931"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287"/>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LTR43 Neris </w:t>
            </w:r>
            <w:r w:rsidR="007C6931"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7C6931"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99"/>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L71 Kauno marios </w:t>
            </w:r>
            <w:r w:rsidR="007C6931"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val="restart"/>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r w:rsidRPr="00177D10">
              <w:rPr>
                <w:bCs/>
                <w:sz w:val="20"/>
                <w:szCs w:val="20"/>
                <w:lang w:eastAsia="lt-LT"/>
              </w:rPr>
              <w:t>para-para-DDT</w:t>
            </w: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 Nemunas </w:t>
            </w:r>
            <w:r w:rsidR="007C6931"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LTR136 Nemunas</w:t>
            </w:r>
            <w:r w:rsidR="007C6931" w:rsidRPr="00177D10">
              <w:rPr>
                <w:bCs/>
                <w:sz w:val="18"/>
                <w:szCs w:val="18"/>
                <w:lang w:eastAsia="lt-LT"/>
              </w:rPr>
              <w:t xml:space="preserve"> žemiau Kauno ties Kulautuva</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7C6931"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287"/>
        </w:trPr>
        <w:tc>
          <w:tcPr>
            <w:tcW w:w="569" w:type="dxa"/>
            <w:vMerge/>
            <w:tcBorders>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87"/>
        </w:trPr>
        <w:tc>
          <w:tcPr>
            <w:tcW w:w="569" w:type="dxa"/>
            <w:vMerge/>
            <w:tcBorders>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LTR43 Neris </w:t>
            </w:r>
            <w:r w:rsidR="007C6931"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21"/>
        </w:trPr>
        <w:tc>
          <w:tcPr>
            <w:tcW w:w="569" w:type="dxa"/>
            <w:vMerge/>
            <w:tcBorders>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7C6931"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96"/>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L71 Kauno marios </w:t>
            </w:r>
            <w:r w:rsidR="007C6931"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96"/>
        </w:trPr>
        <w:tc>
          <w:tcPr>
            <w:tcW w:w="569" w:type="dxa"/>
            <w:vMerge w:val="restart"/>
            <w:tcBorders>
              <w:top w:val="single" w:sz="4" w:space="0" w:color="auto"/>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r w:rsidRPr="00177D10">
              <w:rPr>
                <w:sz w:val="20"/>
                <w:szCs w:val="20"/>
                <w:lang w:eastAsia="lt-LT"/>
              </w:rPr>
              <w:t>13.</w:t>
            </w:r>
          </w:p>
        </w:tc>
        <w:tc>
          <w:tcPr>
            <w:tcW w:w="1841" w:type="dxa"/>
            <w:vMerge w:val="restart"/>
            <w:tcBorders>
              <w:top w:val="single" w:sz="4" w:space="0" w:color="auto"/>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r w:rsidRPr="00177D10">
              <w:rPr>
                <w:bCs/>
                <w:sz w:val="20"/>
                <w:szCs w:val="20"/>
                <w:lang w:eastAsia="lt-LT"/>
              </w:rPr>
              <w:t>1,2-dichloretanas</w:t>
            </w: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 Nemunas </w:t>
            </w:r>
            <w:r w:rsidR="007C6931" w:rsidRPr="00177D10">
              <w:rPr>
                <w:bCs/>
                <w:sz w:val="18"/>
                <w:szCs w:val="18"/>
                <w:lang w:eastAsia="lt-LT"/>
              </w:rPr>
              <w:t>aukščiau Druskininkų</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44"/>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LTR136 Nemunas </w:t>
            </w:r>
            <w:r w:rsidR="007C6931" w:rsidRPr="00177D10">
              <w:rPr>
                <w:bCs/>
                <w:sz w:val="18"/>
                <w:szCs w:val="18"/>
                <w:lang w:eastAsia="lt-LT"/>
              </w:rPr>
              <w:t>žemiau Kauno ties Kulautuva</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194"/>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7C6931" w:rsidRPr="00177D10">
              <w:rPr>
                <w:bCs/>
                <w:sz w:val="18"/>
                <w:szCs w:val="18"/>
                <w:lang w:eastAsia="lt-LT"/>
              </w:rPr>
              <w:t>aukščiau Rusnės, aukščiau Leitės</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14"/>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7C6931" w:rsidRPr="00177D10">
              <w:rPr>
                <w:bCs/>
                <w:sz w:val="18"/>
                <w:szCs w:val="18"/>
                <w:lang w:eastAsia="lt-LT"/>
              </w:rPr>
              <w:t>Skirvytė aukščiau Rusnės</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34"/>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LTR43 Neris </w:t>
            </w:r>
            <w:r w:rsidR="007C6931" w:rsidRPr="00177D10">
              <w:rPr>
                <w:bCs/>
                <w:sz w:val="18"/>
                <w:szCs w:val="18"/>
                <w:lang w:eastAsia="lt-LT"/>
              </w:rPr>
              <w:t>ties Buivydžiais</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24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31"/>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7C6931"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138"/>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LTL71 Kauno marios </w:t>
            </w:r>
            <w:r w:rsidR="007C6931"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20"/>
        </w:trPr>
        <w:tc>
          <w:tcPr>
            <w:tcW w:w="569" w:type="dxa"/>
            <w:vMerge w:val="restart"/>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r w:rsidRPr="00177D10">
              <w:rPr>
                <w:sz w:val="20"/>
                <w:szCs w:val="20"/>
                <w:lang w:eastAsia="lt-LT"/>
              </w:rPr>
              <w:t>14.</w:t>
            </w:r>
          </w:p>
        </w:tc>
        <w:tc>
          <w:tcPr>
            <w:tcW w:w="1841" w:type="dxa"/>
            <w:vMerge w:val="restart"/>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r w:rsidRPr="00177D10">
              <w:rPr>
                <w:bCs/>
                <w:sz w:val="20"/>
                <w:szCs w:val="20"/>
                <w:lang w:eastAsia="lt-LT"/>
              </w:rPr>
              <w:t>Dichlormetanas</w:t>
            </w: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Nemunas </w:t>
            </w:r>
            <w:r w:rsidR="007C6931" w:rsidRPr="00177D10">
              <w:rPr>
                <w:bCs/>
                <w:sz w:val="18"/>
                <w:szCs w:val="18"/>
                <w:lang w:eastAsia="lt-LT"/>
              </w:rPr>
              <w:t>aukščiau Druskininkų</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LTR136 Nemunas </w:t>
            </w:r>
            <w:r w:rsidR="007C6931" w:rsidRPr="00177D10">
              <w:rPr>
                <w:bCs/>
                <w:sz w:val="18"/>
                <w:szCs w:val="18"/>
                <w:lang w:eastAsia="lt-LT"/>
              </w:rPr>
              <w:t>žemiau Kauno ties Kulautuva</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7C6931" w:rsidRPr="00177D10">
              <w:rPr>
                <w:bCs/>
                <w:sz w:val="18"/>
                <w:szCs w:val="18"/>
                <w:lang w:eastAsia="lt-LT"/>
              </w:rPr>
              <w:t>aukščiau Rusnės, aukščiau Leitės</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LTR43 Neris </w:t>
            </w:r>
            <w:r w:rsidR="007C6931" w:rsidRPr="00177D10">
              <w:rPr>
                <w:bCs/>
                <w:sz w:val="18"/>
                <w:szCs w:val="18"/>
                <w:lang w:eastAsia="lt-LT"/>
              </w:rPr>
              <w:t>ties Buivydžiais</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7C6931"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66"/>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LTL71 Kauno marios </w:t>
            </w:r>
            <w:r w:rsidR="007C6931"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trHeight w:val="120"/>
        </w:trPr>
        <w:tc>
          <w:tcPr>
            <w:tcW w:w="569" w:type="dxa"/>
            <w:vMerge w:val="restart"/>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r w:rsidRPr="00177D10">
              <w:rPr>
                <w:sz w:val="20"/>
                <w:szCs w:val="20"/>
                <w:lang w:eastAsia="lt-LT"/>
              </w:rPr>
              <w:t>15.</w:t>
            </w:r>
          </w:p>
        </w:tc>
        <w:tc>
          <w:tcPr>
            <w:tcW w:w="1841" w:type="dxa"/>
            <w:vMerge w:val="restart"/>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r w:rsidRPr="00177D10">
              <w:rPr>
                <w:bCs/>
                <w:sz w:val="20"/>
                <w:szCs w:val="20"/>
                <w:lang w:eastAsia="lt-LT"/>
              </w:rPr>
              <w:t>Di(2-etilheksil) ftalatas (DEHP)</w:t>
            </w: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 Nemunas </w:t>
            </w:r>
            <w:r w:rsidR="007C6931" w:rsidRPr="00177D10">
              <w:rPr>
                <w:bCs/>
                <w:sz w:val="18"/>
                <w:szCs w:val="18"/>
                <w:lang w:eastAsia="lt-LT"/>
              </w:rPr>
              <w:t>aukščiau Druskininkų</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3967" w:type="dxa"/>
          </w:tcPr>
          <w:p w:rsidR="007C6931" w:rsidRPr="00177D10" w:rsidRDefault="007C6931" w:rsidP="00146FF9">
            <w:pPr>
              <w:spacing w:line="276" w:lineRule="auto"/>
              <w:jc w:val="center"/>
              <w:rPr>
                <w:bCs/>
                <w:sz w:val="18"/>
                <w:szCs w:val="18"/>
                <w:lang w:eastAsia="lt-LT"/>
              </w:rPr>
            </w:pPr>
          </w:p>
        </w:tc>
        <w:tc>
          <w:tcPr>
            <w:tcW w:w="850" w:type="dxa"/>
          </w:tcPr>
          <w:p w:rsidR="007C6931" w:rsidRPr="00177D10" w:rsidRDefault="007C6931" w:rsidP="00146FF9">
            <w:pPr>
              <w:spacing w:line="276" w:lineRule="auto"/>
              <w:jc w:val="center"/>
              <w:rPr>
                <w:bCs/>
                <w:sz w:val="18"/>
                <w:szCs w:val="18"/>
                <w:lang w:eastAsia="lt-LT"/>
              </w:rPr>
            </w:pPr>
          </w:p>
        </w:tc>
      </w:tr>
      <w:tr w:rsidR="007C6931" w:rsidRPr="00177D10" w:rsidTr="00F11EEA">
        <w:trPr>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LTR136 Nemunas </w:t>
            </w:r>
            <w:r w:rsidR="007C6931" w:rsidRPr="00177D10">
              <w:rPr>
                <w:bCs/>
                <w:sz w:val="18"/>
                <w:szCs w:val="18"/>
                <w:lang w:eastAsia="lt-LT"/>
              </w:rPr>
              <w:t>žemiau Kauno ties Kulautuva</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3967" w:type="dxa"/>
          </w:tcPr>
          <w:p w:rsidR="007C6931" w:rsidRPr="00177D10" w:rsidRDefault="007C6931" w:rsidP="00146FF9">
            <w:pPr>
              <w:spacing w:line="276" w:lineRule="auto"/>
              <w:jc w:val="center"/>
              <w:rPr>
                <w:bCs/>
                <w:sz w:val="18"/>
                <w:szCs w:val="18"/>
                <w:lang w:eastAsia="lt-LT"/>
              </w:rPr>
            </w:pPr>
          </w:p>
        </w:tc>
        <w:tc>
          <w:tcPr>
            <w:tcW w:w="850" w:type="dxa"/>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7C6931" w:rsidRPr="00177D10">
              <w:rPr>
                <w:bCs/>
                <w:sz w:val="18"/>
                <w:szCs w:val="18"/>
                <w:lang w:eastAsia="lt-LT"/>
              </w:rPr>
              <w:t xml:space="preserve">aukščiau Rusnės, </w:t>
            </w:r>
            <w:r w:rsidR="007C6931" w:rsidRPr="00177D10">
              <w:rPr>
                <w:bCs/>
                <w:sz w:val="18"/>
                <w:szCs w:val="18"/>
                <w:lang w:eastAsia="lt-LT"/>
              </w:rPr>
              <w:lastRenderedPageBreak/>
              <w:t>aukščiau Leitės</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lastRenderedPageBreak/>
              <w:t>LT100100015</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LTR127 Nemunas </w:t>
            </w:r>
            <w:r w:rsidR="007C6931" w:rsidRPr="00177D10">
              <w:rPr>
                <w:bCs/>
                <w:sz w:val="18"/>
                <w:szCs w:val="18"/>
                <w:lang w:eastAsia="lt-LT"/>
              </w:rPr>
              <w:t>Skirvytė aukščiau Rusnės</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LTR43 Neris </w:t>
            </w:r>
            <w:r w:rsidR="007C6931" w:rsidRPr="00177D10">
              <w:rPr>
                <w:bCs/>
                <w:sz w:val="18"/>
                <w:szCs w:val="18"/>
                <w:lang w:eastAsia="lt-LT"/>
              </w:rPr>
              <w:t>ties Buivydžiais</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LTR77</w:t>
            </w:r>
            <w:r w:rsidR="00CA6204">
              <w:rPr>
                <w:bCs/>
                <w:sz w:val="18"/>
                <w:szCs w:val="18"/>
                <w:lang w:eastAsia="lt-LT"/>
              </w:rPr>
              <w:t xml:space="preserve"> Akmena - Danė</w:t>
            </w:r>
            <w:r w:rsidRPr="00177D10">
              <w:rPr>
                <w:bCs/>
                <w:sz w:val="18"/>
                <w:szCs w:val="18"/>
                <w:lang w:eastAsia="lt-LT"/>
              </w:rPr>
              <w:t xml:space="preserve"> žiotyse</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120"/>
        </w:trPr>
        <w:tc>
          <w:tcPr>
            <w:tcW w:w="569" w:type="dxa"/>
            <w:vMerge/>
            <w:tcBorders>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LTL71 Kauno marios </w:t>
            </w:r>
            <w:r w:rsidR="007C6931"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319"/>
        </w:trPr>
        <w:tc>
          <w:tcPr>
            <w:tcW w:w="569" w:type="dxa"/>
            <w:vMerge w:val="restart"/>
            <w:tcBorders>
              <w:top w:val="single" w:sz="4" w:space="0" w:color="auto"/>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r w:rsidRPr="00177D10">
              <w:rPr>
                <w:sz w:val="20"/>
                <w:szCs w:val="20"/>
                <w:lang w:eastAsia="lt-LT"/>
              </w:rPr>
              <w:t>16.</w:t>
            </w:r>
          </w:p>
        </w:tc>
        <w:tc>
          <w:tcPr>
            <w:tcW w:w="1841" w:type="dxa"/>
            <w:vMerge w:val="restart"/>
            <w:tcBorders>
              <w:top w:val="single" w:sz="4" w:space="0" w:color="auto"/>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r w:rsidRPr="00177D10">
              <w:rPr>
                <w:bCs/>
                <w:sz w:val="20"/>
                <w:szCs w:val="20"/>
                <w:lang w:eastAsia="lt-LT"/>
              </w:rPr>
              <w:t>Diuronas</w:t>
            </w: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319"/>
        </w:trPr>
        <w:tc>
          <w:tcPr>
            <w:tcW w:w="569" w:type="dxa"/>
            <w:vMerge/>
            <w:tcBorders>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7C6931"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319"/>
        </w:trPr>
        <w:tc>
          <w:tcPr>
            <w:tcW w:w="569" w:type="dxa"/>
            <w:vMerge/>
            <w:tcBorders>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230"/>
        </w:trPr>
        <w:tc>
          <w:tcPr>
            <w:tcW w:w="569" w:type="dxa"/>
            <w:vMerge/>
            <w:tcBorders>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7C6931"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319"/>
        </w:trPr>
        <w:tc>
          <w:tcPr>
            <w:tcW w:w="569" w:type="dxa"/>
            <w:vMerge w:val="restart"/>
            <w:tcBorders>
              <w:top w:val="single" w:sz="4" w:space="0" w:color="auto"/>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r w:rsidRPr="00177D10">
              <w:rPr>
                <w:sz w:val="20"/>
                <w:szCs w:val="20"/>
                <w:lang w:eastAsia="lt-LT"/>
              </w:rPr>
              <w:t>17.</w:t>
            </w:r>
          </w:p>
        </w:tc>
        <w:tc>
          <w:tcPr>
            <w:tcW w:w="1841" w:type="dxa"/>
            <w:vMerge w:val="restart"/>
            <w:tcBorders>
              <w:top w:val="single" w:sz="4" w:space="0" w:color="auto"/>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r w:rsidRPr="00177D10">
              <w:rPr>
                <w:bCs/>
                <w:sz w:val="20"/>
                <w:szCs w:val="20"/>
                <w:lang w:eastAsia="lt-LT"/>
              </w:rPr>
              <w:t>Endosulfanas</w:t>
            </w: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 Nemunas </w:t>
            </w:r>
            <w:r w:rsidR="007C6931"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319"/>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F11EEA">
            <w:pPr>
              <w:autoSpaceDE w:val="0"/>
              <w:autoSpaceDN w:val="0"/>
              <w:adjustRightInd w:val="0"/>
              <w:spacing w:line="276" w:lineRule="auto"/>
              <w:jc w:val="both"/>
              <w:rPr>
                <w:bCs/>
                <w:sz w:val="18"/>
                <w:szCs w:val="18"/>
                <w:lang w:eastAsia="lt-LT"/>
              </w:rPr>
            </w:pPr>
            <w:r>
              <w:rPr>
                <w:bCs/>
                <w:sz w:val="18"/>
                <w:szCs w:val="18"/>
                <w:lang w:eastAsia="lt-LT"/>
              </w:rPr>
              <w:t xml:space="preserve">LTR136 Nemunas </w:t>
            </w:r>
            <w:r w:rsidR="007C6931"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319"/>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319"/>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7C6931"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319"/>
        </w:trPr>
        <w:tc>
          <w:tcPr>
            <w:tcW w:w="569"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r>
      <w:tr w:rsidR="007C6931" w:rsidRPr="00177D10" w:rsidTr="00F11EEA">
        <w:trPr>
          <w:gridAfter w:val="2"/>
          <w:wAfter w:w="4817" w:type="dxa"/>
          <w:trHeight w:val="319"/>
        </w:trPr>
        <w:tc>
          <w:tcPr>
            <w:tcW w:w="569" w:type="dxa"/>
            <w:vMerge/>
            <w:tcBorders>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319"/>
        </w:trPr>
        <w:tc>
          <w:tcPr>
            <w:tcW w:w="569" w:type="dxa"/>
            <w:vMerge/>
            <w:tcBorders>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LTR43 Neris </w:t>
            </w:r>
            <w:r w:rsidR="007C6931"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r>
      <w:tr w:rsidR="007C6931" w:rsidRPr="00177D10" w:rsidTr="00F11EEA">
        <w:trPr>
          <w:gridAfter w:val="2"/>
          <w:wAfter w:w="4817" w:type="dxa"/>
          <w:trHeight w:val="261"/>
        </w:trPr>
        <w:tc>
          <w:tcPr>
            <w:tcW w:w="569" w:type="dxa"/>
            <w:vMerge/>
            <w:tcBorders>
              <w:left w:val="single" w:sz="4" w:space="0" w:color="auto"/>
              <w:right w:val="single" w:sz="4" w:space="0" w:color="auto"/>
            </w:tcBorders>
            <w:hideMark/>
          </w:tcPr>
          <w:p w:rsidR="007C6931" w:rsidRPr="00177D10" w:rsidRDefault="007C6931"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C6931" w:rsidRPr="00177D10" w:rsidRDefault="007C6931"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C6931" w:rsidRPr="00177D10" w:rsidRDefault="00CA6204" w:rsidP="00146FF9">
            <w:pPr>
              <w:spacing w:line="276" w:lineRule="auto"/>
              <w:jc w:val="both"/>
              <w:rPr>
                <w:bCs/>
                <w:sz w:val="18"/>
                <w:szCs w:val="18"/>
                <w:lang w:eastAsia="lt-LT"/>
              </w:rPr>
            </w:pPr>
            <w:r>
              <w:rPr>
                <w:bCs/>
                <w:sz w:val="18"/>
                <w:szCs w:val="18"/>
                <w:lang w:eastAsia="lt-LT"/>
              </w:rPr>
              <w:t xml:space="preserve">LTR77 Akmena - Danė </w:t>
            </w:r>
            <w:r w:rsidR="007C6931"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7C6931" w:rsidRPr="00177D10" w:rsidRDefault="007C6931"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C6931" w:rsidRPr="00177D10" w:rsidRDefault="007E470C" w:rsidP="00146FF9">
            <w:pPr>
              <w:spacing w:line="276" w:lineRule="auto"/>
              <w:jc w:val="center"/>
              <w:rPr>
                <w:bCs/>
                <w:sz w:val="18"/>
                <w:szCs w:val="18"/>
                <w:lang w:eastAsia="lt-LT"/>
              </w:rPr>
            </w:pPr>
            <w:r w:rsidRPr="00177D10">
              <w:rPr>
                <w:bCs/>
                <w:sz w:val="18"/>
                <w:szCs w:val="18"/>
                <w:lang w:eastAsia="lt-LT"/>
              </w:rPr>
              <w:t>1k.</w:t>
            </w:r>
          </w:p>
        </w:tc>
      </w:tr>
      <w:tr w:rsidR="007E470C" w:rsidRPr="00177D10" w:rsidTr="00F11EEA">
        <w:trPr>
          <w:gridAfter w:val="2"/>
          <w:wAfter w:w="4817" w:type="dxa"/>
          <w:trHeight w:val="319"/>
        </w:trPr>
        <w:tc>
          <w:tcPr>
            <w:tcW w:w="569" w:type="dxa"/>
            <w:tcBorders>
              <w:left w:val="single" w:sz="4" w:space="0" w:color="auto"/>
              <w:right w:val="single" w:sz="4" w:space="0" w:color="auto"/>
            </w:tcBorders>
          </w:tcPr>
          <w:p w:rsidR="007E470C" w:rsidRPr="00177D10" w:rsidRDefault="007E470C" w:rsidP="00146FF9">
            <w:pPr>
              <w:spacing w:line="276" w:lineRule="auto"/>
              <w:jc w:val="both"/>
              <w:rPr>
                <w:sz w:val="20"/>
                <w:szCs w:val="20"/>
                <w:lang w:eastAsia="lt-LT"/>
              </w:rPr>
            </w:pPr>
          </w:p>
        </w:tc>
        <w:tc>
          <w:tcPr>
            <w:tcW w:w="1841" w:type="dxa"/>
            <w:tcBorders>
              <w:left w:val="single" w:sz="4" w:space="0" w:color="auto"/>
              <w:right w:val="single" w:sz="4" w:space="0" w:color="auto"/>
            </w:tcBorders>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CA6204" w:rsidP="00146FF9">
            <w:pPr>
              <w:spacing w:line="276" w:lineRule="auto"/>
              <w:jc w:val="both"/>
              <w:rPr>
                <w:bCs/>
                <w:sz w:val="18"/>
                <w:szCs w:val="18"/>
                <w:lang w:eastAsia="lt-LT"/>
              </w:rPr>
            </w:pPr>
            <w:r>
              <w:rPr>
                <w:bCs/>
                <w:sz w:val="18"/>
                <w:szCs w:val="18"/>
                <w:lang w:eastAsia="lt-LT"/>
              </w:rPr>
              <w:t xml:space="preserve">LTL71 Kauno marios </w:t>
            </w:r>
            <w:r w:rsidR="007E470C"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r>
      <w:tr w:rsidR="007E470C" w:rsidRPr="00177D10" w:rsidTr="00F11EEA">
        <w:trPr>
          <w:gridAfter w:val="2"/>
          <w:wAfter w:w="4817" w:type="dxa"/>
          <w:trHeight w:val="319"/>
        </w:trPr>
        <w:tc>
          <w:tcPr>
            <w:tcW w:w="569" w:type="dxa"/>
            <w:vMerge w:val="restart"/>
            <w:tcBorders>
              <w:top w:val="single" w:sz="4" w:space="0" w:color="auto"/>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r w:rsidRPr="00177D10">
              <w:rPr>
                <w:sz w:val="20"/>
                <w:szCs w:val="20"/>
                <w:lang w:eastAsia="lt-LT"/>
              </w:rPr>
              <w:t>18.</w:t>
            </w:r>
          </w:p>
        </w:tc>
        <w:tc>
          <w:tcPr>
            <w:tcW w:w="1841" w:type="dxa"/>
            <w:vMerge w:val="restart"/>
            <w:tcBorders>
              <w:top w:val="single" w:sz="4" w:space="0" w:color="auto"/>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r w:rsidRPr="00177D10">
              <w:rPr>
                <w:bCs/>
                <w:sz w:val="20"/>
                <w:szCs w:val="20"/>
                <w:lang w:eastAsia="lt-LT"/>
              </w:rPr>
              <w:t>Fluorantenas</w:t>
            </w: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CA6204" w:rsidP="00146FF9">
            <w:pPr>
              <w:spacing w:line="276" w:lineRule="auto"/>
              <w:jc w:val="both"/>
              <w:rPr>
                <w:bCs/>
                <w:sz w:val="20"/>
                <w:szCs w:val="20"/>
                <w:lang w:eastAsia="lt-LT"/>
              </w:rPr>
            </w:pPr>
            <w:r>
              <w:rPr>
                <w:bCs/>
                <w:sz w:val="18"/>
                <w:szCs w:val="18"/>
                <w:lang w:eastAsia="lt-LT"/>
              </w:rPr>
              <w:t>LTR1 Nemunas</w:t>
            </w:r>
            <w:r w:rsidR="007E470C" w:rsidRPr="00177D10">
              <w:rPr>
                <w:bCs/>
                <w:sz w:val="18"/>
                <w:szCs w:val="18"/>
                <w:lang w:eastAsia="lt-LT"/>
              </w:rPr>
              <w:t xml:space="preserve"> aukščiau Druskininkų</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8B39F4" w:rsidP="00146FF9">
            <w:pPr>
              <w:spacing w:line="276" w:lineRule="auto"/>
              <w:jc w:val="center"/>
              <w:rPr>
                <w:bCs/>
                <w:sz w:val="18"/>
                <w:szCs w:val="18"/>
                <w:lang w:eastAsia="lt-LT"/>
              </w:rPr>
            </w:pPr>
            <w:r w:rsidRPr="00177D10">
              <w:rPr>
                <w:bCs/>
                <w:sz w:val="18"/>
                <w:szCs w:val="18"/>
                <w:lang w:eastAsia="lt-LT"/>
              </w:rPr>
              <w:t>1k.</w:t>
            </w:r>
          </w:p>
        </w:tc>
      </w:tr>
      <w:tr w:rsidR="007E470C" w:rsidRPr="00177D10" w:rsidTr="00F11EEA">
        <w:trPr>
          <w:gridAfter w:val="2"/>
          <w:wAfter w:w="4817" w:type="dxa"/>
          <w:trHeight w:val="319"/>
        </w:trPr>
        <w:tc>
          <w:tcPr>
            <w:tcW w:w="569" w:type="dxa"/>
            <w:vMerge/>
            <w:tcBorders>
              <w:top w:val="single" w:sz="4" w:space="0" w:color="auto"/>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both"/>
              <w:rPr>
                <w:bCs/>
                <w:sz w:val="20"/>
                <w:szCs w:val="20"/>
                <w:lang w:eastAsia="lt-LT"/>
              </w:rPr>
            </w:pPr>
            <w:r w:rsidRPr="00177D10">
              <w:rPr>
                <w:bCs/>
                <w:sz w:val="18"/>
                <w:szCs w:val="18"/>
                <w:lang w:eastAsia="lt-LT"/>
              </w:rPr>
              <w:t>LTR136 N</w:t>
            </w:r>
            <w:r w:rsidR="00CA6204">
              <w:rPr>
                <w:bCs/>
                <w:sz w:val="18"/>
                <w:szCs w:val="18"/>
                <w:lang w:eastAsia="lt-LT"/>
              </w:rPr>
              <w:t xml:space="preserve">emunas </w:t>
            </w:r>
            <w:r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8B39F4" w:rsidP="00146FF9">
            <w:pPr>
              <w:spacing w:line="276" w:lineRule="auto"/>
              <w:jc w:val="center"/>
              <w:rPr>
                <w:bCs/>
                <w:sz w:val="18"/>
                <w:szCs w:val="18"/>
                <w:lang w:eastAsia="lt-LT"/>
              </w:rPr>
            </w:pPr>
            <w:r w:rsidRPr="00177D10">
              <w:rPr>
                <w:bCs/>
                <w:sz w:val="18"/>
                <w:szCs w:val="18"/>
                <w:lang w:eastAsia="lt-LT"/>
              </w:rPr>
              <w:t>1k.</w:t>
            </w:r>
          </w:p>
        </w:tc>
      </w:tr>
      <w:tr w:rsidR="007E470C" w:rsidRPr="00177D10" w:rsidTr="00F11EEA">
        <w:trPr>
          <w:gridAfter w:val="2"/>
          <w:wAfter w:w="4817" w:type="dxa"/>
          <w:trHeight w:val="240"/>
        </w:trPr>
        <w:tc>
          <w:tcPr>
            <w:tcW w:w="569" w:type="dxa"/>
            <w:vMerge/>
            <w:tcBorders>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both"/>
              <w:rPr>
                <w:bCs/>
                <w:sz w:val="20"/>
                <w:szCs w:val="20"/>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r>
      <w:tr w:rsidR="007E470C" w:rsidRPr="00177D10" w:rsidTr="00F11EEA">
        <w:trPr>
          <w:gridAfter w:val="2"/>
          <w:wAfter w:w="4817" w:type="dxa"/>
          <w:trHeight w:val="240"/>
        </w:trPr>
        <w:tc>
          <w:tcPr>
            <w:tcW w:w="569" w:type="dxa"/>
            <w:vMerge/>
            <w:tcBorders>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CA6204" w:rsidP="00146FF9">
            <w:pPr>
              <w:spacing w:line="276" w:lineRule="auto"/>
              <w:jc w:val="both"/>
              <w:rPr>
                <w:bCs/>
                <w:sz w:val="18"/>
                <w:szCs w:val="18"/>
                <w:lang w:eastAsia="lt-LT"/>
              </w:rPr>
            </w:pPr>
            <w:r>
              <w:rPr>
                <w:bCs/>
                <w:sz w:val="18"/>
                <w:szCs w:val="18"/>
                <w:lang w:eastAsia="lt-LT"/>
              </w:rPr>
              <w:t xml:space="preserve">LTR13 Nemunas </w:t>
            </w:r>
            <w:r w:rsidR="007E470C"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8B39F4" w:rsidP="00146FF9">
            <w:pPr>
              <w:spacing w:line="276" w:lineRule="auto"/>
              <w:jc w:val="center"/>
              <w:rPr>
                <w:bCs/>
                <w:sz w:val="18"/>
                <w:szCs w:val="18"/>
                <w:lang w:eastAsia="lt-LT"/>
              </w:rPr>
            </w:pPr>
            <w:r w:rsidRPr="00177D10">
              <w:rPr>
                <w:bCs/>
                <w:sz w:val="18"/>
                <w:szCs w:val="18"/>
                <w:lang w:eastAsia="lt-LT"/>
              </w:rPr>
              <w:t>1k.</w:t>
            </w:r>
          </w:p>
        </w:tc>
      </w:tr>
      <w:tr w:rsidR="007E470C" w:rsidRPr="00177D10" w:rsidTr="00F11EEA">
        <w:trPr>
          <w:gridAfter w:val="2"/>
          <w:wAfter w:w="4817" w:type="dxa"/>
          <w:trHeight w:val="240"/>
        </w:trPr>
        <w:tc>
          <w:tcPr>
            <w:tcW w:w="569" w:type="dxa"/>
            <w:vMerge/>
            <w:tcBorders>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CA6204" w:rsidP="00146FF9">
            <w:pPr>
              <w:spacing w:line="276" w:lineRule="auto"/>
              <w:jc w:val="both"/>
              <w:rPr>
                <w:bCs/>
                <w:sz w:val="18"/>
                <w:szCs w:val="18"/>
                <w:lang w:eastAsia="lt-LT"/>
              </w:rPr>
            </w:pPr>
            <w:r>
              <w:rPr>
                <w:bCs/>
                <w:sz w:val="18"/>
                <w:szCs w:val="18"/>
                <w:lang w:eastAsia="lt-LT"/>
              </w:rPr>
              <w:t xml:space="preserve">LTR127 Nemunas - </w:t>
            </w:r>
            <w:r w:rsidR="007E470C"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8B39F4" w:rsidP="00146FF9">
            <w:pPr>
              <w:spacing w:line="276" w:lineRule="auto"/>
              <w:jc w:val="center"/>
              <w:rPr>
                <w:bCs/>
                <w:sz w:val="18"/>
                <w:szCs w:val="18"/>
                <w:lang w:eastAsia="lt-LT"/>
              </w:rPr>
            </w:pPr>
            <w:r w:rsidRPr="00177D10">
              <w:rPr>
                <w:bCs/>
                <w:sz w:val="18"/>
                <w:szCs w:val="18"/>
                <w:lang w:eastAsia="lt-LT"/>
              </w:rPr>
              <w:t>1k.</w:t>
            </w:r>
          </w:p>
        </w:tc>
      </w:tr>
      <w:tr w:rsidR="007E470C" w:rsidRPr="00177D10" w:rsidTr="00F11EEA">
        <w:trPr>
          <w:gridAfter w:val="2"/>
          <w:wAfter w:w="4817" w:type="dxa"/>
          <w:trHeight w:val="240"/>
        </w:trPr>
        <w:tc>
          <w:tcPr>
            <w:tcW w:w="569" w:type="dxa"/>
            <w:vMerge/>
            <w:tcBorders>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CA6204" w:rsidP="00146FF9">
            <w:pPr>
              <w:spacing w:line="276" w:lineRule="auto"/>
              <w:jc w:val="both"/>
              <w:rPr>
                <w:bCs/>
                <w:sz w:val="18"/>
                <w:szCs w:val="18"/>
                <w:lang w:eastAsia="lt-LT"/>
              </w:rPr>
            </w:pPr>
            <w:r>
              <w:rPr>
                <w:bCs/>
                <w:sz w:val="18"/>
                <w:szCs w:val="18"/>
                <w:lang w:eastAsia="lt-LT"/>
              </w:rPr>
              <w:t xml:space="preserve">LTR43 Neris </w:t>
            </w:r>
            <w:r w:rsidR="007E470C"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8B39F4" w:rsidP="00146FF9">
            <w:pPr>
              <w:spacing w:line="276" w:lineRule="auto"/>
              <w:jc w:val="center"/>
              <w:rPr>
                <w:bCs/>
                <w:sz w:val="18"/>
                <w:szCs w:val="18"/>
                <w:lang w:eastAsia="lt-LT"/>
              </w:rPr>
            </w:pPr>
            <w:r w:rsidRPr="00177D10">
              <w:rPr>
                <w:bCs/>
                <w:sz w:val="18"/>
                <w:szCs w:val="18"/>
                <w:lang w:eastAsia="lt-LT"/>
              </w:rPr>
              <w:t>1k.</w:t>
            </w:r>
          </w:p>
        </w:tc>
      </w:tr>
      <w:tr w:rsidR="007E470C" w:rsidRPr="00177D10" w:rsidTr="00F11EEA">
        <w:trPr>
          <w:gridAfter w:val="2"/>
          <w:wAfter w:w="4817" w:type="dxa"/>
          <w:trHeight w:val="240"/>
        </w:trPr>
        <w:tc>
          <w:tcPr>
            <w:tcW w:w="569" w:type="dxa"/>
            <w:vMerge/>
            <w:tcBorders>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8B39F4" w:rsidP="00146FF9">
            <w:pPr>
              <w:spacing w:line="276" w:lineRule="auto"/>
              <w:jc w:val="center"/>
              <w:rPr>
                <w:bCs/>
                <w:sz w:val="18"/>
                <w:szCs w:val="18"/>
                <w:lang w:eastAsia="lt-LT"/>
              </w:rPr>
            </w:pPr>
            <w:r w:rsidRPr="00177D10">
              <w:rPr>
                <w:bCs/>
                <w:sz w:val="18"/>
                <w:szCs w:val="18"/>
                <w:lang w:eastAsia="lt-LT"/>
              </w:rPr>
              <w:t>1k.</w:t>
            </w:r>
          </w:p>
        </w:tc>
      </w:tr>
      <w:tr w:rsidR="007E470C" w:rsidRPr="00177D10" w:rsidTr="00F11EEA">
        <w:trPr>
          <w:gridAfter w:val="2"/>
          <w:wAfter w:w="4817" w:type="dxa"/>
          <w:trHeight w:val="240"/>
        </w:trPr>
        <w:tc>
          <w:tcPr>
            <w:tcW w:w="569" w:type="dxa"/>
            <w:vMerge/>
            <w:tcBorders>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r>
      <w:tr w:rsidR="007E470C" w:rsidRPr="00177D10" w:rsidTr="00F11EEA">
        <w:trPr>
          <w:gridAfter w:val="2"/>
          <w:wAfter w:w="4817" w:type="dxa"/>
          <w:trHeight w:val="240"/>
        </w:trPr>
        <w:tc>
          <w:tcPr>
            <w:tcW w:w="569" w:type="dxa"/>
            <w:vMerge/>
            <w:tcBorders>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r>
      <w:tr w:rsidR="007E470C" w:rsidRPr="00177D10" w:rsidTr="00F11EEA">
        <w:trPr>
          <w:gridAfter w:val="2"/>
          <w:wAfter w:w="4817" w:type="dxa"/>
          <w:trHeight w:val="240"/>
        </w:trPr>
        <w:tc>
          <w:tcPr>
            <w:tcW w:w="569" w:type="dxa"/>
            <w:vMerge/>
            <w:tcBorders>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both"/>
              <w:rPr>
                <w:bCs/>
                <w:sz w:val="18"/>
                <w:szCs w:val="18"/>
                <w:lang w:eastAsia="lt-LT"/>
              </w:rPr>
            </w:pPr>
            <w:r w:rsidRPr="00177D10">
              <w:rPr>
                <w:bCs/>
                <w:sz w:val="18"/>
                <w:szCs w:val="18"/>
                <w:lang w:eastAsia="lt-LT"/>
              </w:rPr>
              <w:t>LTR77 Akmena - Danė žiotyse</w:t>
            </w:r>
          </w:p>
        </w:tc>
        <w:tc>
          <w:tcPr>
            <w:tcW w:w="1418"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7E470C" w:rsidRPr="00177D10" w:rsidRDefault="008B39F4" w:rsidP="00146FF9">
            <w:pPr>
              <w:spacing w:line="276" w:lineRule="auto"/>
              <w:jc w:val="center"/>
              <w:rPr>
                <w:bCs/>
                <w:sz w:val="18"/>
                <w:szCs w:val="18"/>
                <w:lang w:eastAsia="lt-LT"/>
              </w:rPr>
            </w:pPr>
            <w:r w:rsidRPr="00177D10">
              <w:rPr>
                <w:bCs/>
                <w:sz w:val="18"/>
                <w:szCs w:val="18"/>
                <w:lang w:eastAsia="lt-LT"/>
              </w:rPr>
              <w:t>1k.</w:t>
            </w:r>
          </w:p>
        </w:tc>
      </w:tr>
      <w:tr w:rsidR="007E470C" w:rsidRPr="00177D10" w:rsidTr="00F11EEA">
        <w:trPr>
          <w:gridAfter w:val="2"/>
          <w:wAfter w:w="4817" w:type="dxa"/>
          <w:trHeight w:val="317"/>
        </w:trPr>
        <w:tc>
          <w:tcPr>
            <w:tcW w:w="569" w:type="dxa"/>
            <w:vMerge/>
            <w:tcBorders>
              <w:left w:val="single" w:sz="4" w:space="0" w:color="auto"/>
              <w:right w:val="single" w:sz="4" w:space="0" w:color="auto"/>
            </w:tcBorders>
            <w:hideMark/>
          </w:tcPr>
          <w:p w:rsidR="007E470C" w:rsidRPr="00177D10" w:rsidRDefault="007E470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7E470C" w:rsidRPr="00177D10" w:rsidRDefault="007E470C"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7E470C"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7E470C"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E470C" w:rsidRPr="00177D10" w:rsidRDefault="008B39F4"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7E470C" w:rsidRPr="00177D10" w:rsidRDefault="007E470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7E470C" w:rsidRPr="00177D10" w:rsidRDefault="008B39F4" w:rsidP="00146FF9">
            <w:pPr>
              <w:spacing w:line="276" w:lineRule="auto"/>
              <w:jc w:val="center"/>
              <w:rPr>
                <w:bCs/>
                <w:sz w:val="18"/>
                <w:szCs w:val="18"/>
                <w:lang w:eastAsia="lt-LT"/>
              </w:rPr>
            </w:pPr>
            <w:r w:rsidRPr="00177D10">
              <w:rPr>
                <w:bCs/>
                <w:sz w:val="18"/>
                <w:szCs w:val="18"/>
                <w:lang w:eastAsia="lt-LT"/>
              </w:rPr>
              <w:t>1k.</w:t>
            </w:r>
          </w:p>
        </w:tc>
      </w:tr>
      <w:tr w:rsidR="00EB63E3"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hideMark/>
          </w:tcPr>
          <w:p w:rsidR="00EB63E3" w:rsidRPr="00177D10" w:rsidRDefault="00EB63E3" w:rsidP="00146FF9">
            <w:pPr>
              <w:spacing w:line="276" w:lineRule="auto"/>
              <w:jc w:val="both"/>
              <w:rPr>
                <w:sz w:val="20"/>
                <w:szCs w:val="20"/>
                <w:lang w:eastAsia="lt-LT"/>
              </w:rPr>
            </w:pPr>
            <w:r w:rsidRPr="00177D10">
              <w:rPr>
                <w:sz w:val="20"/>
                <w:szCs w:val="20"/>
                <w:lang w:eastAsia="lt-LT"/>
              </w:rPr>
              <w:t>19.</w:t>
            </w:r>
          </w:p>
        </w:tc>
        <w:tc>
          <w:tcPr>
            <w:tcW w:w="1841" w:type="dxa"/>
            <w:vMerge w:val="restart"/>
            <w:tcBorders>
              <w:top w:val="single" w:sz="4" w:space="0" w:color="auto"/>
              <w:left w:val="single" w:sz="4" w:space="0" w:color="auto"/>
              <w:right w:val="single" w:sz="4" w:space="0" w:color="auto"/>
            </w:tcBorders>
            <w:hideMark/>
          </w:tcPr>
          <w:p w:rsidR="00EB63E3" w:rsidRPr="00177D10" w:rsidRDefault="00EB63E3" w:rsidP="00146FF9">
            <w:pPr>
              <w:spacing w:line="276" w:lineRule="auto"/>
              <w:jc w:val="both"/>
              <w:rPr>
                <w:bCs/>
                <w:sz w:val="20"/>
                <w:szCs w:val="20"/>
                <w:lang w:eastAsia="lt-LT"/>
              </w:rPr>
            </w:pPr>
            <w:r w:rsidRPr="00177D10">
              <w:rPr>
                <w:bCs/>
                <w:sz w:val="20"/>
                <w:szCs w:val="20"/>
                <w:lang w:eastAsia="lt-LT"/>
              </w:rPr>
              <w:t>Heksachlorbenzenas</w:t>
            </w:r>
          </w:p>
        </w:tc>
        <w:tc>
          <w:tcPr>
            <w:tcW w:w="3117" w:type="dxa"/>
            <w:tcBorders>
              <w:top w:val="single" w:sz="4" w:space="0" w:color="auto"/>
              <w:left w:val="single" w:sz="4" w:space="0" w:color="auto"/>
              <w:bottom w:val="single" w:sz="4" w:space="0" w:color="auto"/>
              <w:right w:val="single" w:sz="4" w:space="0" w:color="auto"/>
            </w:tcBorders>
          </w:tcPr>
          <w:p w:rsidR="00EB63E3" w:rsidRPr="00177D10" w:rsidRDefault="0039277F" w:rsidP="00146FF9">
            <w:pPr>
              <w:spacing w:line="276" w:lineRule="auto"/>
              <w:jc w:val="both"/>
              <w:rPr>
                <w:bCs/>
                <w:sz w:val="18"/>
                <w:szCs w:val="18"/>
                <w:lang w:eastAsia="lt-LT"/>
              </w:rPr>
            </w:pPr>
            <w:r>
              <w:rPr>
                <w:bCs/>
                <w:sz w:val="18"/>
                <w:szCs w:val="18"/>
                <w:lang w:eastAsia="lt-LT"/>
              </w:rPr>
              <w:t>LTR1 Nemunas</w:t>
            </w:r>
            <w:r w:rsidR="00EB63E3" w:rsidRPr="00177D10">
              <w:rPr>
                <w:bCs/>
                <w:sz w:val="18"/>
                <w:szCs w:val="18"/>
                <w:lang w:eastAsia="lt-LT"/>
              </w:rPr>
              <w:t xml:space="preserve"> aukščiau Druskininkų</w:t>
            </w:r>
          </w:p>
        </w:tc>
        <w:tc>
          <w:tcPr>
            <w:tcW w:w="1418"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r>
      <w:tr w:rsidR="00EB63E3" w:rsidRPr="00177D10" w:rsidTr="00F11EEA">
        <w:trPr>
          <w:gridAfter w:val="2"/>
          <w:wAfter w:w="4817" w:type="dxa"/>
          <w:trHeight w:val="240"/>
        </w:trPr>
        <w:tc>
          <w:tcPr>
            <w:tcW w:w="569" w:type="dxa"/>
            <w:vMerge/>
            <w:tcBorders>
              <w:left w:val="single" w:sz="4" w:space="0" w:color="auto"/>
              <w:right w:val="single" w:sz="4" w:space="0" w:color="auto"/>
            </w:tcBorders>
          </w:tcPr>
          <w:p w:rsidR="00EB63E3" w:rsidRPr="00177D10" w:rsidRDefault="00EB63E3"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EB63E3" w:rsidRPr="00177D10" w:rsidRDefault="00EB63E3"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EB63E3" w:rsidRPr="00177D10" w:rsidRDefault="0039277F" w:rsidP="00146FF9">
            <w:pPr>
              <w:spacing w:line="276" w:lineRule="auto"/>
              <w:jc w:val="both"/>
              <w:rPr>
                <w:bCs/>
                <w:sz w:val="18"/>
                <w:szCs w:val="18"/>
                <w:lang w:eastAsia="lt-LT"/>
              </w:rPr>
            </w:pPr>
            <w:r>
              <w:rPr>
                <w:bCs/>
                <w:sz w:val="18"/>
                <w:szCs w:val="18"/>
                <w:lang w:eastAsia="lt-LT"/>
              </w:rPr>
              <w:t xml:space="preserve">LTR136 Nemunas </w:t>
            </w:r>
            <w:r w:rsidR="00EB63E3"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r>
      <w:tr w:rsidR="00EB63E3" w:rsidRPr="00177D10" w:rsidTr="00F11EEA">
        <w:trPr>
          <w:gridAfter w:val="2"/>
          <w:wAfter w:w="4817" w:type="dxa"/>
          <w:trHeight w:val="240"/>
        </w:trPr>
        <w:tc>
          <w:tcPr>
            <w:tcW w:w="569" w:type="dxa"/>
            <w:vMerge/>
            <w:tcBorders>
              <w:left w:val="single" w:sz="4" w:space="0" w:color="auto"/>
              <w:right w:val="single" w:sz="4" w:space="0" w:color="auto"/>
            </w:tcBorders>
          </w:tcPr>
          <w:p w:rsidR="00EB63E3" w:rsidRPr="00177D10" w:rsidRDefault="00EB63E3"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EB63E3" w:rsidRPr="00177D10" w:rsidRDefault="00EB63E3"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both"/>
              <w:rPr>
                <w:bCs/>
                <w:sz w:val="18"/>
                <w:szCs w:val="18"/>
                <w:lang w:eastAsia="lt-LT"/>
              </w:rPr>
            </w:pPr>
            <w:r w:rsidRPr="00177D10">
              <w:rPr>
                <w:bCs/>
                <w:sz w:val="18"/>
                <w:szCs w:val="18"/>
                <w:lang w:eastAsia="lt-LT"/>
              </w:rPr>
              <w:t>LTR127 Nemuna</w:t>
            </w:r>
            <w:r w:rsidR="0039277F">
              <w:rPr>
                <w:bCs/>
                <w:sz w:val="18"/>
                <w:szCs w:val="18"/>
                <w:lang w:eastAsia="lt-LT"/>
              </w:rPr>
              <w:t xml:space="preserve">s </w:t>
            </w:r>
            <w:r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r>
      <w:tr w:rsidR="00EB63E3" w:rsidRPr="00177D10" w:rsidTr="00F11EEA">
        <w:trPr>
          <w:gridAfter w:val="2"/>
          <w:wAfter w:w="4817" w:type="dxa"/>
          <w:trHeight w:val="240"/>
        </w:trPr>
        <w:tc>
          <w:tcPr>
            <w:tcW w:w="569" w:type="dxa"/>
            <w:vMerge/>
            <w:tcBorders>
              <w:left w:val="single" w:sz="4" w:space="0" w:color="auto"/>
              <w:right w:val="single" w:sz="4" w:space="0" w:color="auto"/>
            </w:tcBorders>
          </w:tcPr>
          <w:p w:rsidR="00EB63E3" w:rsidRPr="00177D10" w:rsidRDefault="00EB63E3"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EB63E3" w:rsidRPr="00177D10" w:rsidRDefault="00EB63E3"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EB63E3"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EB63E3"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r>
      <w:tr w:rsidR="00EB63E3" w:rsidRPr="00177D10" w:rsidTr="00F11EEA">
        <w:trPr>
          <w:gridAfter w:val="2"/>
          <w:wAfter w:w="4817" w:type="dxa"/>
          <w:trHeight w:val="240"/>
        </w:trPr>
        <w:tc>
          <w:tcPr>
            <w:tcW w:w="569" w:type="dxa"/>
            <w:vMerge/>
            <w:tcBorders>
              <w:left w:val="single" w:sz="4" w:space="0" w:color="auto"/>
              <w:right w:val="single" w:sz="4" w:space="0" w:color="auto"/>
            </w:tcBorders>
          </w:tcPr>
          <w:p w:rsidR="00EB63E3" w:rsidRPr="00177D10" w:rsidRDefault="00EB63E3"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EB63E3" w:rsidRPr="00177D10" w:rsidRDefault="00EB63E3"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r>
      <w:tr w:rsidR="00EB63E3" w:rsidRPr="00177D10" w:rsidTr="00F11EEA">
        <w:trPr>
          <w:gridAfter w:val="2"/>
          <w:wAfter w:w="4817" w:type="dxa"/>
          <w:trHeight w:val="240"/>
        </w:trPr>
        <w:tc>
          <w:tcPr>
            <w:tcW w:w="569" w:type="dxa"/>
            <w:vMerge/>
            <w:tcBorders>
              <w:left w:val="single" w:sz="4" w:space="0" w:color="auto"/>
              <w:right w:val="single" w:sz="4" w:space="0" w:color="auto"/>
            </w:tcBorders>
            <w:hideMark/>
          </w:tcPr>
          <w:p w:rsidR="00EB63E3" w:rsidRPr="00177D10" w:rsidRDefault="00EB63E3"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EB63E3" w:rsidRPr="00177D10" w:rsidRDefault="00EB63E3"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r>
      <w:tr w:rsidR="00EB63E3" w:rsidRPr="00177D10" w:rsidTr="00F11EEA">
        <w:trPr>
          <w:gridAfter w:val="2"/>
          <w:wAfter w:w="4817" w:type="dxa"/>
          <w:trHeight w:val="240"/>
        </w:trPr>
        <w:tc>
          <w:tcPr>
            <w:tcW w:w="569" w:type="dxa"/>
            <w:vMerge/>
            <w:tcBorders>
              <w:left w:val="single" w:sz="4" w:space="0" w:color="auto"/>
              <w:right w:val="single" w:sz="4" w:space="0" w:color="auto"/>
            </w:tcBorders>
            <w:hideMark/>
          </w:tcPr>
          <w:p w:rsidR="00EB63E3" w:rsidRPr="00177D10" w:rsidRDefault="00EB63E3"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EB63E3" w:rsidRPr="00177D10" w:rsidRDefault="00EB63E3"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both"/>
              <w:rPr>
                <w:bCs/>
                <w:sz w:val="18"/>
                <w:szCs w:val="18"/>
                <w:lang w:eastAsia="lt-LT"/>
              </w:rPr>
            </w:pPr>
            <w:r w:rsidRPr="00177D10">
              <w:rPr>
                <w:bCs/>
                <w:sz w:val="18"/>
                <w:szCs w:val="18"/>
                <w:lang w:eastAsia="lt-LT"/>
              </w:rPr>
              <w:t>LTR</w:t>
            </w:r>
            <w:r w:rsidR="0039277F">
              <w:rPr>
                <w:bCs/>
                <w:sz w:val="18"/>
                <w:szCs w:val="18"/>
                <w:lang w:eastAsia="lt-LT"/>
              </w:rPr>
              <w:t xml:space="preserve">43 Neris </w:t>
            </w:r>
            <w:r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r>
      <w:tr w:rsidR="00EB63E3" w:rsidRPr="00177D10" w:rsidTr="00F11EEA">
        <w:trPr>
          <w:gridAfter w:val="2"/>
          <w:wAfter w:w="4817" w:type="dxa"/>
          <w:trHeight w:val="221"/>
        </w:trPr>
        <w:tc>
          <w:tcPr>
            <w:tcW w:w="569" w:type="dxa"/>
            <w:vMerge/>
            <w:tcBorders>
              <w:left w:val="single" w:sz="4" w:space="0" w:color="auto"/>
              <w:right w:val="single" w:sz="4" w:space="0" w:color="auto"/>
            </w:tcBorders>
            <w:hideMark/>
          </w:tcPr>
          <w:p w:rsidR="00EB63E3" w:rsidRPr="00177D10" w:rsidRDefault="00EB63E3"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EB63E3" w:rsidRPr="00177D10" w:rsidRDefault="00EB63E3"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EB63E3"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EB63E3"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r>
      <w:tr w:rsidR="00EB63E3" w:rsidRPr="00177D10" w:rsidTr="00F11EEA">
        <w:trPr>
          <w:gridAfter w:val="2"/>
          <w:wAfter w:w="4817" w:type="dxa"/>
          <w:trHeight w:val="240"/>
        </w:trPr>
        <w:tc>
          <w:tcPr>
            <w:tcW w:w="569" w:type="dxa"/>
            <w:vMerge/>
            <w:tcBorders>
              <w:left w:val="single" w:sz="4" w:space="0" w:color="auto"/>
              <w:right w:val="single" w:sz="4" w:space="0" w:color="auto"/>
            </w:tcBorders>
          </w:tcPr>
          <w:p w:rsidR="00EB63E3" w:rsidRPr="00177D10" w:rsidRDefault="00EB63E3"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EB63E3" w:rsidRPr="00177D10" w:rsidRDefault="00EB63E3"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EB63E3"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EB63E3"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EB63E3" w:rsidRPr="00177D10" w:rsidRDefault="00EB63E3"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r w:rsidRPr="00177D10">
              <w:rPr>
                <w:sz w:val="20"/>
                <w:szCs w:val="20"/>
                <w:lang w:eastAsia="lt-LT"/>
              </w:rPr>
              <w:t>20.</w:t>
            </w:r>
          </w:p>
        </w:tc>
        <w:tc>
          <w:tcPr>
            <w:tcW w:w="1841" w:type="dxa"/>
            <w:vMerge w:val="restart"/>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r w:rsidRPr="00177D10">
              <w:rPr>
                <w:bCs/>
                <w:sz w:val="20"/>
                <w:szCs w:val="20"/>
                <w:lang w:eastAsia="lt-LT"/>
              </w:rPr>
              <w:t>Heksachlorbutadienas</w:t>
            </w: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LTR136 Nemunas </w:t>
            </w:r>
            <w:r w:rsidR="00FB2F7E"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w:t>
            </w:r>
            <w:r w:rsidR="0039277F">
              <w:rPr>
                <w:bCs/>
                <w:sz w:val="18"/>
                <w:szCs w:val="18"/>
                <w:lang w:eastAsia="lt-LT"/>
              </w:rPr>
              <w:t xml:space="preserve">13 Nemunas </w:t>
            </w:r>
            <w:r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FB2F7E"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r w:rsidRPr="00177D10">
              <w:rPr>
                <w:sz w:val="20"/>
                <w:szCs w:val="20"/>
                <w:lang w:eastAsia="lt-LT"/>
              </w:rPr>
              <w:t>21.</w:t>
            </w:r>
          </w:p>
        </w:tc>
        <w:tc>
          <w:tcPr>
            <w:tcW w:w="1841" w:type="dxa"/>
            <w:vMerge w:val="restart"/>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r w:rsidRPr="00177D10">
              <w:rPr>
                <w:bCs/>
                <w:sz w:val="20"/>
                <w:szCs w:val="20"/>
                <w:lang w:eastAsia="lt-LT"/>
              </w:rPr>
              <w:t>Heksachlorcikloheksanas</w:t>
            </w: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LTR1 Nemunas </w:t>
            </w:r>
            <w:r w:rsidR="00FB2F7E"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LTR136 Nemunas</w:t>
            </w:r>
            <w:r w:rsidR="00FB2F7E" w:rsidRPr="00177D10">
              <w:rPr>
                <w:bCs/>
                <w:sz w:val="18"/>
                <w:szCs w:val="18"/>
                <w:lang w:eastAsia="lt-LT"/>
              </w:rPr>
              <w:t xml:space="preserve"> žemiau Kauno ties Kulautuva</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FB2F7E"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LTR43 Neris</w:t>
            </w:r>
            <w:r w:rsidR="00FB2F7E" w:rsidRPr="00177D10">
              <w:rPr>
                <w:bCs/>
                <w:sz w:val="18"/>
                <w:szCs w:val="18"/>
                <w:lang w:eastAsia="lt-LT"/>
              </w:rPr>
              <w:t xml:space="preserve"> ties Buivydžiais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FB2F7E"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FB2F7E"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r w:rsidRPr="00177D10">
              <w:rPr>
                <w:sz w:val="20"/>
                <w:szCs w:val="20"/>
                <w:lang w:eastAsia="lt-LT"/>
              </w:rPr>
              <w:t>22.</w:t>
            </w:r>
          </w:p>
        </w:tc>
        <w:tc>
          <w:tcPr>
            <w:tcW w:w="1841" w:type="dxa"/>
            <w:vMerge w:val="restart"/>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r w:rsidRPr="00177D10">
              <w:rPr>
                <w:bCs/>
                <w:sz w:val="20"/>
                <w:szCs w:val="20"/>
                <w:lang w:eastAsia="lt-LT"/>
              </w:rPr>
              <w:t>Izoproturonas</w:t>
            </w: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LTR1 Nemunas </w:t>
            </w:r>
            <w:r w:rsidR="00FB2F7E"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LTR136 Nemunas</w:t>
            </w:r>
            <w:r w:rsidR="00FB2F7E" w:rsidRPr="00177D10">
              <w:rPr>
                <w:bCs/>
                <w:sz w:val="18"/>
                <w:szCs w:val="18"/>
                <w:lang w:eastAsia="lt-LT"/>
              </w:rPr>
              <w:t xml:space="preserve"> žemiau Kauno ties Kulautuva</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8440A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FB2F7E"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8440A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8440AA"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LTR43 Neris </w:t>
            </w:r>
            <w:r w:rsidR="00FB2F7E"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FB2F7E"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194"/>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FB2F7E"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r w:rsidRPr="00177D10">
              <w:rPr>
                <w:sz w:val="20"/>
                <w:szCs w:val="20"/>
                <w:lang w:eastAsia="lt-LT"/>
              </w:rPr>
              <w:t>23.</w:t>
            </w:r>
          </w:p>
        </w:tc>
        <w:tc>
          <w:tcPr>
            <w:tcW w:w="1841" w:type="dxa"/>
            <w:vMerge w:val="restart"/>
            <w:tcBorders>
              <w:top w:val="single" w:sz="4" w:space="0" w:color="auto"/>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r w:rsidRPr="00177D10">
              <w:rPr>
                <w:bCs/>
                <w:sz w:val="20"/>
                <w:szCs w:val="20"/>
                <w:lang w:eastAsia="lt-LT"/>
              </w:rPr>
              <w:t>Švinas ir jo junginiai</w:t>
            </w: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20"/>
                <w:szCs w:val="20"/>
                <w:lang w:eastAsia="lt-LT"/>
              </w:rPr>
            </w:pPr>
            <w:r>
              <w:rPr>
                <w:bCs/>
                <w:sz w:val="18"/>
                <w:szCs w:val="18"/>
                <w:lang w:eastAsia="lt-LT"/>
              </w:rPr>
              <w:t xml:space="preserve">LTR1 Nemunas </w:t>
            </w:r>
            <w:r w:rsidR="00FB2F7E"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8440AA" w:rsidP="00146FF9">
            <w:pPr>
              <w:spacing w:line="276" w:lineRule="auto"/>
              <w:jc w:val="center"/>
              <w:rPr>
                <w:bCs/>
                <w:sz w:val="18"/>
                <w:szCs w:val="18"/>
                <w:lang w:eastAsia="lt-LT"/>
              </w:rPr>
            </w:pPr>
            <w:r w:rsidRPr="00177D10">
              <w:rPr>
                <w:bCs/>
                <w:sz w:val="18"/>
                <w:szCs w:val="18"/>
                <w:lang w:eastAsia="lt-LT"/>
              </w:rPr>
              <w:t>1k.</w:t>
            </w:r>
          </w:p>
        </w:tc>
      </w:tr>
      <w:tr w:rsidR="008440AA"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tcPr>
          <w:p w:rsidR="008440AA" w:rsidRPr="00177D10" w:rsidRDefault="008440AA"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8440AA" w:rsidRPr="00177D10" w:rsidRDefault="008440AA"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8440AA" w:rsidRPr="00177D10" w:rsidRDefault="008440AA" w:rsidP="00146FF9">
            <w:pPr>
              <w:spacing w:line="276" w:lineRule="auto"/>
              <w:jc w:val="both"/>
              <w:rPr>
                <w:bCs/>
                <w:sz w:val="18"/>
                <w:szCs w:val="18"/>
                <w:lang w:eastAsia="lt-LT"/>
              </w:rPr>
            </w:pPr>
            <w:r w:rsidRPr="00177D10">
              <w:rPr>
                <w:bCs/>
                <w:sz w:val="18"/>
                <w:szCs w:val="18"/>
                <w:lang w:eastAsia="lt-LT"/>
              </w:rPr>
              <w:t xml:space="preserve">LTR20 Šyša žemiau Šilutės </w:t>
            </w:r>
          </w:p>
        </w:tc>
        <w:tc>
          <w:tcPr>
            <w:tcW w:w="1418" w:type="dxa"/>
            <w:tcBorders>
              <w:top w:val="single" w:sz="4" w:space="0" w:color="auto"/>
              <w:left w:val="single" w:sz="4" w:space="0" w:color="auto"/>
              <w:bottom w:val="single" w:sz="4" w:space="0" w:color="auto"/>
              <w:right w:val="single" w:sz="4" w:space="0" w:color="auto"/>
            </w:tcBorders>
          </w:tcPr>
          <w:p w:rsidR="008440AA" w:rsidRPr="00177D10" w:rsidRDefault="00DF6A52" w:rsidP="00146FF9">
            <w:pPr>
              <w:spacing w:line="276" w:lineRule="auto"/>
              <w:jc w:val="center"/>
              <w:rPr>
                <w:bCs/>
                <w:sz w:val="18"/>
                <w:szCs w:val="18"/>
                <w:lang w:eastAsia="lt-LT"/>
              </w:rPr>
            </w:pPr>
            <w:r w:rsidRPr="00177D10">
              <w:rPr>
                <w:bCs/>
                <w:sz w:val="18"/>
                <w:szCs w:val="18"/>
                <w:lang w:eastAsia="lt-LT"/>
              </w:rPr>
              <w:t>LT100126204</w:t>
            </w:r>
          </w:p>
        </w:tc>
        <w:tc>
          <w:tcPr>
            <w:tcW w:w="709" w:type="dxa"/>
            <w:tcBorders>
              <w:top w:val="single" w:sz="4" w:space="0" w:color="auto"/>
              <w:left w:val="single" w:sz="4" w:space="0" w:color="auto"/>
              <w:bottom w:val="single" w:sz="4" w:space="0" w:color="auto"/>
              <w:right w:val="single" w:sz="4" w:space="0" w:color="auto"/>
            </w:tcBorders>
          </w:tcPr>
          <w:p w:rsidR="008440AA" w:rsidRPr="00177D10" w:rsidRDefault="008440A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440AA" w:rsidRPr="00177D10" w:rsidRDefault="008440A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440AA" w:rsidRPr="00177D10" w:rsidRDefault="008440AA"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440AA" w:rsidRPr="00177D10" w:rsidRDefault="008440AA"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20"/>
                <w:szCs w:val="20"/>
                <w:lang w:eastAsia="lt-LT"/>
              </w:rPr>
            </w:pPr>
            <w:r>
              <w:rPr>
                <w:bCs/>
                <w:sz w:val="18"/>
                <w:szCs w:val="18"/>
                <w:lang w:eastAsia="lt-LT"/>
              </w:rPr>
              <w:t xml:space="preserve">LTR136 Nemunas </w:t>
            </w:r>
            <w:r w:rsidR="00FB2F7E"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FB2F7E"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LTR127 Nemunas </w:t>
            </w:r>
            <w:r w:rsidR="00FB2F7E"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LTR43 Neris </w:t>
            </w:r>
            <w:r w:rsidR="00FB2F7E"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trHeight w:val="240"/>
        </w:trPr>
        <w:tc>
          <w:tcPr>
            <w:tcW w:w="569"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3967" w:type="dxa"/>
          </w:tcPr>
          <w:p w:rsidR="00FB2F7E" w:rsidRPr="00177D10" w:rsidRDefault="00FB2F7E" w:rsidP="00146FF9">
            <w:pPr>
              <w:spacing w:line="276" w:lineRule="auto"/>
              <w:jc w:val="center"/>
              <w:rPr>
                <w:bCs/>
                <w:sz w:val="18"/>
                <w:szCs w:val="18"/>
                <w:lang w:eastAsia="lt-LT"/>
              </w:rPr>
            </w:pPr>
          </w:p>
        </w:tc>
        <w:tc>
          <w:tcPr>
            <w:tcW w:w="850" w:type="dxa"/>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8440AA" w:rsidP="00146FF9">
            <w:pPr>
              <w:spacing w:line="276" w:lineRule="auto"/>
              <w:jc w:val="both"/>
              <w:rPr>
                <w:bCs/>
                <w:sz w:val="18"/>
                <w:szCs w:val="18"/>
                <w:lang w:eastAsia="lt-LT"/>
              </w:rPr>
            </w:pPr>
            <w:r w:rsidRPr="00177D10">
              <w:rPr>
                <w:bCs/>
                <w:sz w:val="18"/>
                <w:szCs w:val="18"/>
                <w:lang w:eastAsia="lt-LT"/>
              </w:rPr>
              <w:t>LT</w:t>
            </w:r>
            <w:r w:rsidR="00FB2F7E" w:rsidRPr="00177D10">
              <w:rPr>
                <w:bCs/>
                <w:sz w:val="18"/>
                <w:szCs w:val="18"/>
                <w:lang w:eastAsia="lt-LT"/>
              </w:rPr>
              <w:t>R50 Neris aukščiau Kauno</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8440AA" w:rsidP="00146FF9">
            <w:pPr>
              <w:spacing w:line="276" w:lineRule="auto"/>
              <w:jc w:val="both"/>
              <w:rPr>
                <w:bCs/>
                <w:sz w:val="18"/>
                <w:szCs w:val="18"/>
                <w:lang w:eastAsia="lt-LT"/>
              </w:rPr>
            </w:pPr>
            <w:r w:rsidRPr="00177D10">
              <w:rPr>
                <w:bCs/>
                <w:sz w:val="18"/>
                <w:szCs w:val="18"/>
                <w:lang w:eastAsia="lt-LT"/>
              </w:rPr>
              <w:t>LT</w:t>
            </w:r>
            <w:r w:rsidR="00FB2F7E" w:rsidRPr="00177D10">
              <w:rPr>
                <w:bCs/>
                <w:sz w:val="18"/>
                <w:szCs w:val="18"/>
                <w:lang w:eastAsia="lt-LT"/>
              </w:rPr>
              <w: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r>
      <w:tr w:rsidR="00FB2F7E" w:rsidRPr="00177D10" w:rsidTr="00F11EEA">
        <w:trPr>
          <w:gridAfter w:val="2"/>
          <w:wAfter w:w="4817" w:type="dxa"/>
          <w:trHeight w:val="240"/>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8440AA" w:rsidP="00146FF9">
            <w:pPr>
              <w:spacing w:line="276" w:lineRule="auto"/>
              <w:jc w:val="both"/>
              <w:rPr>
                <w:bCs/>
                <w:sz w:val="18"/>
                <w:szCs w:val="18"/>
                <w:lang w:eastAsia="lt-LT"/>
              </w:rPr>
            </w:pPr>
            <w:r w:rsidRPr="00177D10">
              <w:rPr>
                <w:bCs/>
                <w:sz w:val="18"/>
                <w:szCs w:val="18"/>
                <w:lang w:eastAsia="lt-LT"/>
              </w:rPr>
              <w:t>LT</w:t>
            </w:r>
            <w:r w:rsidR="0039277F">
              <w:rPr>
                <w:bCs/>
                <w:sz w:val="18"/>
                <w:szCs w:val="18"/>
                <w:lang w:eastAsia="lt-LT"/>
              </w:rPr>
              <w:t xml:space="preserve">R77 Akmena - Danė </w:t>
            </w:r>
            <w:r w:rsidR="00FB2F7E"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136"/>
        </w:trPr>
        <w:tc>
          <w:tcPr>
            <w:tcW w:w="569" w:type="dxa"/>
            <w:vMerge/>
            <w:tcBorders>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FB2F7E" w:rsidRPr="00177D10" w:rsidRDefault="0039277F" w:rsidP="00146FF9">
            <w:pPr>
              <w:spacing w:line="276" w:lineRule="auto"/>
              <w:jc w:val="both"/>
              <w:rPr>
                <w:bCs/>
                <w:sz w:val="18"/>
                <w:szCs w:val="18"/>
                <w:lang w:eastAsia="lt-LT"/>
              </w:rPr>
            </w:pPr>
            <w:r>
              <w:rPr>
                <w:bCs/>
                <w:sz w:val="18"/>
                <w:szCs w:val="18"/>
                <w:lang w:eastAsia="lt-LT"/>
              </w:rPr>
              <w:t xml:space="preserve">L71 Kauno marios </w:t>
            </w:r>
            <w:r w:rsidR="00FB2F7E"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r>
      <w:tr w:rsidR="00FB2F7E"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hideMark/>
          </w:tcPr>
          <w:p w:rsidR="00FB2F7E" w:rsidRPr="00177D10" w:rsidRDefault="00FB2F7E" w:rsidP="00146FF9">
            <w:pPr>
              <w:spacing w:line="276" w:lineRule="auto"/>
              <w:jc w:val="both"/>
              <w:rPr>
                <w:sz w:val="20"/>
                <w:szCs w:val="20"/>
                <w:lang w:eastAsia="lt-LT"/>
              </w:rPr>
            </w:pPr>
            <w:r w:rsidRPr="00177D10">
              <w:rPr>
                <w:sz w:val="20"/>
                <w:szCs w:val="20"/>
                <w:lang w:eastAsia="lt-LT"/>
              </w:rPr>
              <w:t>24.</w:t>
            </w:r>
          </w:p>
        </w:tc>
        <w:tc>
          <w:tcPr>
            <w:tcW w:w="1841" w:type="dxa"/>
            <w:vMerge w:val="restart"/>
            <w:tcBorders>
              <w:top w:val="single" w:sz="4" w:space="0" w:color="auto"/>
              <w:left w:val="single" w:sz="4" w:space="0" w:color="auto"/>
              <w:right w:val="single" w:sz="4" w:space="0" w:color="auto"/>
            </w:tcBorders>
            <w:hideMark/>
          </w:tcPr>
          <w:p w:rsidR="00FB2F7E" w:rsidRPr="00177D10" w:rsidRDefault="00FB2F7E" w:rsidP="00146FF9">
            <w:pPr>
              <w:spacing w:line="276" w:lineRule="auto"/>
              <w:jc w:val="both"/>
              <w:rPr>
                <w:bCs/>
                <w:sz w:val="20"/>
                <w:szCs w:val="20"/>
                <w:lang w:eastAsia="lt-LT"/>
              </w:rPr>
            </w:pPr>
            <w:r w:rsidRPr="00177D10">
              <w:rPr>
                <w:bCs/>
                <w:sz w:val="20"/>
                <w:szCs w:val="20"/>
                <w:lang w:eastAsia="lt-LT"/>
              </w:rPr>
              <w:t>Gyvsidabris ir jo junginiai</w:t>
            </w:r>
          </w:p>
        </w:tc>
        <w:tc>
          <w:tcPr>
            <w:tcW w:w="3117" w:type="dxa"/>
            <w:tcBorders>
              <w:top w:val="single" w:sz="4" w:space="0" w:color="auto"/>
              <w:left w:val="single" w:sz="4" w:space="0" w:color="auto"/>
              <w:bottom w:val="single" w:sz="4" w:space="0" w:color="auto"/>
              <w:right w:val="single" w:sz="4" w:space="0" w:color="auto"/>
            </w:tcBorders>
          </w:tcPr>
          <w:p w:rsidR="00FB2F7E" w:rsidRPr="00177D10" w:rsidRDefault="0039277F" w:rsidP="00146FF9">
            <w:pPr>
              <w:spacing w:line="276" w:lineRule="auto"/>
              <w:jc w:val="both"/>
              <w:rPr>
                <w:bCs/>
                <w:sz w:val="20"/>
                <w:szCs w:val="20"/>
                <w:lang w:eastAsia="lt-LT"/>
              </w:rPr>
            </w:pPr>
            <w:r>
              <w:rPr>
                <w:bCs/>
                <w:sz w:val="18"/>
                <w:szCs w:val="18"/>
                <w:lang w:eastAsia="lt-LT"/>
              </w:rPr>
              <w:t xml:space="preserve">LTR1 Nemunas </w:t>
            </w:r>
            <w:r w:rsidR="00FB2F7E"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FB2F7E"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FB2F7E" w:rsidRPr="00177D10" w:rsidRDefault="00DF6A52"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40"/>
        </w:trPr>
        <w:tc>
          <w:tcPr>
            <w:tcW w:w="569" w:type="dxa"/>
            <w:vMerge/>
            <w:tcBorders>
              <w:top w:val="single" w:sz="4" w:space="0" w:color="auto"/>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 xml:space="preserve">LTR20 Šyša žemiau Šilutės </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LT100126204</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20"/>
                <w:szCs w:val="20"/>
                <w:lang w:eastAsia="lt-LT"/>
              </w:rPr>
            </w:pPr>
            <w:r>
              <w:rPr>
                <w:bCs/>
                <w:sz w:val="18"/>
                <w:szCs w:val="18"/>
                <w:lang w:eastAsia="lt-LT"/>
              </w:rPr>
              <w:t xml:space="preserve">LTR136 Nemunas </w:t>
            </w:r>
            <w:r w:rsidR="00B31F3B"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B31F3B" w:rsidRPr="00177D10" w:rsidTr="00F11EEA">
        <w:trPr>
          <w:gridAfter w:val="2"/>
          <w:wAfter w:w="4817" w:type="dxa"/>
          <w:trHeight w:val="50"/>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B31F3B"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LTR43 Neris </w:t>
            </w:r>
            <w:r w:rsidR="00B31F3B"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LTR77 Akm</w:t>
            </w:r>
            <w:r w:rsidR="0039277F">
              <w:rPr>
                <w:bCs/>
                <w:sz w:val="18"/>
                <w:szCs w:val="18"/>
                <w:lang w:eastAsia="lt-LT"/>
              </w:rPr>
              <w:t xml:space="preserve">ena - Danė </w:t>
            </w:r>
            <w:r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353"/>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B31F3B"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val="restart"/>
            <w:tcBorders>
              <w:top w:val="single" w:sz="4" w:space="0" w:color="auto"/>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r w:rsidRPr="00177D10">
              <w:rPr>
                <w:sz w:val="20"/>
                <w:szCs w:val="20"/>
                <w:lang w:eastAsia="lt-LT"/>
              </w:rPr>
              <w:t>25.</w:t>
            </w:r>
          </w:p>
        </w:tc>
        <w:tc>
          <w:tcPr>
            <w:tcW w:w="1841" w:type="dxa"/>
            <w:vMerge w:val="restart"/>
            <w:tcBorders>
              <w:top w:val="single" w:sz="4" w:space="0" w:color="auto"/>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r w:rsidRPr="00177D10">
              <w:rPr>
                <w:bCs/>
                <w:sz w:val="20"/>
                <w:szCs w:val="20"/>
                <w:lang w:eastAsia="lt-LT"/>
              </w:rPr>
              <w:t>Naftalenas</w:t>
            </w:r>
          </w:p>
          <w:p w:rsidR="00B31F3B" w:rsidRPr="00177D10" w:rsidRDefault="00B31F3B" w:rsidP="00146FF9">
            <w:pPr>
              <w:spacing w:line="276" w:lineRule="auto"/>
              <w:rPr>
                <w:sz w:val="20"/>
                <w:szCs w:val="20"/>
                <w:lang w:eastAsia="lt-LT"/>
              </w:rPr>
            </w:pPr>
          </w:p>
          <w:p w:rsidR="00B31F3B" w:rsidRPr="00177D10" w:rsidRDefault="00B31F3B" w:rsidP="00146FF9">
            <w:pPr>
              <w:spacing w:line="276" w:lineRule="auto"/>
              <w:rPr>
                <w:sz w:val="20"/>
                <w:szCs w:val="20"/>
                <w:lang w:eastAsia="lt-LT"/>
              </w:rPr>
            </w:pPr>
          </w:p>
          <w:p w:rsidR="00B31F3B" w:rsidRPr="00177D10" w:rsidRDefault="00B31F3B" w:rsidP="00146FF9">
            <w:pPr>
              <w:spacing w:line="276" w:lineRule="auto"/>
              <w:rPr>
                <w:sz w:val="20"/>
                <w:szCs w:val="20"/>
                <w:lang w:eastAsia="lt-LT"/>
              </w:rPr>
            </w:pPr>
          </w:p>
          <w:p w:rsidR="00B31F3B" w:rsidRPr="00177D10" w:rsidRDefault="00B31F3B" w:rsidP="00146FF9">
            <w:pPr>
              <w:spacing w:line="276" w:lineRule="auto"/>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20"/>
                <w:szCs w:val="20"/>
                <w:lang w:eastAsia="lt-LT"/>
              </w:rPr>
            </w:pPr>
            <w:r>
              <w:rPr>
                <w:bCs/>
                <w:sz w:val="18"/>
                <w:szCs w:val="18"/>
                <w:lang w:eastAsia="lt-LT"/>
              </w:rPr>
              <w:t xml:space="preserve">LTR1 Nemunas </w:t>
            </w:r>
            <w:r w:rsidR="00B31F3B"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20"/>
                <w:szCs w:val="20"/>
                <w:lang w:eastAsia="lt-LT"/>
              </w:rPr>
            </w:pPr>
            <w:r>
              <w:rPr>
                <w:bCs/>
                <w:sz w:val="18"/>
                <w:szCs w:val="18"/>
                <w:lang w:eastAsia="lt-LT"/>
              </w:rPr>
              <w:t xml:space="preserve">LTR136 Nemunas </w:t>
            </w:r>
            <w:r w:rsidR="00B31F3B"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B31F3B"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LTR127 Nemunas </w:t>
            </w:r>
            <w:r w:rsidR="00B31F3B"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LTR43 Neris </w:t>
            </w:r>
            <w:r w:rsidR="00B31F3B"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B31F3B"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195"/>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B31F3B"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val="restart"/>
            <w:tcBorders>
              <w:top w:val="single" w:sz="4" w:space="0" w:color="auto"/>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r w:rsidRPr="00177D10">
              <w:rPr>
                <w:sz w:val="20"/>
                <w:szCs w:val="20"/>
                <w:lang w:eastAsia="lt-LT"/>
              </w:rPr>
              <w:t>26.</w:t>
            </w:r>
          </w:p>
        </w:tc>
        <w:tc>
          <w:tcPr>
            <w:tcW w:w="1841" w:type="dxa"/>
            <w:vMerge w:val="restart"/>
            <w:tcBorders>
              <w:top w:val="single" w:sz="4" w:space="0" w:color="auto"/>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r w:rsidRPr="00177D10">
              <w:rPr>
                <w:bCs/>
                <w:sz w:val="20"/>
                <w:szCs w:val="20"/>
                <w:lang w:eastAsia="lt-LT"/>
              </w:rPr>
              <w:t>Nikelis ir jo junginiai</w:t>
            </w: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20"/>
                <w:szCs w:val="20"/>
                <w:lang w:eastAsia="lt-LT"/>
              </w:rPr>
            </w:pPr>
            <w:r>
              <w:rPr>
                <w:bCs/>
                <w:sz w:val="18"/>
                <w:szCs w:val="18"/>
                <w:lang w:eastAsia="lt-LT"/>
              </w:rPr>
              <w:t xml:space="preserve">LTR1 Nemunas </w:t>
            </w:r>
            <w:r w:rsidR="00B31F3B"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hideMark/>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20"/>
                <w:szCs w:val="20"/>
                <w:lang w:eastAsia="lt-LT"/>
              </w:rPr>
            </w:pPr>
            <w:r>
              <w:rPr>
                <w:bCs/>
                <w:sz w:val="18"/>
                <w:szCs w:val="18"/>
                <w:lang w:eastAsia="lt-LT"/>
              </w:rPr>
              <w:t xml:space="preserve">LTR136 Nemunas </w:t>
            </w:r>
            <w:r w:rsidR="00B31F3B"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B31F3B"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LTR43 Neris </w:t>
            </w:r>
            <w:r w:rsidR="00B31F3B"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B31F3B" w:rsidRPr="00177D10" w:rsidTr="00F11EEA">
        <w:trPr>
          <w:gridAfter w:val="2"/>
          <w:wAfter w:w="4817" w:type="dxa"/>
          <w:trHeight w:val="288"/>
        </w:trPr>
        <w:tc>
          <w:tcPr>
            <w:tcW w:w="569" w:type="dxa"/>
            <w:vMerge/>
            <w:tcBorders>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B31F3B"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45"/>
        </w:trPr>
        <w:tc>
          <w:tcPr>
            <w:tcW w:w="569" w:type="dxa"/>
            <w:vMerge/>
            <w:tcBorders>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B31F3B"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B31F3B"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r w:rsidRPr="00177D10">
              <w:rPr>
                <w:bCs/>
                <w:sz w:val="18"/>
                <w:szCs w:val="18"/>
                <w:lang w:eastAsia="lt-LT"/>
              </w:rPr>
              <w:t>1k.</w:t>
            </w:r>
          </w:p>
        </w:tc>
      </w:tr>
      <w:tr w:rsidR="00B31F3B" w:rsidRPr="00177D10" w:rsidTr="00F11EEA">
        <w:trPr>
          <w:gridAfter w:val="2"/>
          <w:wAfter w:w="4817" w:type="dxa"/>
          <w:trHeight w:val="288"/>
        </w:trPr>
        <w:tc>
          <w:tcPr>
            <w:tcW w:w="569" w:type="dxa"/>
            <w:tcBorders>
              <w:top w:val="single" w:sz="4" w:space="0" w:color="auto"/>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r w:rsidRPr="00177D10">
              <w:rPr>
                <w:sz w:val="20"/>
                <w:szCs w:val="20"/>
                <w:lang w:eastAsia="lt-LT"/>
              </w:rPr>
              <w:t>27.</w:t>
            </w:r>
          </w:p>
        </w:tc>
        <w:tc>
          <w:tcPr>
            <w:tcW w:w="1841" w:type="dxa"/>
            <w:tcBorders>
              <w:top w:val="single" w:sz="4" w:space="0" w:color="auto"/>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r w:rsidRPr="00177D10">
              <w:rPr>
                <w:bCs/>
                <w:sz w:val="20"/>
                <w:szCs w:val="20"/>
                <w:lang w:eastAsia="lt-LT"/>
              </w:rPr>
              <w:t>Nonilfenoliai (4-nonilfenolis</w:t>
            </w: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B31F3B" w:rsidRPr="00177D10" w:rsidTr="00F11EEA">
        <w:trPr>
          <w:gridAfter w:val="2"/>
          <w:wAfter w:w="4817" w:type="dxa"/>
          <w:trHeight w:val="288"/>
        </w:trPr>
        <w:tc>
          <w:tcPr>
            <w:tcW w:w="569" w:type="dxa"/>
            <w:tcBorders>
              <w:top w:val="single" w:sz="4" w:space="0" w:color="auto"/>
              <w:left w:val="single" w:sz="4" w:space="0" w:color="auto"/>
              <w:right w:val="single" w:sz="4" w:space="0" w:color="auto"/>
            </w:tcBorders>
          </w:tcPr>
          <w:p w:rsidR="00B31F3B" w:rsidRPr="00177D10" w:rsidRDefault="00B31F3B" w:rsidP="00146FF9">
            <w:pPr>
              <w:spacing w:line="276" w:lineRule="auto"/>
              <w:jc w:val="both"/>
              <w:rPr>
                <w:sz w:val="20"/>
                <w:szCs w:val="20"/>
                <w:lang w:eastAsia="lt-LT"/>
              </w:rPr>
            </w:pPr>
            <w:r w:rsidRPr="00177D10">
              <w:rPr>
                <w:sz w:val="20"/>
                <w:szCs w:val="20"/>
                <w:lang w:eastAsia="lt-LT"/>
              </w:rPr>
              <w:t>28.</w:t>
            </w:r>
          </w:p>
        </w:tc>
        <w:tc>
          <w:tcPr>
            <w:tcW w:w="1841" w:type="dxa"/>
            <w:tcBorders>
              <w:top w:val="single" w:sz="4" w:space="0" w:color="auto"/>
              <w:left w:val="single" w:sz="4" w:space="0" w:color="auto"/>
              <w:right w:val="single" w:sz="4" w:space="0" w:color="auto"/>
            </w:tcBorders>
          </w:tcPr>
          <w:p w:rsidR="00B31F3B" w:rsidRPr="00177D10" w:rsidRDefault="00B31F3B" w:rsidP="00146FF9">
            <w:pPr>
              <w:spacing w:line="276" w:lineRule="auto"/>
              <w:jc w:val="both"/>
              <w:rPr>
                <w:bCs/>
                <w:sz w:val="20"/>
                <w:szCs w:val="20"/>
                <w:lang w:eastAsia="lt-LT"/>
              </w:rPr>
            </w:pPr>
            <w:r w:rsidRPr="00177D10">
              <w:rPr>
                <w:bCs/>
                <w:sz w:val="20"/>
                <w:szCs w:val="20"/>
                <w:lang w:eastAsia="lt-LT"/>
              </w:rPr>
              <w:t>Oktilfenolis ((4-</w:t>
            </w:r>
            <w:r w:rsidRPr="00177D10">
              <w:rPr>
                <w:bCs/>
                <w:sz w:val="20"/>
                <w:szCs w:val="20"/>
                <w:lang w:eastAsia="lt-LT"/>
              </w:rPr>
              <w:lastRenderedPageBreak/>
              <w:t>(1,1</w:t>
            </w:r>
            <w:r w:rsidRPr="00177D10">
              <w:rPr>
                <w:bCs/>
                <w:sz w:val="20"/>
                <w:szCs w:val="20"/>
                <w:vertAlign w:val="superscript"/>
                <w:lang w:eastAsia="lt-LT"/>
              </w:rPr>
              <w:t>,</w:t>
            </w:r>
            <w:r w:rsidRPr="00177D10">
              <w:rPr>
                <w:bCs/>
                <w:sz w:val="20"/>
                <w:szCs w:val="20"/>
                <w:lang w:eastAsia="lt-LT"/>
              </w:rPr>
              <w:t xml:space="preserve"> ,3,3</w:t>
            </w:r>
            <w:r w:rsidRPr="00177D10">
              <w:rPr>
                <w:bCs/>
                <w:sz w:val="20"/>
                <w:szCs w:val="20"/>
                <w:vertAlign w:val="superscript"/>
                <w:lang w:eastAsia="lt-LT"/>
              </w:rPr>
              <w:t>,</w:t>
            </w:r>
            <w:r w:rsidRPr="00177D10">
              <w:rPr>
                <w:bCs/>
                <w:sz w:val="20"/>
                <w:szCs w:val="20"/>
                <w:lang w:eastAsia="lt-LT"/>
              </w:rPr>
              <w:t xml:space="preserve"> -tetrametilbutil)-fenolis))</w:t>
            </w:r>
          </w:p>
        </w:tc>
        <w:tc>
          <w:tcPr>
            <w:tcW w:w="3117"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both"/>
              <w:rPr>
                <w:bCs/>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31F3B" w:rsidRPr="00177D10" w:rsidRDefault="00B31F3B" w:rsidP="00146FF9">
            <w:pPr>
              <w:spacing w:line="276" w:lineRule="auto"/>
              <w:jc w:val="center"/>
              <w:rPr>
                <w:bCs/>
                <w:sz w:val="18"/>
                <w:szCs w:val="18"/>
                <w:lang w:eastAsia="lt-LT"/>
              </w:rPr>
            </w:pPr>
          </w:p>
        </w:tc>
      </w:tr>
      <w:tr w:rsidR="004977FC" w:rsidRPr="00177D10" w:rsidTr="00F11EEA">
        <w:trPr>
          <w:trHeight w:val="252"/>
        </w:trPr>
        <w:tc>
          <w:tcPr>
            <w:tcW w:w="569" w:type="dxa"/>
            <w:vMerge w:val="restart"/>
            <w:tcBorders>
              <w:top w:val="single" w:sz="4" w:space="0" w:color="auto"/>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r w:rsidRPr="00177D10">
              <w:rPr>
                <w:sz w:val="20"/>
                <w:szCs w:val="20"/>
                <w:lang w:eastAsia="lt-LT"/>
              </w:rPr>
              <w:lastRenderedPageBreak/>
              <w:t>29.</w:t>
            </w:r>
          </w:p>
        </w:tc>
        <w:tc>
          <w:tcPr>
            <w:tcW w:w="1841" w:type="dxa"/>
            <w:vMerge w:val="restart"/>
            <w:tcBorders>
              <w:top w:val="single" w:sz="4" w:space="0" w:color="auto"/>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r w:rsidRPr="00177D10">
              <w:rPr>
                <w:bCs/>
                <w:sz w:val="20"/>
                <w:szCs w:val="20"/>
                <w:lang w:eastAsia="lt-LT"/>
              </w:rPr>
              <w:t>Pentachlorbenzenas</w:t>
            </w: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 Nemunas </w:t>
            </w:r>
            <w:r w:rsidR="004977FC"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3967" w:type="dxa"/>
          </w:tcPr>
          <w:p w:rsidR="004977FC" w:rsidRPr="00177D10" w:rsidRDefault="004977FC" w:rsidP="00146FF9">
            <w:pPr>
              <w:spacing w:line="276" w:lineRule="auto"/>
              <w:jc w:val="center"/>
              <w:rPr>
                <w:bCs/>
                <w:sz w:val="18"/>
                <w:szCs w:val="18"/>
                <w:lang w:eastAsia="lt-LT"/>
              </w:rPr>
            </w:pPr>
          </w:p>
        </w:tc>
        <w:tc>
          <w:tcPr>
            <w:tcW w:w="850" w:type="dxa"/>
          </w:tcPr>
          <w:p w:rsidR="004977FC" w:rsidRPr="00177D10" w:rsidRDefault="004977FC" w:rsidP="00146FF9">
            <w:pPr>
              <w:spacing w:line="276" w:lineRule="auto"/>
              <w:jc w:val="center"/>
              <w:rPr>
                <w:bCs/>
                <w:sz w:val="18"/>
                <w:szCs w:val="18"/>
                <w:lang w:eastAsia="lt-LT"/>
              </w:rPr>
            </w:pPr>
          </w:p>
        </w:tc>
      </w:tr>
      <w:tr w:rsidR="004977FC" w:rsidRPr="00177D10" w:rsidTr="00F11EEA">
        <w:trPr>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LTR136 Nemunas </w:t>
            </w:r>
            <w:r w:rsidR="004977FC"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3967" w:type="dxa"/>
          </w:tcPr>
          <w:p w:rsidR="004977FC" w:rsidRPr="00177D10" w:rsidRDefault="004977FC" w:rsidP="00146FF9">
            <w:pPr>
              <w:spacing w:line="276" w:lineRule="auto"/>
              <w:jc w:val="center"/>
              <w:rPr>
                <w:bCs/>
                <w:sz w:val="18"/>
                <w:szCs w:val="18"/>
                <w:lang w:eastAsia="lt-LT"/>
              </w:rPr>
            </w:pPr>
          </w:p>
        </w:tc>
        <w:tc>
          <w:tcPr>
            <w:tcW w:w="850" w:type="dxa"/>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LTR127 Nemunas </w:t>
            </w:r>
            <w:r w:rsidR="004977FC"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4977FC"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LTR43 Neris </w:t>
            </w:r>
            <w:r w:rsidR="004977FC"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4977FC"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4977FC" w:rsidRPr="00177D10">
              <w:rPr>
                <w:bCs/>
                <w:sz w:val="18"/>
                <w:szCs w:val="18"/>
                <w:lang w:eastAsia="lt-LT"/>
              </w:rPr>
              <w:t>ties Pažaisliu</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52"/>
        </w:trPr>
        <w:tc>
          <w:tcPr>
            <w:tcW w:w="569" w:type="dxa"/>
            <w:vMerge w:val="restart"/>
            <w:tcBorders>
              <w:top w:val="single" w:sz="4" w:space="0" w:color="auto"/>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r w:rsidRPr="00177D10">
              <w:rPr>
                <w:sz w:val="20"/>
                <w:szCs w:val="20"/>
                <w:lang w:eastAsia="lt-LT"/>
              </w:rPr>
              <w:t>30.</w:t>
            </w:r>
          </w:p>
        </w:tc>
        <w:tc>
          <w:tcPr>
            <w:tcW w:w="1841" w:type="dxa"/>
            <w:vMerge w:val="restart"/>
            <w:tcBorders>
              <w:top w:val="single" w:sz="4" w:space="0" w:color="auto"/>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r w:rsidRPr="00177D10">
              <w:rPr>
                <w:bCs/>
                <w:sz w:val="20"/>
                <w:szCs w:val="20"/>
                <w:lang w:eastAsia="lt-LT"/>
              </w:rPr>
              <w:t>Pentachlorfenolis</w:t>
            </w: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4977FC"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52"/>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4977FC"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480"/>
        </w:trPr>
        <w:tc>
          <w:tcPr>
            <w:tcW w:w="569" w:type="dxa"/>
            <w:vMerge w:val="restart"/>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r w:rsidRPr="00177D10">
              <w:rPr>
                <w:sz w:val="20"/>
                <w:szCs w:val="20"/>
                <w:lang w:eastAsia="lt-LT"/>
              </w:rPr>
              <w:t>31.</w:t>
            </w:r>
          </w:p>
        </w:tc>
        <w:tc>
          <w:tcPr>
            <w:tcW w:w="1841" w:type="dxa"/>
            <w:tcBorders>
              <w:top w:val="single" w:sz="4" w:space="0" w:color="auto"/>
              <w:left w:val="single" w:sz="4" w:space="0" w:color="auto"/>
              <w:bottom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r w:rsidRPr="00177D10">
              <w:rPr>
                <w:bCs/>
                <w:sz w:val="20"/>
                <w:szCs w:val="20"/>
                <w:lang w:eastAsia="lt-LT"/>
              </w:rPr>
              <w:t>Poliaromatiniai angliavandeniliai (PAH)</w:t>
            </w: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val="restart"/>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r w:rsidRPr="00177D10">
              <w:rPr>
                <w:sz w:val="20"/>
                <w:szCs w:val="20"/>
                <w:lang w:eastAsia="lt-LT"/>
              </w:rPr>
              <w:t>Benz(a)pirenas</w:t>
            </w: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20"/>
                <w:szCs w:val="20"/>
                <w:lang w:eastAsia="lt-LT"/>
              </w:rPr>
            </w:pPr>
            <w:r>
              <w:rPr>
                <w:bCs/>
                <w:sz w:val="18"/>
                <w:szCs w:val="18"/>
                <w:lang w:eastAsia="lt-LT"/>
              </w:rPr>
              <w:t xml:space="preserve">LTR1 Nemunas </w:t>
            </w:r>
            <w:r w:rsidR="004977FC"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5F6F8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20"/>
                <w:szCs w:val="20"/>
                <w:lang w:eastAsia="lt-LT"/>
              </w:rPr>
            </w:pPr>
            <w:r>
              <w:rPr>
                <w:bCs/>
                <w:sz w:val="18"/>
                <w:szCs w:val="18"/>
                <w:lang w:eastAsia="lt-LT"/>
              </w:rPr>
              <w:t>LTR136 Nemunas</w:t>
            </w:r>
            <w:r w:rsidR="004977FC" w:rsidRPr="00177D10">
              <w:rPr>
                <w:bCs/>
                <w:sz w:val="18"/>
                <w:szCs w:val="18"/>
                <w:lang w:eastAsia="lt-LT"/>
              </w:rPr>
              <w:t xml:space="preserve"> žemiau Kauno ties Kulautuva</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4977FC"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5F6F8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w:t>
            </w:r>
            <w:r w:rsidR="0039277F">
              <w:rPr>
                <w:bCs/>
                <w:sz w:val="18"/>
                <w:szCs w:val="18"/>
                <w:lang w:eastAsia="lt-LT"/>
              </w:rPr>
              <w:t xml:space="preserve">TR127 Nemunas </w:t>
            </w:r>
            <w:r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5F6F8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LTR43 Neris </w:t>
            </w:r>
            <w:r w:rsidR="004977FC"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6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4977FC"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305"/>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4977FC"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B33454"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val="restart"/>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val="restart"/>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r w:rsidRPr="00177D10">
              <w:rPr>
                <w:sz w:val="20"/>
                <w:szCs w:val="20"/>
                <w:lang w:eastAsia="lt-LT"/>
              </w:rPr>
              <w:t>Benzo(b)fluorantenas</w:t>
            </w: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20"/>
                <w:szCs w:val="20"/>
                <w:lang w:eastAsia="lt-LT"/>
              </w:rPr>
            </w:pPr>
            <w:r>
              <w:rPr>
                <w:bCs/>
                <w:sz w:val="18"/>
                <w:szCs w:val="18"/>
                <w:lang w:eastAsia="lt-LT"/>
              </w:rPr>
              <w:t xml:space="preserve">LTR1 Nemunas </w:t>
            </w:r>
            <w:r w:rsidR="004977FC"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20"/>
                <w:szCs w:val="20"/>
                <w:lang w:eastAsia="lt-LT"/>
              </w:rPr>
            </w:pPr>
            <w:r>
              <w:rPr>
                <w:bCs/>
                <w:sz w:val="18"/>
                <w:szCs w:val="18"/>
                <w:lang w:eastAsia="lt-LT"/>
              </w:rPr>
              <w:t xml:space="preserve">LTR136 Nemunas </w:t>
            </w:r>
            <w:r w:rsidR="004977FC"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4977FC"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6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LTR43</w:t>
            </w:r>
            <w:r w:rsidR="0039277F">
              <w:rPr>
                <w:bCs/>
                <w:sz w:val="18"/>
                <w:szCs w:val="18"/>
                <w:lang w:eastAsia="lt-LT"/>
              </w:rPr>
              <w:t xml:space="preserve"> Neris </w:t>
            </w:r>
            <w:r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6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4977FC"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33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4977FC"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val="restart"/>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val="restart"/>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r w:rsidRPr="00177D10">
              <w:rPr>
                <w:sz w:val="20"/>
                <w:szCs w:val="20"/>
                <w:lang w:eastAsia="lt-LT"/>
              </w:rPr>
              <w:t>Benzo(k)fluorantenas</w:t>
            </w: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20"/>
                <w:szCs w:val="20"/>
                <w:lang w:eastAsia="lt-LT"/>
              </w:rPr>
            </w:pPr>
            <w:r>
              <w:rPr>
                <w:bCs/>
                <w:sz w:val="18"/>
                <w:szCs w:val="18"/>
                <w:lang w:eastAsia="lt-LT"/>
              </w:rPr>
              <w:t>LTR1 Nemunas</w:t>
            </w:r>
            <w:r w:rsidR="004977FC" w:rsidRPr="00177D10">
              <w:rPr>
                <w:bCs/>
                <w:sz w:val="18"/>
                <w:szCs w:val="18"/>
                <w:lang w:eastAsia="lt-LT"/>
              </w:rPr>
              <w:t xml:space="preserve"> aukščiau Druskininkų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20"/>
                <w:szCs w:val="20"/>
                <w:lang w:eastAsia="lt-LT"/>
              </w:rPr>
            </w:pPr>
            <w:r>
              <w:rPr>
                <w:bCs/>
                <w:sz w:val="18"/>
                <w:szCs w:val="18"/>
                <w:lang w:eastAsia="lt-LT"/>
              </w:rPr>
              <w:t xml:space="preserve">LTR136 Nemunas </w:t>
            </w:r>
            <w:r w:rsidR="004977FC"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89"/>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4977FC"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LTR127 Nemunas </w:t>
            </w:r>
            <w:r w:rsidR="004977FC"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LTR43 Neris </w:t>
            </w:r>
            <w:r w:rsidR="004977FC"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6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4977FC"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185"/>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4977FC"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val="restart"/>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val="restart"/>
            <w:tcBorders>
              <w:top w:val="single" w:sz="4" w:space="0" w:color="auto"/>
              <w:left w:val="single" w:sz="4" w:space="0" w:color="auto"/>
              <w:right w:val="single" w:sz="4" w:space="0" w:color="auto"/>
            </w:tcBorders>
            <w:hideMark/>
          </w:tcPr>
          <w:p w:rsidR="00872919" w:rsidRPr="00177D10" w:rsidRDefault="004977FC" w:rsidP="00146FF9">
            <w:pPr>
              <w:spacing w:line="276" w:lineRule="auto"/>
              <w:jc w:val="both"/>
              <w:rPr>
                <w:bCs/>
                <w:sz w:val="20"/>
                <w:szCs w:val="20"/>
                <w:lang w:eastAsia="lt-LT"/>
              </w:rPr>
            </w:pPr>
            <w:r w:rsidRPr="00177D10">
              <w:rPr>
                <w:sz w:val="20"/>
                <w:szCs w:val="20"/>
                <w:lang w:eastAsia="lt-LT"/>
              </w:rPr>
              <w:t>Benzo(g,h,i)perilenas</w:t>
            </w:r>
          </w:p>
          <w:p w:rsidR="00872919" w:rsidRPr="00177D10" w:rsidRDefault="00872919" w:rsidP="00146FF9">
            <w:pPr>
              <w:spacing w:line="276" w:lineRule="auto"/>
              <w:rPr>
                <w:sz w:val="20"/>
                <w:szCs w:val="20"/>
                <w:lang w:eastAsia="lt-LT"/>
              </w:rPr>
            </w:pPr>
          </w:p>
          <w:p w:rsidR="00872919" w:rsidRPr="00177D10" w:rsidRDefault="00872919" w:rsidP="00146FF9">
            <w:pPr>
              <w:spacing w:line="276" w:lineRule="auto"/>
              <w:rPr>
                <w:sz w:val="20"/>
                <w:szCs w:val="20"/>
                <w:lang w:eastAsia="lt-LT"/>
              </w:rPr>
            </w:pPr>
          </w:p>
          <w:p w:rsidR="00872919" w:rsidRPr="00177D10" w:rsidRDefault="00872919" w:rsidP="00146FF9">
            <w:pPr>
              <w:spacing w:line="276" w:lineRule="auto"/>
              <w:rPr>
                <w:sz w:val="20"/>
                <w:szCs w:val="20"/>
                <w:lang w:eastAsia="lt-LT"/>
              </w:rPr>
            </w:pPr>
          </w:p>
          <w:p w:rsidR="00872919" w:rsidRPr="00177D10" w:rsidRDefault="00872919" w:rsidP="00146FF9">
            <w:pPr>
              <w:spacing w:line="276" w:lineRule="auto"/>
              <w:rPr>
                <w:sz w:val="20"/>
                <w:szCs w:val="20"/>
                <w:lang w:eastAsia="lt-LT"/>
              </w:rPr>
            </w:pPr>
          </w:p>
          <w:p w:rsidR="00872919" w:rsidRPr="00177D10" w:rsidRDefault="00872919" w:rsidP="00146FF9">
            <w:pPr>
              <w:spacing w:line="276" w:lineRule="auto"/>
              <w:rPr>
                <w:sz w:val="20"/>
                <w:szCs w:val="20"/>
                <w:lang w:eastAsia="lt-LT"/>
              </w:rPr>
            </w:pPr>
          </w:p>
          <w:p w:rsidR="00872919" w:rsidRPr="00177D10" w:rsidRDefault="00872919" w:rsidP="00146FF9">
            <w:pPr>
              <w:spacing w:line="276" w:lineRule="auto"/>
              <w:rPr>
                <w:sz w:val="20"/>
                <w:szCs w:val="20"/>
                <w:lang w:eastAsia="lt-LT"/>
              </w:rPr>
            </w:pPr>
          </w:p>
          <w:p w:rsidR="00872919" w:rsidRPr="00177D10" w:rsidRDefault="00872919" w:rsidP="00146FF9">
            <w:pPr>
              <w:spacing w:line="276" w:lineRule="auto"/>
              <w:rPr>
                <w:sz w:val="20"/>
                <w:szCs w:val="20"/>
                <w:lang w:eastAsia="lt-LT"/>
              </w:rPr>
            </w:pPr>
          </w:p>
          <w:p w:rsidR="004977FC" w:rsidRPr="00177D10" w:rsidRDefault="004977FC" w:rsidP="00146FF9">
            <w:pPr>
              <w:spacing w:line="276" w:lineRule="auto"/>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20"/>
                <w:szCs w:val="20"/>
                <w:lang w:eastAsia="lt-LT"/>
              </w:rPr>
            </w:pPr>
            <w:r>
              <w:rPr>
                <w:bCs/>
                <w:sz w:val="18"/>
                <w:szCs w:val="18"/>
                <w:lang w:eastAsia="lt-LT"/>
              </w:rPr>
              <w:t xml:space="preserve">LTR1 Nemunas </w:t>
            </w:r>
            <w:r w:rsidR="004977FC"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20"/>
                <w:szCs w:val="20"/>
                <w:lang w:eastAsia="lt-LT"/>
              </w:rPr>
            </w:pPr>
            <w:r>
              <w:rPr>
                <w:bCs/>
                <w:sz w:val="18"/>
                <w:szCs w:val="18"/>
                <w:lang w:eastAsia="lt-LT"/>
              </w:rPr>
              <w:t xml:space="preserve">LTR136 Nemunas </w:t>
            </w:r>
            <w:r w:rsidR="004977FC"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4977FC"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LTR127 Nemunas </w:t>
            </w:r>
            <w:r w:rsidR="004977FC"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6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LTR43 Neris </w:t>
            </w:r>
            <w:r w:rsidR="004977FC"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80"/>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78"/>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4977FC"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158"/>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4977FC"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val="restart"/>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r w:rsidRPr="00177D10">
              <w:rPr>
                <w:sz w:val="20"/>
                <w:szCs w:val="20"/>
                <w:lang w:eastAsia="lt-LT"/>
              </w:rPr>
              <w:t> </w:t>
            </w:r>
          </w:p>
          <w:p w:rsidR="004977FC" w:rsidRPr="00177D10" w:rsidRDefault="004977FC" w:rsidP="00146FF9">
            <w:pPr>
              <w:spacing w:line="276" w:lineRule="auto"/>
              <w:jc w:val="both"/>
              <w:rPr>
                <w:sz w:val="20"/>
                <w:szCs w:val="20"/>
                <w:lang w:eastAsia="lt-LT"/>
              </w:rPr>
            </w:pPr>
            <w:r w:rsidRPr="00177D10">
              <w:rPr>
                <w:sz w:val="20"/>
                <w:szCs w:val="20"/>
                <w:lang w:eastAsia="lt-LT"/>
              </w:rPr>
              <w:t> </w:t>
            </w:r>
          </w:p>
          <w:p w:rsidR="004977FC" w:rsidRPr="00177D10" w:rsidRDefault="004977FC" w:rsidP="00146FF9">
            <w:pPr>
              <w:spacing w:line="276" w:lineRule="auto"/>
              <w:jc w:val="both"/>
              <w:rPr>
                <w:sz w:val="20"/>
                <w:szCs w:val="20"/>
                <w:lang w:eastAsia="lt-LT"/>
              </w:rPr>
            </w:pPr>
            <w:r w:rsidRPr="00177D10">
              <w:rPr>
                <w:sz w:val="20"/>
                <w:szCs w:val="20"/>
                <w:lang w:eastAsia="lt-LT"/>
              </w:rPr>
              <w:t> </w:t>
            </w:r>
          </w:p>
        </w:tc>
        <w:tc>
          <w:tcPr>
            <w:tcW w:w="1841" w:type="dxa"/>
            <w:vMerge w:val="restart"/>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r w:rsidRPr="00177D10">
              <w:rPr>
                <w:sz w:val="20"/>
                <w:szCs w:val="20"/>
                <w:lang w:eastAsia="lt-LT"/>
              </w:rPr>
              <w:t>Indeno(1,2,3-cd)pirenas</w:t>
            </w: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20"/>
                <w:szCs w:val="20"/>
                <w:lang w:eastAsia="lt-LT"/>
              </w:rPr>
            </w:pPr>
            <w:r>
              <w:rPr>
                <w:bCs/>
                <w:sz w:val="18"/>
                <w:szCs w:val="18"/>
                <w:lang w:eastAsia="lt-LT"/>
              </w:rPr>
              <w:t xml:space="preserve">LTR1 Nemunas </w:t>
            </w:r>
            <w:r w:rsidR="004977FC" w:rsidRPr="00177D10">
              <w:rPr>
                <w:bCs/>
                <w:sz w:val="18"/>
                <w:szCs w:val="18"/>
                <w:lang w:eastAsia="lt-LT"/>
              </w:rPr>
              <w:t>aukščiau Druskininkų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20"/>
                <w:szCs w:val="20"/>
                <w:lang w:eastAsia="lt-LT"/>
              </w:rPr>
            </w:pPr>
            <w:r>
              <w:rPr>
                <w:bCs/>
                <w:sz w:val="18"/>
                <w:szCs w:val="18"/>
                <w:lang w:eastAsia="lt-LT"/>
              </w:rPr>
              <w:t xml:space="preserve">LTR136 Nemunas </w:t>
            </w:r>
            <w:r w:rsidR="004977FC"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r w:rsidRPr="00177D10">
              <w:rPr>
                <w:bCs/>
                <w:sz w:val="18"/>
                <w:szCs w:val="18"/>
                <w:lang w:eastAsia="lt-LT"/>
              </w:rPr>
              <w:t>LTR612 Nemunas ties Pagėgiais, ties keliu Nr.A12</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4977FC"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w:t>
            </w:r>
            <w:r w:rsidR="0039277F">
              <w:rPr>
                <w:bCs/>
                <w:sz w:val="18"/>
                <w:szCs w:val="18"/>
                <w:lang w:eastAsia="lt-LT"/>
              </w:rPr>
              <w:t xml:space="preserve">127 Nemunas </w:t>
            </w:r>
            <w:r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80"/>
        </w:trPr>
        <w:tc>
          <w:tcPr>
            <w:tcW w:w="569"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top w:val="single" w:sz="4" w:space="0" w:color="auto"/>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LTR43 Neris </w:t>
            </w:r>
            <w:r w:rsidR="004977FC" w:rsidRPr="00177D10">
              <w:rPr>
                <w:bCs/>
                <w:sz w:val="18"/>
                <w:szCs w:val="18"/>
                <w:lang w:eastAsia="lt-LT"/>
              </w:rPr>
              <w:t>ties Buivydžiais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6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LTR1488 Neris aukščiau Panerių</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6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LTR50 Neris aukščiau Kauno</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LT120100014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6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LTR1469 Nevėžis žemiau Krekenavos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LT130100014 </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69"/>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4977FC"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305"/>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LTL71 Kauno marios </w:t>
            </w:r>
            <w:r w:rsidR="004977FC" w:rsidRPr="00177D10">
              <w:rPr>
                <w:bCs/>
                <w:sz w:val="18"/>
                <w:szCs w:val="18"/>
                <w:lang w:eastAsia="lt-LT"/>
              </w:rPr>
              <w:t>ties Pažaisliu</w:t>
            </w:r>
          </w:p>
        </w:tc>
        <w:tc>
          <w:tcPr>
            <w:tcW w:w="1418"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LT110050001</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r w:rsidRPr="00177D10">
              <w:rPr>
                <w:sz w:val="20"/>
                <w:szCs w:val="20"/>
                <w:lang w:eastAsia="lt-LT"/>
              </w:rPr>
              <w:t>32.</w:t>
            </w:r>
          </w:p>
        </w:tc>
        <w:tc>
          <w:tcPr>
            <w:tcW w:w="1841" w:type="dxa"/>
            <w:vMerge w:val="restart"/>
            <w:tcBorders>
              <w:top w:val="single" w:sz="4" w:space="0" w:color="auto"/>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r w:rsidRPr="00177D10">
              <w:rPr>
                <w:bCs/>
                <w:sz w:val="20"/>
                <w:szCs w:val="20"/>
                <w:lang w:eastAsia="lt-LT"/>
              </w:rPr>
              <w:t>Simazinas</w:t>
            </w: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 xml:space="preserve">LTR612 Nemunas ties Pagėgiais, ties </w:t>
            </w:r>
            <w:r w:rsidRPr="00177D10">
              <w:rPr>
                <w:bCs/>
                <w:sz w:val="18"/>
                <w:szCs w:val="18"/>
                <w:lang w:eastAsia="lt-LT"/>
              </w:rPr>
              <w:lastRenderedPageBreak/>
              <w:t>keliu Nr. A12</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lastRenderedPageBreak/>
              <w:t>LT100100014</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40"/>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4977FC"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40"/>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4977FC" w:rsidRPr="00177D10" w:rsidTr="00F11EEA">
        <w:trPr>
          <w:gridAfter w:val="2"/>
          <w:wAfter w:w="4817" w:type="dxa"/>
          <w:trHeight w:val="240"/>
        </w:trPr>
        <w:tc>
          <w:tcPr>
            <w:tcW w:w="569" w:type="dxa"/>
            <w:vMerge/>
            <w:tcBorders>
              <w:left w:val="single" w:sz="4" w:space="0" w:color="auto"/>
              <w:right w:val="single" w:sz="4" w:space="0" w:color="auto"/>
            </w:tcBorders>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4977FC"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r>
      <w:tr w:rsidR="00ED37B7" w:rsidRPr="00177D10" w:rsidTr="00F11EEA">
        <w:trPr>
          <w:gridAfter w:val="2"/>
          <w:wAfter w:w="4817" w:type="dxa"/>
          <w:trHeight w:val="490"/>
        </w:trPr>
        <w:tc>
          <w:tcPr>
            <w:tcW w:w="569" w:type="dxa"/>
            <w:vMerge w:val="restart"/>
            <w:tcBorders>
              <w:top w:val="single" w:sz="4" w:space="0" w:color="auto"/>
              <w:left w:val="single" w:sz="4" w:space="0" w:color="auto"/>
              <w:right w:val="single" w:sz="4" w:space="0" w:color="auto"/>
            </w:tcBorders>
            <w:hideMark/>
          </w:tcPr>
          <w:p w:rsidR="00ED37B7" w:rsidRPr="00177D10" w:rsidRDefault="00ED37B7" w:rsidP="00146FF9">
            <w:pPr>
              <w:spacing w:line="276" w:lineRule="auto"/>
              <w:jc w:val="both"/>
              <w:rPr>
                <w:sz w:val="20"/>
                <w:szCs w:val="20"/>
                <w:lang w:eastAsia="lt-LT"/>
              </w:rPr>
            </w:pPr>
            <w:r w:rsidRPr="00177D10">
              <w:rPr>
                <w:sz w:val="20"/>
                <w:szCs w:val="20"/>
                <w:lang w:eastAsia="lt-LT"/>
              </w:rPr>
              <w:t>33.</w:t>
            </w:r>
          </w:p>
        </w:tc>
        <w:tc>
          <w:tcPr>
            <w:tcW w:w="1841" w:type="dxa"/>
            <w:vMerge w:val="restart"/>
            <w:tcBorders>
              <w:top w:val="single" w:sz="4" w:space="0" w:color="auto"/>
              <w:left w:val="single" w:sz="4" w:space="0" w:color="auto"/>
              <w:right w:val="single" w:sz="4" w:space="0" w:color="auto"/>
            </w:tcBorders>
            <w:hideMark/>
          </w:tcPr>
          <w:p w:rsidR="00ED37B7" w:rsidRPr="00177D10" w:rsidRDefault="00ED37B7" w:rsidP="00146FF9">
            <w:pPr>
              <w:spacing w:line="276" w:lineRule="auto"/>
              <w:jc w:val="both"/>
              <w:rPr>
                <w:bCs/>
                <w:sz w:val="20"/>
                <w:szCs w:val="20"/>
                <w:lang w:eastAsia="lt-LT"/>
              </w:rPr>
            </w:pPr>
            <w:r w:rsidRPr="00177D10">
              <w:rPr>
                <w:bCs/>
                <w:sz w:val="20"/>
                <w:szCs w:val="20"/>
                <w:lang w:eastAsia="lt-LT"/>
              </w:rPr>
              <w:t>Tetrachloretilenas</w:t>
            </w:r>
          </w:p>
        </w:tc>
        <w:tc>
          <w:tcPr>
            <w:tcW w:w="3117" w:type="dxa"/>
            <w:tcBorders>
              <w:top w:val="single" w:sz="4" w:space="0" w:color="auto"/>
              <w:left w:val="single" w:sz="4" w:space="0" w:color="auto"/>
              <w:right w:val="single" w:sz="4" w:space="0" w:color="auto"/>
            </w:tcBorders>
          </w:tcPr>
          <w:p w:rsidR="00ED37B7" w:rsidRPr="00177D10" w:rsidRDefault="0039277F" w:rsidP="00146FF9">
            <w:pPr>
              <w:spacing w:line="276" w:lineRule="auto"/>
              <w:jc w:val="both"/>
              <w:rPr>
                <w:bCs/>
                <w:sz w:val="18"/>
                <w:szCs w:val="18"/>
                <w:lang w:eastAsia="lt-LT"/>
              </w:rPr>
            </w:pPr>
            <w:r>
              <w:rPr>
                <w:bCs/>
                <w:sz w:val="18"/>
                <w:szCs w:val="18"/>
                <w:lang w:eastAsia="lt-LT"/>
              </w:rPr>
              <w:t xml:space="preserve">LTR136 Nemunas </w:t>
            </w:r>
            <w:r w:rsidR="00ED37B7" w:rsidRPr="00177D10">
              <w:rPr>
                <w:bCs/>
                <w:sz w:val="18"/>
                <w:szCs w:val="18"/>
                <w:lang w:eastAsia="lt-LT"/>
              </w:rPr>
              <w:t>žemiau Kauno ties Kulautuva</w:t>
            </w:r>
          </w:p>
        </w:tc>
        <w:tc>
          <w:tcPr>
            <w:tcW w:w="1418" w:type="dxa"/>
            <w:tcBorders>
              <w:top w:val="single" w:sz="4" w:space="0" w:color="auto"/>
              <w:left w:val="single" w:sz="4" w:space="0" w:color="auto"/>
              <w:right w:val="single" w:sz="4" w:space="0" w:color="auto"/>
            </w:tcBorders>
          </w:tcPr>
          <w:p w:rsidR="00ED37B7" w:rsidRPr="00177D10" w:rsidRDefault="00ED37B7"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right w:val="single" w:sz="4" w:space="0" w:color="auto"/>
            </w:tcBorders>
          </w:tcPr>
          <w:p w:rsidR="00ED37B7" w:rsidRPr="00177D10" w:rsidRDefault="00ED37B7"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ED37B7" w:rsidRPr="00177D10" w:rsidRDefault="00ED37B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ED37B7" w:rsidRPr="00177D10" w:rsidRDefault="00ED37B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ED37B7" w:rsidRPr="00177D10" w:rsidRDefault="00ED37B7" w:rsidP="00146FF9">
            <w:pPr>
              <w:spacing w:line="276" w:lineRule="auto"/>
              <w:jc w:val="center"/>
              <w:rPr>
                <w:bCs/>
                <w:sz w:val="18"/>
                <w:szCs w:val="18"/>
                <w:lang w:eastAsia="lt-LT"/>
              </w:rPr>
            </w:pPr>
            <w:r w:rsidRPr="00177D10">
              <w:rPr>
                <w:bCs/>
                <w:sz w:val="18"/>
                <w:szCs w:val="18"/>
                <w:lang w:eastAsia="lt-LT"/>
              </w:rPr>
              <w:t>1k.</w:t>
            </w:r>
          </w:p>
        </w:tc>
      </w:tr>
      <w:tr w:rsidR="00872919" w:rsidRPr="00177D10" w:rsidTr="00F11EEA">
        <w:trPr>
          <w:gridAfter w:val="2"/>
          <w:wAfter w:w="4817" w:type="dxa"/>
          <w:trHeight w:val="240"/>
        </w:trPr>
        <w:tc>
          <w:tcPr>
            <w:tcW w:w="569" w:type="dxa"/>
            <w:vMerge/>
            <w:tcBorders>
              <w:left w:val="single" w:sz="4" w:space="0" w:color="auto"/>
              <w:right w:val="single" w:sz="4" w:space="0" w:color="auto"/>
            </w:tcBorders>
            <w:hideMark/>
          </w:tcPr>
          <w:p w:rsidR="00872919" w:rsidRPr="00177D10" w:rsidRDefault="00872919"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872919" w:rsidRPr="00177D10" w:rsidRDefault="00872919"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872919" w:rsidRPr="00177D10" w:rsidRDefault="00872919" w:rsidP="00146FF9">
            <w:pPr>
              <w:spacing w:line="276" w:lineRule="auto"/>
              <w:jc w:val="both"/>
              <w:rPr>
                <w:bCs/>
                <w:sz w:val="18"/>
                <w:szCs w:val="18"/>
                <w:lang w:eastAsia="lt-LT"/>
              </w:rPr>
            </w:pPr>
            <w:r w:rsidRPr="00177D10">
              <w:rPr>
                <w:bCs/>
                <w:sz w:val="18"/>
                <w:szCs w:val="18"/>
                <w:lang w:eastAsia="lt-LT"/>
              </w:rPr>
              <w:t>LTR127 Nemu</w:t>
            </w:r>
            <w:r w:rsidR="0039277F">
              <w:rPr>
                <w:bCs/>
                <w:sz w:val="18"/>
                <w:szCs w:val="18"/>
                <w:lang w:eastAsia="lt-LT"/>
              </w:rPr>
              <w:t xml:space="preserve">nas </w:t>
            </w:r>
            <w:r w:rsidRPr="00177D10">
              <w:rPr>
                <w:bCs/>
                <w:sz w:val="18"/>
                <w:szCs w:val="18"/>
                <w:lang w:eastAsia="lt-LT"/>
              </w:rPr>
              <w:t>Skirvytė aukščiau Rusnės</w:t>
            </w:r>
          </w:p>
        </w:tc>
        <w:tc>
          <w:tcPr>
            <w:tcW w:w="1418" w:type="dxa"/>
            <w:tcBorders>
              <w:top w:val="single" w:sz="4" w:space="0" w:color="auto"/>
              <w:left w:val="single" w:sz="4" w:space="0" w:color="auto"/>
              <w:bottom w:val="single" w:sz="4" w:space="0" w:color="auto"/>
              <w:right w:val="single" w:sz="4" w:space="0" w:color="auto"/>
            </w:tcBorders>
          </w:tcPr>
          <w:p w:rsidR="00872919" w:rsidRPr="00177D10" w:rsidRDefault="00872919"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872919" w:rsidRPr="00177D10" w:rsidRDefault="00872919"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72919" w:rsidRPr="00177D10" w:rsidRDefault="0087291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72919" w:rsidRPr="00177D10" w:rsidRDefault="00872919"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872919" w:rsidRPr="00177D10" w:rsidRDefault="00872919" w:rsidP="00146FF9">
            <w:pPr>
              <w:spacing w:line="276" w:lineRule="auto"/>
              <w:jc w:val="center"/>
              <w:rPr>
                <w:bCs/>
                <w:sz w:val="18"/>
                <w:szCs w:val="18"/>
                <w:lang w:eastAsia="lt-LT"/>
              </w:rPr>
            </w:pPr>
            <w:r w:rsidRPr="00177D10">
              <w:rPr>
                <w:bCs/>
                <w:sz w:val="18"/>
                <w:szCs w:val="18"/>
                <w:lang w:eastAsia="lt-LT"/>
              </w:rPr>
              <w:t>1k.</w:t>
            </w:r>
          </w:p>
        </w:tc>
      </w:tr>
      <w:tr w:rsidR="00ED37B7" w:rsidRPr="00177D10" w:rsidTr="00F11EEA">
        <w:trPr>
          <w:gridAfter w:val="2"/>
          <w:wAfter w:w="4817" w:type="dxa"/>
          <w:trHeight w:val="385"/>
        </w:trPr>
        <w:tc>
          <w:tcPr>
            <w:tcW w:w="569" w:type="dxa"/>
            <w:vMerge w:val="restart"/>
            <w:tcBorders>
              <w:left w:val="single" w:sz="4" w:space="0" w:color="auto"/>
              <w:right w:val="single" w:sz="4" w:space="0" w:color="auto"/>
            </w:tcBorders>
            <w:hideMark/>
          </w:tcPr>
          <w:p w:rsidR="00ED37B7" w:rsidRPr="00177D10" w:rsidRDefault="00ED37B7" w:rsidP="00146FF9">
            <w:pPr>
              <w:spacing w:line="276" w:lineRule="auto"/>
              <w:jc w:val="both"/>
              <w:rPr>
                <w:sz w:val="20"/>
                <w:szCs w:val="20"/>
                <w:lang w:eastAsia="lt-LT"/>
              </w:rPr>
            </w:pPr>
          </w:p>
        </w:tc>
        <w:tc>
          <w:tcPr>
            <w:tcW w:w="1841" w:type="dxa"/>
            <w:vMerge w:val="restart"/>
            <w:tcBorders>
              <w:left w:val="single" w:sz="4" w:space="0" w:color="auto"/>
              <w:right w:val="single" w:sz="4" w:space="0" w:color="auto"/>
            </w:tcBorders>
            <w:hideMark/>
          </w:tcPr>
          <w:p w:rsidR="00ED37B7" w:rsidRPr="00177D10" w:rsidRDefault="00ED37B7"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ED37B7"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ED37B7" w:rsidRPr="00177D10">
              <w:rPr>
                <w:bCs/>
                <w:sz w:val="18"/>
                <w:szCs w:val="18"/>
                <w:lang w:eastAsia="lt-LT"/>
              </w:rPr>
              <w:t>aukščiau Rusnės, aukščiau Leitės</w:t>
            </w:r>
          </w:p>
        </w:tc>
        <w:tc>
          <w:tcPr>
            <w:tcW w:w="1418" w:type="dxa"/>
            <w:tcBorders>
              <w:top w:val="single" w:sz="4" w:space="0" w:color="auto"/>
              <w:left w:val="single" w:sz="4" w:space="0" w:color="auto"/>
              <w:right w:val="single" w:sz="4" w:space="0" w:color="auto"/>
            </w:tcBorders>
          </w:tcPr>
          <w:p w:rsidR="00ED37B7" w:rsidRPr="00177D10" w:rsidRDefault="00ED37B7"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right w:val="single" w:sz="4" w:space="0" w:color="auto"/>
            </w:tcBorders>
          </w:tcPr>
          <w:p w:rsidR="00ED37B7" w:rsidRPr="00177D10" w:rsidRDefault="00ED37B7"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ED37B7" w:rsidRPr="00177D10" w:rsidRDefault="00ED37B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ED37B7" w:rsidRPr="00177D10" w:rsidRDefault="00ED37B7"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ED37B7" w:rsidRPr="00177D10" w:rsidRDefault="00ED37B7" w:rsidP="00146FF9">
            <w:pPr>
              <w:spacing w:line="276" w:lineRule="auto"/>
              <w:jc w:val="center"/>
              <w:rPr>
                <w:bCs/>
                <w:sz w:val="18"/>
                <w:szCs w:val="18"/>
                <w:lang w:eastAsia="lt-LT"/>
              </w:rPr>
            </w:pPr>
            <w:r w:rsidRPr="00177D10">
              <w:rPr>
                <w:bCs/>
                <w:sz w:val="18"/>
                <w:szCs w:val="18"/>
                <w:lang w:eastAsia="lt-LT"/>
              </w:rPr>
              <w:t>1k.</w:t>
            </w:r>
          </w:p>
        </w:tc>
      </w:tr>
      <w:tr w:rsidR="004977FC" w:rsidRPr="00177D10" w:rsidTr="00F11EEA">
        <w:trPr>
          <w:gridAfter w:val="2"/>
          <w:wAfter w:w="4817" w:type="dxa"/>
          <w:trHeight w:val="240"/>
        </w:trPr>
        <w:tc>
          <w:tcPr>
            <w:tcW w:w="569" w:type="dxa"/>
            <w:vMerge/>
            <w:tcBorders>
              <w:left w:val="single" w:sz="4" w:space="0" w:color="auto"/>
              <w:right w:val="single" w:sz="4" w:space="0" w:color="auto"/>
            </w:tcBorders>
            <w:hideMark/>
          </w:tcPr>
          <w:p w:rsidR="004977FC" w:rsidRPr="00177D10" w:rsidRDefault="004977FC"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4977FC" w:rsidRPr="00177D10" w:rsidRDefault="004977FC"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977FC"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4977FC"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977FC" w:rsidRPr="00177D10" w:rsidRDefault="004977FC" w:rsidP="00146FF9">
            <w:pPr>
              <w:spacing w:line="276" w:lineRule="auto"/>
              <w:jc w:val="center"/>
              <w:rPr>
                <w:bCs/>
                <w:sz w:val="18"/>
                <w:szCs w:val="18"/>
                <w:lang w:eastAsia="lt-LT"/>
              </w:rPr>
            </w:pPr>
            <w:r w:rsidRPr="00177D10">
              <w:rPr>
                <w:bCs/>
                <w:sz w:val="18"/>
                <w:szCs w:val="18"/>
                <w:lang w:eastAsia="lt-LT"/>
              </w:rPr>
              <w:t>1k.</w:t>
            </w:r>
          </w:p>
        </w:tc>
      </w:tr>
      <w:tr w:rsidR="00433483" w:rsidRPr="00177D10" w:rsidTr="00F11EEA">
        <w:trPr>
          <w:gridAfter w:val="2"/>
          <w:wAfter w:w="4817" w:type="dxa"/>
          <w:trHeight w:val="240"/>
        </w:trPr>
        <w:tc>
          <w:tcPr>
            <w:tcW w:w="569" w:type="dxa"/>
            <w:vMerge w:val="restart"/>
            <w:tcBorders>
              <w:top w:val="single" w:sz="4" w:space="0" w:color="auto"/>
              <w:left w:val="single" w:sz="4" w:space="0" w:color="auto"/>
              <w:right w:val="single" w:sz="4" w:space="0" w:color="auto"/>
            </w:tcBorders>
          </w:tcPr>
          <w:p w:rsidR="00433483" w:rsidRPr="00177D10" w:rsidRDefault="00433483" w:rsidP="00146FF9">
            <w:pPr>
              <w:spacing w:line="276" w:lineRule="auto"/>
              <w:jc w:val="both"/>
              <w:rPr>
                <w:sz w:val="20"/>
                <w:szCs w:val="20"/>
                <w:lang w:eastAsia="lt-LT"/>
              </w:rPr>
            </w:pPr>
            <w:r w:rsidRPr="00177D10">
              <w:rPr>
                <w:sz w:val="20"/>
                <w:szCs w:val="20"/>
                <w:lang w:eastAsia="lt-LT"/>
              </w:rPr>
              <w:t>34.</w:t>
            </w:r>
          </w:p>
          <w:p w:rsidR="00433483" w:rsidRPr="00177D10" w:rsidRDefault="00433483" w:rsidP="00146FF9">
            <w:pPr>
              <w:spacing w:line="276" w:lineRule="auto"/>
              <w:jc w:val="both"/>
              <w:rPr>
                <w:bCs/>
                <w:sz w:val="20"/>
                <w:szCs w:val="20"/>
                <w:lang w:eastAsia="lt-LT"/>
              </w:rPr>
            </w:pPr>
          </w:p>
        </w:tc>
        <w:tc>
          <w:tcPr>
            <w:tcW w:w="1841" w:type="dxa"/>
            <w:vMerge w:val="restart"/>
            <w:tcBorders>
              <w:top w:val="single" w:sz="4" w:space="0" w:color="auto"/>
              <w:left w:val="single" w:sz="4" w:space="0" w:color="auto"/>
              <w:right w:val="single" w:sz="4" w:space="0" w:color="auto"/>
            </w:tcBorders>
          </w:tcPr>
          <w:p w:rsidR="00433483" w:rsidRPr="00177D10" w:rsidRDefault="00433483" w:rsidP="00146FF9">
            <w:pPr>
              <w:spacing w:line="276" w:lineRule="auto"/>
              <w:jc w:val="both"/>
              <w:rPr>
                <w:bCs/>
                <w:sz w:val="20"/>
                <w:szCs w:val="20"/>
                <w:lang w:eastAsia="lt-LT"/>
              </w:rPr>
            </w:pPr>
            <w:r w:rsidRPr="00177D10">
              <w:rPr>
                <w:bCs/>
                <w:sz w:val="20"/>
                <w:szCs w:val="20"/>
                <w:lang w:eastAsia="lt-LT"/>
              </w:rPr>
              <w:t>Trichloroetilenas</w:t>
            </w:r>
          </w:p>
        </w:tc>
        <w:tc>
          <w:tcPr>
            <w:tcW w:w="3117"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both"/>
              <w:rPr>
                <w:bCs/>
                <w:sz w:val="18"/>
                <w:szCs w:val="18"/>
                <w:lang w:eastAsia="lt-LT"/>
              </w:rPr>
            </w:pPr>
            <w:r w:rsidRPr="00177D10">
              <w:rPr>
                <w:bCs/>
                <w:sz w:val="18"/>
                <w:szCs w:val="18"/>
                <w:lang w:eastAsia="lt-LT"/>
              </w:rPr>
              <w:t>LTR136 Nemunas - žemiau Kauno ties Kulautuva</w:t>
            </w:r>
          </w:p>
        </w:tc>
        <w:tc>
          <w:tcPr>
            <w:tcW w:w="1418"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1k.</w:t>
            </w:r>
          </w:p>
        </w:tc>
      </w:tr>
      <w:tr w:rsidR="00433483" w:rsidRPr="00177D10" w:rsidTr="00F11EEA">
        <w:trPr>
          <w:gridAfter w:val="2"/>
          <w:wAfter w:w="4817" w:type="dxa"/>
          <w:trHeight w:val="240"/>
        </w:trPr>
        <w:tc>
          <w:tcPr>
            <w:tcW w:w="569" w:type="dxa"/>
            <w:vMerge/>
            <w:tcBorders>
              <w:left w:val="single" w:sz="4" w:space="0" w:color="auto"/>
              <w:right w:val="single" w:sz="4" w:space="0" w:color="auto"/>
            </w:tcBorders>
          </w:tcPr>
          <w:p w:rsidR="00433483" w:rsidRPr="00177D10" w:rsidRDefault="00433483" w:rsidP="00146FF9">
            <w:pPr>
              <w:spacing w:line="276" w:lineRule="auto"/>
              <w:jc w:val="both"/>
              <w:rPr>
                <w:bCs/>
                <w:sz w:val="20"/>
                <w:szCs w:val="20"/>
                <w:lang w:eastAsia="lt-LT"/>
              </w:rPr>
            </w:pPr>
          </w:p>
        </w:tc>
        <w:tc>
          <w:tcPr>
            <w:tcW w:w="1841" w:type="dxa"/>
            <w:vMerge/>
            <w:tcBorders>
              <w:left w:val="single" w:sz="4" w:space="0" w:color="auto"/>
              <w:right w:val="single" w:sz="4" w:space="0" w:color="auto"/>
            </w:tcBorders>
          </w:tcPr>
          <w:p w:rsidR="00433483" w:rsidRPr="00177D10" w:rsidRDefault="00433483"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20"/>
                <w:szCs w:val="20"/>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1k.</w:t>
            </w:r>
          </w:p>
        </w:tc>
      </w:tr>
      <w:tr w:rsidR="00433483" w:rsidRPr="00177D10" w:rsidTr="00F11EEA">
        <w:trPr>
          <w:gridAfter w:val="2"/>
          <w:wAfter w:w="4817" w:type="dxa"/>
          <w:trHeight w:val="240"/>
        </w:trPr>
        <w:tc>
          <w:tcPr>
            <w:tcW w:w="569" w:type="dxa"/>
            <w:vMerge/>
            <w:tcBorders>
              <w:left w:val="single" w:sz="4" w:space="0" w:color="auto"/>
              <w:right w:val="single" w:sz="4" w:space="0" w:color="auto"/>
            </w:tcBorders>
          </w:tcPr>
          <w:p w:rsidR="00433483" w:rsidRPr="00177D10" w:rsidRDefault="00433483" w:rsidP="00146FF9">
            <w:pPr>
              <w:spacing w:line="276" w:lineRule="auto"/>
              <w:jc w:val="both"/>
              <w:rPr>
                <w:bCs/>
                <w:sz w:val="20"/>
                <w:szCs w:val="20"/>
                <w:lang w:eastAsia="lt-LT"/>
              </w:rPr>
            </w:pPr>
          </w:p>
        </w:tc>
        <w:tc>
          <w:tcPr>
            <w:tcW w:w="1841" w:type="dxa"/>
            <w:vMerge/>
            <w:tcBorders>
              <w:left w:val="single" w:sz="4" w:space="0" w:color="auto"/>
              <w:right w:val="single" w:sz="4" w:space="0" w:color="auto"/>
            </w:tcBorders>
          </w:tcPr>
          <w:p w:rsidR="00433483" w:rsidRPr="00177D10" w:rsidRDefault="00433483"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433483"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433483"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20"/>
                <w:szCs w:val="20"/>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1k.</w:t>
            </w:r>
          </w:p>
        </w:tc>
      </w:tr>
      <w:tr w:rsidR="00433483" w:rsidRPr="00177D10" w:rsidTr="00F11EEA">
        <w:trPr>
          <w:gridAfter w:val="2"/>
          <w:wAfter w:w="4817" w:type="dxa"/>
          <w:trHeight w:val="285"/>
        </w:trPr>
        <w:tc>
          <w:tcPr>
            <w:tcW w:w="569" w:type="dxa"/>
            <w:vMerge/>
            <w:tcBorders>
              <w:left w:val="single" w:sz="4" w:space="0" w:color="auto"/>
              <w:bottom w:val="nil"/>
              <w:right w:val="single" w:sz="4" w:space="0" w:color="auto"/>
            </w:tcBorders>
          </w:tcPr>
          <w:p w:rsidR="00433483" w:rsidRPr="00177D10" w:rsidRDefault="00433483" w:rsidP="00146FF9">
            <w:pPr>
              <w:spacing w:line="276" w:lineRule="auto"/>
              <w:jc w:val="both"/>
              <w:rPr>
                <w:bCs/>
                <w:sz w:val="20"/>
                <w:szCs w:val="20"/>
                <w:lang w:eastAsia="lt-LT"/>
              </w:rPr>
            </w:pPr>
          </w:p>
        </w:tc>
        <w:tc>
          <w:tcPr>
            <w:tcW w:w="1841" w:type="dxa"/>
            <w:vMerge/>
            <w:tcBorders>
              <w:left w:val="single" w:sz="4" w:space="0" w:color="auto"/>
              <w:bottom w:val="nil"/>
              <w:right w:val="single" w:sz="4" w:space="0" w:color="auto"/>
            </w:tcBorders>
          </w:tcPr>
          <w:p w:rsidR="00433483" w:rsidRPr="00177D10" w:rsidRDefault="00433483" w:rsidP="00146FF9">
            <w:pPr>
              <w:spacing w:line="276" w:lineRule="auto"/>
              <w:jc w:val="both"/>
              <w:rPr>
                <w:bCs/>
                <w:sz w:val="20"/>
                <w:szCs w:val="20"/>
                <w:lang w:eastAsia="lt-LT"/>
              </w:rPr>
            </w:pPr>
          </w:p>
        </w:tc>
        <w:tc>
          <w:tcPr>
            <w:tcW w:w="3117" w:type="dxa"/>
            <w:tcBorders>
              <w:top w:val="single" w:sz="4" w:space="0" w:color="auto"/>
              <w:left w:val="single" w:sz="4" w:space="0" w:color="auto"/>
              <w:bottom w:val="nil"/>
              <w:right w:val="single" w:sz="4" w:space="0" w:color="auto"/>
            </w:tcBorders>
          </w:tcPr>
          <w:p w:rsidR="00433483"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433483" w:rsidRPr="00177D10">
              <w:rPr>
                <w:bCs/>
                <w:sz w:val="18"/>
                <w:szCs w:val="18"/>
                <w:lang w:eastAsia="lt-LT"/>
              </w:rPr>
              <w:t>žiotyse</w:t>
            </w:r>
          </w:p>
        </w:tc>
        <w:tc>
          <w:tcPr>
            <w:tcW w:w="1418" w:type="dxa"/>
            <w:tcBorders>
              <w:top w:val="single" w:sz="4" w:space="0" w:color="auto"/>
              <w:left w:val="single" w:sz="4" w:space="0" w:color="auto"/>
              <w:bottom w:val="nil"/>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r w:rsidRPr="00177D10">
              <w:rPr>
                <w:bCs/>
                <w:sz w:val="18"/>
                <w:szCs w:val="18"/>
                <w:lang w:eastAsia="lt-LT"/>
              </w:rPr>
              <w:t>1k.</w:t>
            </w:r>
          </w:p>
        </w:tc>
      </w:tr>
      <w:tr w:rsidR="00433483" w:rsidRPr="00177D10" w:rsidTr="00F11EEA">
        <w:trPr>
          <w:gridAfter w:val="2"/>
          <w:wAfter w:w="4817" w:type="dxa"/>
          <w:trHeight w:val="166"/>
        </w:trPr>
        <w:tc>
          <w:tcPr>
            <w:tcW w:w="569" w:type="dxa"/>
            <w:tcBorders>
              <w:top w:val="single" w:sz="4" w:space="0" w:color="auto"/>
              <w:left w:val="single" w:sz="4" w:space="0" w:color="auto"/>
              <w:right w:val="single" w:sz="4" w:space="0" w:color="auto"/>
            </w:tcBorders>
            <w:hideMark/>
          </w:tcPr>
          <w:p w:rsidR="00433483" w:rsidRPr="00177D10" w:rsidRDefault="00433483" w:rsidP="00146FF9">
            <w:pPr>
              <w:spacing w:line="276" w:lineRule="auto"/>
              <w:jc w:val="both"/>
              <w:rPr>
                <w:sz w:val="20"/>
                <w:szCs w:val="20"/>
                <w:lang w:eastAsia="lt-LT"/>
              </w:rPr>
            </w:pPr>
            <w:r w:rsidRPr="00177D10">
              <w:rPr>
                <w:sz w:val="20"/>
                <w:szCs w:val="20"/>
                <w:lang w:eastAsia="lt-LT"/>
              </w:rPr>
              <w:t>35.</w:t>
            </w:r>
          </w:p>
        </w:tc>
        <w:tc>
          <w:tcPr>
            <w:tcW w:w="1841" w:type="dxa"/>
            <w:tcBorders>
              <w:top w:val="single" w:sz="4" w:space="0" w:color="auto"/>
              <w:left w:val="single" w:sz="4" w:space="0" w:color="auto"/>
              <w:right w:val="single" w:sz="4" w:space="0" w:color="auto"/>
            </w:tcBorders>
            <w:hideMark/>
          </w:tcPr>
          <w:p w:rsidR="00433483" w:rsidRPr="00177D10" w:rsidRDefault="00433483" w:rsidP="00146FF9">
            <w:pPr>
              <w:spacing w:line="276" w:lineRule="auto"/>
              <w:jc w:val="both"/>
              <w:rPr>
                <w:bCs/>
                <w:sz w:val="20"/>
                <w:szCs w:val="20"/>
                <w:lang w:eastAsia="lt-LT"/>
              </w:rPr>
            </w:pPr>
            <w:r w:rsidRPr="00177D10">
              <w:rPr>
                <w:bCs/>
                <w:sz w:val="20"/>
                <w:szCs w:val="20"/>
                <w:lang w:eastAsia="lt-LT"/>
              </w:rPr>
              <w:t>Tributilalavo junginiai (tributilalavo katijonas)</w:t>
            </w:r>
          </w:p>
        </w:tc>
        <w:tc>
          <w:tcPr>
            <w:tcW w:w="3117"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both"/>
              <w:rPr>
                <w:bCs/>
                <w:sz w:val="18"/>
                <w:szCs w:val="18"/>
                <w:lang w:eastAsia="lt-LT"/>
              </w:rPr>
            </w:pPr>
          </w:p>
        </w:tc>
        <w:tc>
          <w:tcPr>
            <w:tcW w:w="1418"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433483" w:rsidRPr="00177D10" w:rsidRDefault="00433483" w:rsidP="00146FF9">
            <w:pPr>
              <w:spacing w:line="276" w:lineRule="auto"/>
              <w:jc w:val="center"/>
              <w:rPr>
                <w:bCs/>
                <w:sz w:val="18"/>
                <w:szCs w:val="18"/>
                <w:lang w:eastAsia="lt-LT"/>
              </w:rPr>
            </w:pPr>
          </w:p>
        </w:tc>
      </w:tr>
      <w:tr w:rsidR="00A55B05" w:rsidRPr="00177D10" w:rsidTr="00F11EEA">
        <w:trPr>
          <w:gridAfter w:val="2"/>
          <w:wAfter w:w="4817" w:type="dxa"/>
          <w:trHeight w:val="166"/>
        </w:trPr>
        <w:tc>
          <w:tcPr>
            <w:tcW w:w="569" w:type="dxa"/>
            <w:vMerge w:val="restart"/>
            <w:tcBorders>
              <w:top w:val="single" w:sz="4" w:space="0" w:color="auto"/>
              <w:left w:val="single" w:sz="4" w:space="0" w:color="auto"/>
              <w:right w:val="single" w:sz="4" w:space="0" w:color="auto"/>
            </w:tcBorders>
            <w:hideMark/>
          </w:tcPr>
          <w:p w:rsidR="00A55B05" w:rsidRPr="00177D10" w:rsidRDefault="00A55B05" w:rsidP="00146FF9">
            <w:pPr>
              <w:spacing w:line="276" w:lineRule="auto"/>
              <w:jc w:val="both"/>
              <w:rPr>
                <w:sz w:val="20"/>
                <w:szCs w:val="20"/>
                <w:lang w:eastAsia="lt-LT"/>
              </w:rPr>
            </w:pPr>
            <w:r w:rsidRPr="00177D10">
              <w:rPr>
                <w:sz w:val="20"/>
                <w:szCs w:val="20"/>
                <w:lang w:eastAsia="lt-LT"/>
              </w:rPr>
              <w:t>36.</w:t>
            </w:r>
          </w:p>
        </w:tc>
        <w:tc>
          <w:tcPr>
            <w:tcW w:w="1841" w:type="dxa"/>
            <w:vMerge w:val="restart"/>
            <w:tcBorders>
              <w:top w:val="single" w:sz="4" w:space="0" w:color="auto"/>
              <w:left w:val="single" w:sz="4" w:space="0" w:color="auto"/>
              <w:right w:val="single" w:sz="4" w:space="0" w:color="auto"/>
            </w:tcBorders>
            <w:hideMark/>
          </w:tcPr>
          <w:p w:rsidR="00A55B05" w:rsidRPr="00177D10" w:rsidRDefault="00A55B05" w:rsidP="00146FF9">
            <w:pPr>
              <w:spacing w:line="276" w:lineRule="auto"/>
              <w:jc w:val="both"/>
              <w:rPr>
                <w:bCs/>
                <w:sz w:val="20"/>
                <w:szCs w:val="20"/>
                <w:lang w:eastAsia="lt-LT"/>
              </w:rPr>
            </w:pPr>
            <w:r w:rsidRPr="00177D10">
              <w:rPr>
                <w:bCs/>
                <w:sz w:val="20"/>
                <w:szCs w:val="20"/>
                <w:lang w:eastAsia="lt-LT"/>
              </w:rPr>
              <w:t>Trichlorbenzenai</w:t>
            </w:r>
          </w:p>
        </w:tc>
        <w:tc>
          <w:tcPr>
            <w:tcW w:w="3117" w:type="dxa"/>
            <w:tcBorders>
              <w:top w:val="single" w:sz="4" w:space="0" w:color="auto"/>
              <w:left w:val="single" w:sz="4" w:space="0" w:color="auto"/>
              <w:bottom w:val="single" w:sz="4" w:space="0" w:color="auto"/>
              <w:right w:val="single" w:sz="4" w:space="0" w:color="auto"/>
            </w:tcBorders>
          </w:tcPr>
          <w:p w:rsidR="00A55B05" w:rsidRPr="00177D10" w:rsidRDefault="0039277F" w:rsidP="00146FF9">
            <w:pPr>
              <w:spacing w:line="276" w:lineRule="auto"/>
              <w:jc w:val="both"/>
              <w:rPr>
                <w:bCs/>
                <w:sz w:val="18"/>
                <w:szCs w:val="18"/>
                <w:lang w:eastAsia="lt-LT"/>
              </w:rPr>
            </w:pPr>
            <w:r>
              <w:rPr>
                <w:bCs/>
                <w:sz w:val="18"/>
                <w:szCs w:val="18"/>
                <w:lang w:eastAsia="lt-LT"/>
              </w:rPr>
              <w:t xml:space="preserve">LTR136 Nemunas </w:t>
            </w:r>
            <w:r w:rsidR="00A55B05"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r>
      <w:tr w:rsidR="00A55B05" w:rsidRPr="00177D10" w:rsidTr="00F11EEA">
        <w:trPr>
          <w:gridAfter w:val="2"/>
          <w:wAfter w:w="4817" w:type="dxa"/>
          <w:trHeight w:val="166"/>
        </w:trPr>
        <w:tc>
          <w:tcPr>
            <w:tcW w:w="569" w:type="dxa"/>
            <w:vMerge/>
            <w:tcBorders>
              <w:left w:val="single" w:sz="4" w:space="0" w:color="auto"/>
              <w:right w:val="single" w:sz="4" w:space="0" w:color="auto"/>
            </w:tcBorders>
          </w:tcPr>
          <w:p w:rsidR="00A55B05" w:rsidRPr="00177D10" w:rsidRDefault="00A55B05"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A55B05" w:rsidRPr="00177D10" w:rsidRDefault="00A55B05"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A55B05"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A55B05"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r>
      <w:tr w:rsidR="00A55B05" w:rsidRPr="00177D10" w:rsidTr="00F11EEA">
        <w:trPr>
          <w:gridAfter w:val="2"/>
          <w:wAfter w:w="4817" w:type="dxa"/>
          <w:trHeight w:val="166"/>
        </w:trPr>
        <w:tc>
          <w:tcPr>
            <w:tcW w:w="569" w:type="dxa"/>
            <w:vMerge/>
            <w:tcBorders>
              <w:left w:val="single" w:sz="4" w:space="0" w:color="auto"/>
              <w:right w:val="single" w:sz="4" w:space="0" w:color="auto"/>
            </w:tcBorders>
          </w:tcPr>
          <w:p w:rsidR="00A55B05" w:rsidRPr="00177D10" w:rsidRDefault="00A55B05"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A55B05" w:rsidRPr="00177D10" w:rsidRDefault="00A55B05"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r>
      <w:tr w:rsidR="00A55B05" w:rsidRPr="00177D10" w:rsidTr="00F11EEA">
        <w:trPr>
          <w:gridAfter w:val="2"/>
          <w:wAfter w:w="4817" w:type="dxa"/>
          <w:trHeight w:val="243"/>
        </w:trPr>
        <w:tc>
          <w:tcPr>
            <w:tcW w:w="569" w:type="dxa"/>
            <w:vMerge/>
            <w:tcBorders>
              <w:left w:val="single" w:sz="4" w:space="0" w:color="auto"/>
              <w:right w:val="single" w:sz="4" w:space="0" w:color="auto"/>
            </w:tcBorders>
          </w:tcPr>
          <w:p w:rsidR="00A55B05" w:rsidRPr="00177D10" w:rsidRDefault="00A55B05"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A55B05" w:rsidRPr="00177D10" w:rsidRDefault="00A55B05"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A55B05"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A55B05"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r>
      <w:tr w:rsidR="00A55B05" w:rsidRPr="00177D10" w:rsidTr="00F11EEA">
        <w:trPr>
          <w:gridAfter w:val="2"/>
          <w:wAfter w:w="4817" w:type="dxa"/>
          <w:trHeight w:val="166"/>
        </w:trPr>
        <w:tc>
          <w:tcPr>
            <w:tcW w:w="569" w:type="dxa"/>
            <w:vMerge w:val="restart"/>
            <w:tcBorders>
              <w:top w:val="single" w:sz="4" w:space="0" w:color="auto"/>
              <w:left w:val="single" w:sz="4" w:space="0" w:color="auto"/>
              <w:right w:val="single" w:sz="4" w:space="0" w:color="auto"/>
            </w:tcBorders>
            <w:hideMark/>
          </w:tcPr>
          <w:p w:rsidR="00A55B05" w:rsidRPr="00177D10" w:rsidRDefault="00A55B05" w:rsidP="00146FF9">
            <w:pPr>
              <w:spacing w:line="276" w:lineRule="auto"/>
              <w:jc w:val="both"/>
              <w:rPr>
                <w:sz w:val="20"/>
                <w:szCs w:val="20"/>
                <w:lang w:eastAsia="lt-LT"/>
              </w:rPr>
            </w:pPr>
            <w:r w:rsidRPr="00177D10">
              <w:rPr>
                <w:sz w:val="20"/>
                <w:szCs w:val="20"/>
                <w:lang w:eastAsia="lt-LT"/>
              </w:rPr>
              <w:t>37.</w:t>
            </w:r>
          </w:p>
        </w:tc>
        <w:tc>
          <w:tcPr>
            <w:tcW w:w="1841" w:type="dxa"/>
            <w:vMerge w:val="restart"/>
            <w:tcBorders>
              <w:top w:val="single" w:sz="4" w:space="0" w:color="auto"/>
              <w:left w:val="single" w:sz="4" w:space="0" w:color="auto"/>
              <w:right w:val="single" w:sz="4" w:space="0" w:color="auto"/>
            </w:tcBorders>
            <w:hideMark/>
          </w:tcPr>
          <w:p w:rsidR="00A55B05" w:rsidRPr="00177D10" w:rsidRDefault="00A55B05" w:rsidP="00146FF9">
            <w:pPr>
              <w:spacing w:line="276" w:lineRule="auto"/>
              <w:jc w:val="both"/>
              <w:rPr>
                <w:bCs/>
                <w:sz w:val="20"/>
                <w:szCs w:val="20"/>
                <w:lang w:eastAsia="lt-LT"/>
              </w:rPr>
            </w:pPr>
            <w:r w:rsidRPr="00177D10">
              <w:rPr>
                <w:bCs/>
                <w:sz w:val="20"/>
                <w:szCs w:val="20"/>
                <w:lang w:eastAsia="lt-LT"/>
              </w:rPr>
              <w:t>Trichlormetanas (chloroformas)</w:t>
            </w:r>
          </w:p>
        </w:tc>
        <w:tc>
          <w:tcPr>
            <w:tcW w:w="3117" w:type="dxa"/>
            <w:tcBorders>
              <w:top w:val="single" w:sz="4" w:space="0" w:color="auto"/>
              <w:left w:val="single" w:sz="4" w:space="0" w:color="auto"/>
              <w:bottom w:val="single" w:sz="4" w:space="0" w:color="auto"/>
              <w:right w:val="single" w:sz="4" w:space="0" w:color="auto"/>
            </w:tcBorders>
          </w:tcPr>
          <w:p w:rsidR="00A55B05" w:rsidRPr="00177D10" w:rsidRDefault="0039277F" w:rsidP="00146FF9">
            <w:pPr>
              <w:spacing w:line="276" w:lineRule="auto"/>
              <w:jc w:val="both"/>
              <w:rPr>
                <w:bCs/>
                <w:sz w:val="18"/>
                <w:szCs w:val="18"/>
                <w:lang w:eastAsia="lt-LT"/>
              </w:rPr>
            </w:pPr>
            <w:r>
              <w:rPr>
                <w:bCs/>
                <w:sz w:val="18"/>
                <w:szCs w:val="18"/>
                <w:lang w:eastAsia="lt-LT"/>
              </w:rPr>
              <w:t xml:space="preserve">LTR136 Nemunas </w:t>
            </w:r>
            <w:r w:rsidR="00A55B05" w:rsidRPr="00177D10">
              <w:rPr>
                <w:bCs/>
                <w:sz w:val="18"/>
                <w:szCs w:val="18"/>
                <w:lang w:eastAsia="lt-LT"/>
              </w:rPr>
              <w:t>žemiau Kauno ties Kulautuva</w:t>
            </w:r>
          </w:p>
        </w:tc>
        <w:tc>
          <w:tcPr>
            <w:tcW w:w="1418"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r>
      <w:tr w:rsidR="00A55B05" w:rsidRPr="00177D10" w:rsidTr="00F11EEA">
        <w:trPr>
          <w:gridAfter w:val="2"/>
          <w:wAfter w:w="4817" w:type="dxa"/>
          <w:trHeight w:val="475"/>
        </w:trPr>
        <w:tc>
          <w:tcPr>
            <w:tcW w:w="569" w:type="dxa"/>
            <w:vMerge/>
            <w:tcBorders>
              <w:left w:val="single" w:sz="4" w:space="0" w:color="auto"/>
              <w:right w:val="single" w:sz="4" w:space="0" w:color="auto"/>
            </w:tcBorders>
          </w:tcPr>
          <w:p w:rsidR="00A55B05" w:rsidRPr="00177D10" w:rsidRDefault="00A55B05"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A55B05" w:rsidRPr="00177D10" w:rsidRDefault="00A55B05"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A55B05"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A55B05"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r>
      <w:tr w:rsidR="00A55B05" w:rsidRPr="00177D10" w:rsidTr="00F11EEA">
        <w:trPr>
          <w:gridAfter w:val="2"/>
          <w:wAfter w:w="4817" w:type="dxa"/>
          <w:trHeight w:val="166"/>
        </w:trPr>
        <w:tc>
          <w:tcPr>
            <w:tcW w:w="569" w:type="dxa"/>
            <w:vMerge/>
            <w:tcBorders>
              <w:left w:val="single" w:sz="4" w:space="0" w:color="auto"/>
              <w:right w:val="single" w:sz="4" w:space="0" w:color="auto"/>
            </w:tcBorders>
          </w:tcPr>
          <w:p w:rsidR="00A55B05" w:rsidRPr="00177D10" w:rsidRDefault="00A55B05"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A55B05" w:rsidRPr="00177D10" w:rsidRDefault="00A55B05"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r>
      <w:tr w:rsidR="00A55B05" w:rsidRPr="00177D10" w:rsidTr="00F11EEA">
        <w:trPr>
          <w:gridAfter w:val="2"/>
          <w:wAfter w:w="4817" w:type="dxa"/>
          <w:trHeight w:val="299"/>
        </w:trPr>
        <w:tc>
          <w:tcPr>
            <w:tcW w:w="569" w:type="dxa"/>
            <w:vMerge/>
            <w:tcBorders>
              <w:left w:val="single" w:sz="4" w:space="0" w:color="auto"/>
              <w:right w:val="single" w:sz="4" w:space="0" w:color="auto"/>
            </w:tcBorders>
          </w:tcPr>
          <w:p w:rsidR="00A55B05" w:rsidRPr="00177D10" w:rsidRDefault="00A55B05" w:rsidP="00146FF9">
            <w:pPr>
              <w:spacing w:line="276" w:lineRule="auto"/>
              <w:jc w:val="both"/>
              <w:rPr>
                <w:sz w:val="20"/>
                <w:szCs w:val="20"/>
                <w:lang w:eastAsia="lt-LT"/>
              </w:rPr>
            </w:pPr>
          </w:p>
        </w:tc>
        <w:tc>
          <w:tcPr>
            <w:tcW w:w="1841" w:type="dxa"/>
            <w:vMerge/>
            <w:tcBorders>
              <w:left w:val="single" w:sz="4" w:space="0" w:color="auto"/>
              <w:right w:val="single" w:sz="4" w:space="0" w:color="auto"/>
            </w:tcBorders>
          </w:tcPr>
          <w:p w:rsidR="00A55B05" w:rsidRPr="00177D10" w:rsidRDefault="00A55B05" w:rsidP="00146FF9">
            <w:pPr>
              <w:spacing w:line="276" w:lineRule="auto"/>
              <w:jc w:val="both"/>
              <w:rPr>
                <w:bCs/>
                <w:sz w:val="20"/>
                <w:szCs w:val="20"/>
                <w:lang w:eastAsia="lt-LT"/>
              </w:rPr>
            </w:pPr>
          </w:p>
        </w:tc>
        <w:tc>
          <w:tcPr>
            <w:tcW w:w="3117" w:type="dxa"/>
            <w:tcBorders>
              <w:top w:val="single" w:sz="4" w:space="0" w:color="auto"/>
              <w:left w:val="single" w:sz="4" w:space="0" w:color="auto"/>
              <w:right w:val="single" w:sz="4" w:space="0" w:color="auto"/>
            </w:tcBorders>
          </w:tcPr>
          <w:p w:rsidR="00A55B05" w:rsidRPr="00177D10" w:rsidRDefault="00A55B05" w:rsidP="00146FF9">
            <w:pPr>
              <w:spacing w:line="276" w:lineRule="auto"/>
              <w:jc w:val="both"/>
              <w:rPr>
                <w:bCs/>
                <w:sz w:val="18"/>
                <w:szCs w:val="18"/>
                <w:lang w:eastAsia="lt-LT"/>
              </w:rPr>
            </w:pPr>
            <w:r w:rsidRPr="00177D10">
              <w:rPr>
                <w:bCs/>
                <w:sz w:val="18"/>
                <w:szCs w:val="18"/>
                <w:lang w:eastAsia="lt-LT"/>
              </w:rPr>
              <w:t>LTR7</w:t>
            </w:r>
            <w:r w:rsidR="0039277F">
              <w:rPr>
                <w:bCs/>
                <w:sz w:val="18"/>
                <w:szCs w:val="18"/>
                <w:lang w:eastAsia="lt-LT"/>
              </w:rPr>
              <w:t xml:space="preserve">7 Akmena - Danė </w:t>
            </w:r>
            <w:r w:rsidRPr="00177D10">
              <w:rPr>
                <w:bCs/>
                <w:sz w:val="18"/>
                <w:szCs w:val="18"/>
                <w:lang w:eastAsia="lt-LT"/>
              </w:rPr>
              <w:t>žiotyse</w:t>
            </w:r>
          </w:p>
        </w:tc>
        <w:tc>
          <w:tcPr>
            <w:tcW w:w="1418" w:type="dxa"/>
            <w:tcBorders>
              <w:top w:val="single" w:sz="4" w:space="0" w:color="auto"/>
              <w:left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r w:rsidRPr="00177D10">
              <w:rPr>
                <w:bCs/>
                <w:sz w:val="18"/>
                <w:szCs w:val="18"/>
                <w:lang w:eastAsia="lt-LT"/>
              </w:rPr>
              <w:t>LT200104103</w:t>
            </w:r>
          </w:p>
        </w:tc>
        <w:tc>
          <w:tcPr>
            <w:tcW w:w="709" w:type="dxa"/>
            <w:tcBorders>
              <w:top w:val="single" w:sz="4" w:space="0" w:color="auto"/>
              <w:left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r>
      <w:tr w:rsidR="00A55B05" w:rsidRPr="00177D10" w:rsidTr="00F11EEA">
        <w:trPr>
          <w:gridAfter w:val="2"/>
          <w:wAfter w:w="4817" w:type="dxa"/>
          <w:trHeight w:val="166"/>
        </w:trPr>
        <w:tc>
          <w:tcPr>
            <w:tcW w:w="569" w:type="dxa"/>
            <w:vMerge w:val="restart"/>
            <w:tcBorders>
              <w:top w:val="single" w:sz="4" w:space="0" w:color="auto"/>
              <w:left w:val="single" w:sz="4" w:space="0" w:color="auto"/>
              <w:right w:val="single" w:sz="4" w:space="0" w:color="auto"/>
            </w:tcBorders>
            <w:hideMark/>
          </w:tcPr>
          <w:p w:rsidR="00A55B05" w:rsidRPr="00177D10" w:rsidRDefault="00A55B05" w:rsidP="00146FF9">
            <w:pPr>
              <w:spacing w:line="276" w:lineRule="auto"/>
              <w:jc w:val="both"/>
              <w:rPr>
                <w:sz w:val="20"/>
                <w:szCs w:val="20"/>
                <w:lang w:eastAsia="lt-LT"/>
              </w:rPr>
            </w:pPr>
            <w:r w:rsidRPr="00177D10">
              <w:rPr>
                <w:sz w:val="20"/>
                <w:szCs w:val="20"/>
                <w:lang w:eastAsia="lt-LT"/>
              </w:rPr>
              <w:t>38.</w:t>
            </w:r>
          </w:p>
        </w:tc>
        <w:tc>
          <w:tcPr>
            <w:tcW w:w="1841" w:type="dxa"/>
            <w:vMerge w:val="restart"/>
            <w:tcBorders>
              <w:top w:val="single" w:sz="4" w:space="0" w:color="auto"/>
              <w:left w:val="single" w:sz="4" w:space="0" w:color="auto"/>
              <w:right w:val="single" w:sz="4" w:space="0" w:color="auto"/>
            </w:tcBorders>
            <w:hideMark/>
          </w:tcPr>
          <w:p w:rsidR="00A55B05" w:rsidRPr="00177D10" w:rsidRDefault="00A55B05" w:rsidP="00146FF9">
            <w:pPr>
              <w:spacing w:line="276" w:lineRule="auto"/>
              <w:jc w:val="both"/>
              <w:rPr>
                <w:bCs/>
                <w:sz w:val="20"/>
                <w:szCs w:val="20"/>
                <w:lang w:eastAsia="lt-LT"/>
              </w:rPr>
            </w:pPr>
            <w:r w:rsidRPr="00177D10">
              <w:rPr>
                <w:bCs/>
                <w:sz w:val="20"/>
                <w:szCs w:val="20"/>
                <w:lang w:eastAsia="lt-LT"/>
              </w:rPr>
              <w:t>Trifluralinas</w:t>
            </w:r>
          </w:p>
        </w:tc>
        <w:tc>
          <w:tcPr>
            <w:tcW w:w="3117"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both"/>
              <w:rPr>
                <w:bCs/>
                <w:sz w:val="18"/>
                <w:szCs w:val="18"/>
                <w:lang w:eastAsia="lt-LT"/>
              </w:rPr>
            </w:pPr>
            <w:r w:rsidRPr="00177D10">
              <w:rPr>
                <w:bCs/>
                <w:sz w:val="18"/>
                <w:szCs w:val="18"/>
                <w:lang w:eastAsia="lt-LT"/>
              </w:rPr>
              <w:t>LTR612 Nemunas ties Pagėgiais, ties keliu Nr. A12</w:t>
            </w:r>
          </w:p>
        </w:tc>
        <w:tc>
          <w:tcPr>
            <w:tcW w:w="1418"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LT100100014</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r>
      <w:tr w:rsidR="00A55B05" w:rsidRPr="00177D10" w:rsidTr="00F11EEA">
        <w:trPr>
          <w:gridAfter w:val="2"/>
          <w:wAfter w:w="4817" w:type="dxa"/>
          <w:trHeight w:val="166"/>
        </w:trPr>
        <w:tc>
          <w:tcPr>
            <w:tcW w:w="569" w:type="dxa"/>
            <w:vMerge/>
            <w:tcBorders>
              <w:left w:val="single" w:sz="4" w:space="0" w:color="auto"/>
              <w:right w:val="single" w:sz="4" w:space="0" w:color="auto"/>
            </w:tcBorders>
            <w:hideMark/>
          </w:tcPr>
          <w:p w:rsidR="00A55B05" w:rsidRPr="00177D10" w:rsidRDefault="00A55B05"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A55B05" w:rsidRPr="00177D10" w:rsidRDefault="00A55B05"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A55B05" w:rsidRPr="00177D10" w:rsidRDefault="0039277F" w:rsidP="00146FF9">
            <w:pPr>
              <w:spacing w:line="276" w:lineRule="auto"/>
              <w:jc w:val="both"/>
              <w:rPr>
                <w:bCs/>
                <w:sz w:val="18"/>
                <w:szCs w:val="18"/>
                <w:lang w:eastAsia="lt-LT"/>
              </w:rPr>
            </w:pPr>
            <w:r>
              <w:rPr>
                <w:bCs/>
                <w:sz w:val="18"/>
                <w:szCs w:val="18"/>
                <w:lang w:eastAsia="lt-LT"/>
              </w:rPr>
              <w:t xml:space="preserve">LTR13 Nemunas </w:t>
            </w:r>
            <w:r w:rsidR="00A55B05" w:rsidRPr="00177D10">
              <w:rPr>
                <w:bCs/>
                <w:sz w:val="18"/>
                <w:szCs w:val="18"/>
                <w:lang w:eastAsia="lt-LT"/>
              </w:rPr>
              <w:t>aukščiau Rusnės, aukščiau Leitės</w:t>
            </w:r>
          </w:p>
        </w:tc>
        <w:tc>
          <w:tcPr>
            <w:tcW w:w="1418"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LT100100015</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r>
      <w:tr w:rsidR="00A55B05" w:rsidRPr="00177D10" w:rsidTr="00F11EEA">
        <w:trPr>
          <w:gridAfter w:val="2"/>
          <w:wAfter w:w="4817" w:type="dxa"/>
          <w:trHeight w:val="166"/>
        </w:trPr>
        <w:tc>
          <w:tcPr>
            <w:tcW w:w="569" w:type="dxa"/>
            <w:vMerge/>
            <w:tcBorders>
              <w:left w:val="single" w:sz="4" w:space="0" w:color="auto"/>
              <w:right w:val="single" w:sz="4" w:space="0" w:color="auto"/>
            </w:tcBorders>
            <w:hideMark/>
          </w:tcPr>
          <w:p w:rsidR="00A55B05" w:rsidRPr="00177D10" w:rsidRDefault="00A55B05" w:rsidP="00146FF9">
            <w:pPr>
              <w:spacing w:line="276" w:lineRule="auto"/>
              <w:jc w:val="both"/>
              <w:rPr>
                <w:sz w:val="20"/>
                <w:szCs w:val="20"/>
                <w:lang w:eastAsia="lt-LT"/>
              </w:rPr>
            </w:pPr>
          </w:p>
        </w:tc>
        <w:tc>
          <w:tcPr>
            <w:tcW w:w="1841" w:type="dxa"/>
            <w:vMerge/>
            <w:tcBorders>
              <w:left w:val="single" w:sz="4" w:space="0" w:color="auto"/>
              <w:right w:val="single" w:sz="4" w:space="0" w:color="auto"/>
            </w:tcBorders>
            <w:hideMark/>
          </w:tcPr>
          <w:p w:rsidR="00A55B05" w:rsidRPr="00177D10" w:rsidRDefault="00A55B05"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both"/>
              <w:rPr>
                <w:bCs/>
                <w:sz w:val="18"/>
                <w:szCs w:val="18"/>
                <w:lang w:eastAsia="lt-LT"/>
              </w:rPr>
            </w:pPr>
            <w:r w:rsidRPr="00177D10">
              <w:rPr>
                <w:bCs/>
                <w:sz w:val="18"/>
                <w:szCs w:val="18"/>
                <w:lang w:eastAsia="lt-LT"/>
              </w:rPr>
              <w:t>LTR127 Nemunas - Skirvytė aukščiau Rusnės</w:t>
            </w:r>
          </w:p>
        </w:tc>
        <w:tc>
          <w:tcPr>
            <w:tcW w:w="1418"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LT100700021</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r>
      <w:tr w:rsidR="00A55B05" w:rsidRPr="00177D10" w:rsidTr="00F11EEA">
        <w:trPr>
          <w:gridAfter w:val="2"/>
          <w:wAfter w:w="4817" w:type="dxa"/>
          <w:trHeight w:val="215"/>
        </w:trPr>
        <w:tc>
          <w:tcPr>
            <w:tcW w:w="569" w:type="dxa"/>
            <w:vMerge/>
            <w:tcBorders>
              <w:left w:val="single" w:sz="4" w:space="0" w:color="auto"/>
              <w:bottom w:val="single" w:sz="4" w:space="0" w:color="auto"/>
              <w:right w:val="single" w:sz="4" w:space="0" w:color="auto"/>
            </w:tcBorders>
            <w:hideMark/>
          </w:tcPr>
          <w:p w:rsidR="00A55B05" w:rsidRPr="00177D10" w:rsidRDefault="00A55B05" w:rsidP="00146FF9">
            <w:pPr>
              <w:spacing w:line="276" w:lineRule="auto"/>
              <w:jc w:val="both"/>
              <w:rPr>
                <w:sz w:val="20"/>
                <w:szCs w:val="20"/>
                <w:lang w:eastAsia="lt-LT"/>
              </w:rPr>
            </w:pPr>
          </w:p>
        </w:tc>
        <w:tc>
          <w:tcPr>
            <w:tcW w:w="1841" w:type="dxa"/>
            <w:vMerge/>
            <w:tcBorders>
              <w:left w:val="single" w:sz="4" w:space="0" w:color="auto"/>
              <w:bottom w:val="single" w:sz="4" w:space="0" w:color="auto"/>
              <w:right w:val="single" w:sz="4" w:space="0" w:color="auto"/>
            </w:tcBorders>
            <w:hideMark/>
          </w:tcPr>
          <w:p w:rsidR="00A55B05" w:rsidRPr="00177D10" w:rsidRDefault="00A55B05" w:rsidP="00146FF9">
            <w:pPr>
              <w:spacing w:line="276" w:lineRule="auto"/>
              <w:jc w:val="both"/>
              <w:rPr>
                <w:bCs/>
                <w:sz w:val="20"/>
                <w:szCs w:val="20"/>
                <w:lang w:eastAsia="lt-LT"/>
              </w:rPr>
            </w:pPr>
          </w:p>
        </w:tc>
        <w:tc>
          <w:tcPr>
            <w:tcW w:w="3117" w:type="dxa"/>
            <w:tcBorders>
              <w:top w:val="single" w:sz="4" w:space="0" w:color="auto"/>
              <w:left w:val="single" w:sz="4" w:space="0" w:color="auto"/>
              <w:bottom w:val="single" w:sz="4" w:space="0" w:color="auto"/>
              <w:right w:val="single" w:sz="4" w:space="0" w:color="auto"/>
            </w:tcBorders>
          </w:tcPr>
          <w:p w:rsidR="00A55B05" w:rsidRPr="00177D10" w:rsidRDefault="0039277F" w:rsidP="00146FF9">
            <w:pPr>
              <w:spacing w:line="276" w:lineRule="auto"/>
              <w:jc w:val="both"/>
              <w:rPr>
                <w:bCs/>
                <w:sz w:val="18"/>
                <w:szCs w:val="18"/>
                <w:lang w:eastAsia="lt-LT"/>
              </w:rPr>
            </w:pPr>
            <w:r>
              <w:rPr>
                <w:bCs/>
                <w:sz w:val="18"/>
                <w:szCs w:val="18"/>
                <w:lang w:eastAsia="lt-LT"/>
              </w:rPr>
              <w:t xml:space="preserve">LTR77 Akmena - Danė </w:t>
            </w:r>
            <w:r w:rsidR="00A55B05" w:rsidRPr="00177D10">
              <w:rPr>
                <w:bCs/>
                <w:sz w:val="18"/>
                <w:szCs w:val="18"/>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r w:rsidRPr="00177D10">
              <w:rPr>
                <w:bCs/>
                <w:sz w:val="18"/>
                <w:szCs w:val="18"/>
                <w:lang w:eastAsia="lt-LT"/>
              </w:rPr>
              <w:t>LT200104103</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r w:rsidRPr="00177D10">
              <w:rPr>
                <w:bCs/>
                <w:sz w:val="18"/>
                <w:szCs w:val="18"/>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A55B05" w:rsidRPr="00177D10" w:rsidRDefault="00A55B05" w:rsidP="00146FF9">
            <w:pPr>
              <w:spacing w:line="276" w:lineRule="auto"/>
              <w:jc w:val="center"/>
              <w:rPr>
                <w:bCs/>
                <w:sz w:val="18"/>
                <w:szCs w:val="18"/>
                <w:lang w:eastAsia="lt-LT"/>
              </w:rPr>
            </w:pPr>
          </w:p>
        </w:tc>
      </w:tr>
    </w:tbl>
    <w:p w:rsidR="009E109F" w:rsidRPr="00C47945" w:rsidRDefault="009E109F" w:rsidP="00146FF9">
      <w:pPr>
        <w:pStyle w:val="Heading3"/>
        <w:spacing w:line="276" w:lineRule="auto"/>
        <w:rPr>
          <w:rFonts w:ascii="Times New Roman" w:hAnsi="Times New Roman"/>
          <w:i/>
          <w:iCs/>
          <w:sz w:val="24"/>
          <w:szCs w:val="24"/>
        </w:rPr>
      </w:pPr>
      <w:bookmarkStart w:id="28" w:name="_Toc429731505"/>
      <w:r w:rsidRPr="00177D10">
        <w:rPr>
          <w:rFonts w:ascii="Times New Roman" w:hAnsi="Times New Roman"/>
          <w:i/>
          <w:iCs/>
          <w:sz w:val="24"/>
          <w:szCs w:val="24"/>
        </w:rPr>
        <w:t xml:space="preserve">3.1.1. Rekomendacijos prioritetinių </w:t>
      </w:r>
      <w:r w:rsidR="00EF67D7" w:rsidRPr="00177D10">
        <w:rPr>
          <w:rFonts w:ascii="Times New Roman" w:hAnsi="Times New Roman"/>
          <w:i/>
          <w:iCs/>
          <w:sz w:val="24"/>
          <w:szCs w:val="24"/>
        </w:rPr>
        <w:t xml:space="preserve">ir prioritetinių </w:t>
      </w:r>
      <w:r w:rsidRPr="00177D10">
        <w:rPr>
          <w:rFonts w:ascii="Times New Roman" w:hAnsi="Times New Roman"/>
          <w:i/>
          <w:iCs/>
          <w:sz w:val="24"/>
          <w:szCs w:val="24"/>
        </w:rPr>
        <w:t>pavojingų medžiagų monitoringui</w:t>
      </w:r>
      <w:bookmarkEnd w:id="28"/>
    </w:p>
    <w:p w:rsidR="002578B1" w:rsidRDefault="0082353C" w:rsidP="0082353C">
      <w:pPr>
        <w:suppressAutoHyphens/>
        <w:ind w:right="-81" w:firstLine="567"/>
        <w:jc w:val="both"/>
        <w:rPr>
          <w:lang w:eastAsia="ar-SA"/>
        </w:rPr>
      </w:pPr>
      <w:r w:rsidRPr="006877FB">
        <w:rPr>
          <w:lang w:eastAsia="ar-SA"/>
        </w:rPr>
        <w:t>Rekomenduojama tirti prioritetines ir prioritetines pavojingas medžiagas nurodytas Nuotekų tvarkymo reglamento, patvirtinto Lietuvos Respublikos aplinkos ministro 2006 m. gegužės 17 d. įsakymu Nr. D1-236 „Dėl nuotekų tvarkymo reglamento patvirtinimo“, 1 pr</w:t>
      </w:r>
      <w:r>
        <w:rPr>
          <w:lang w:eastAsia="ar-SA"/>
        </w:rPr>
        <w:t xml:space="preserve">iede ir 2 priedo A dalyje </w:t>
      </w:r>
      <w:r w:rsidR="00081ECD">
        <w:t xml:space="preserve"> (3.1.1.1 lentelė)</w:t>
      </w:r>
      <w:r w:rsidR="00EF67D7" w:rsidRPr="00533766">
        <w:t>.</w:t>
      </w:r>
      <w:r w:rsidR="00533D51">
        <w:t xml:space="preserve"> </w:t>
      </w:r>
    </w:p>
    <w:p w:rsidR="00600AC5" w:rsidRDefault="00600AC5" w:rsidP="00146FF9">
      <w:pPr>
        <w:spacing w:line="276" w:lineRule="auto"/>
        <w:ind w:right="-81" w:firstLine="567"/>
        <w:jc w:val="both"/>
      </w:pPr>
    </w:p>
    <w:p w:rsidR="009E109F" w:rsidRPr="005148C7" w:rsidRDefault="009969AB" w:rsidP="00146FF9">
      <w:pPr>
        <w:spacing w:after="120" w:line="276" w:lineRule="auto"/>
        <w:ind w:right="-79"/>
        <w:jc w:val="both"/>
        <w:rPr>
          <w:i/>
        </w:rPr>
      </w:pPr>
      <w:r w:rsidRPr="005148C7">
        <w:rPr>
          <w:i/>
        </w:rPr>
        <w:lastRenderedPageBreak/>
        <w:t>3.1.1.1</w:t>
      </w:r>
      <w:r w:rsidR="009E109F" w:rsidRPr="005148C7">
        <w:rPr>
          <w:i/>
        </w:rPr>
        <w:t xml:space="preserve"> lentelė. Prioritetin</w:t>
      </w:r>
      <w:r w:rsidR="00081ECD">
        <w:rPr>
          <w:i/>
        </w:rPr>
        <w:t>ės</w:t>
      </w:r>
      <w:r w:rsidR="009E109F" w:rsidRPr="005148C7">
        <w:rPr>
          <w:i/>
        </w:rPr>
        <w:t xml:space="preserve"> ir prioritetin</w:t>
      </w:r>
      <w:r w:rsidR="00081ECD">
        <w:rPr>
          <w:i/>
        </w:rPr>
        <w:t>ės</w:t>
      </w:r>
      <w:r w:rsidR="009E109F" w:rsidRPr="005148C7">
        <w:rPr>
          <w:i/>
        </w:rPr>
        <w:t xml:space="preserve"> pavojing</w:t>
      </w:r>
      <w:r w:rsidR="00081ECD">
        <w:rPr>
          <w:i/>
        </w:rPr>
        <w:t>os</w:t>
      </w:r>
      <w:r w:rsidR="009E109F" w:rsidRPr="005148C7">
        <w:rPr>
          <w:i/>
        </w:rPr>
        <w:t xml:space="preserve"> medžiag</w:t>
      </w:r>
      <w:r w:rsidR="00081ECD">
        <w:rPr>
          <w:i/>
        </w:rPr>
        <w:t>os,</w:t>
      </w:r>
      <w:r w:rsidR="009E109F" w:rsidRPr="005148C7">
        <w:rPr>
          <w:i/>
        </w:rPr>
        <w:t xml:space="preserve"> </w:t>
      </w:r>
      <w:r w:rsidR="00081ECD">
        <w:rPr>
          <w:i/>
        </w:rPr>
        <w:t>kurios turi būti įtrauktos į monitoringo programą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363"/>
      </w:tblGrid>
      <w:tr w:rsidR="009E109F" w:rsidRPr="00081ECD" w:rsidTr="00AC0867">
        <w:trPr>
          <w:tblHeader/>
        </w:trPr>
        <w:tc>
          <w:tcPr>
            <w:tcW w:w="1276" w:type="dxa"/>
            <w:tcBorders>
              <w:bottom w:val="single" w:sz="4" w:space="0" w:color="auto"/>
            </w:tcBorders>
          </w:tcPr>
          <w:p w:rsidR="009E109F" w:rsidRPr="005148C7" w:rsidRDefault="009E109F" w:rsidP="00146FF9">
            <w:pPr>
              <w:spacing w:line="276" w:lineRule="auto"/>
              <w:ind w:right="-81"/>
              <w:jc w:val="center"/>
              <w:rPr>
                <w:b/>
              </w:rPr>
            </w:pPr>
            <w:r w:rsidRPr="005148C7">
              <w:rPr>
                <w:b/>
              </w:rPr>
              <w:t>Analitinis paketas</w:t>
            </w:r>
          </w:p>
        </w:tc>
        <w:tc>
          <w:tcPr>
            <w:tcW w:w="8363" w:type="dxa"/>
            <w:tcBorders>
              <w:bottom w:val="single" w:sz="4" w:space="0" w:color="auto"/>
            </w:tcBorders>
          </w:tcPr>
          <w:p w:rsidR="009E109F" w:rsidRPr="005148C7" w:rsidRDefault="009E109F" w:rsidP="00146FF9">
            <w:pPr>
              <w:spacing w:line="276" w:lineRule="auto"/>
              <w:ind w:right="-81"/>
              <w:jc w:val="center"/>
              <w:rPr>
                <w:b/>
              </w:rPr>
            </w:pPr>
            <w:r w:rsidRPr="005148C7">
              <w:rPr>
                <w:b/>
              </w:rPr>
              <w:t>Rodiklių sąrašas</w:t>
            </w:r>
          </w:p>
        </w:tc>
      </w:tr>
      <w:tr w:rsidR="009E109F" w:rsidRPr="00081ECD" w:rsidTr="00AC0867">
        <w:tc>
          <w:tcPr>
            <w:tcW w:w="1276" w:type="dxa"/>
            <w:tcBorders>
              <w:top w:val="single" w:sz="4" w:space="0" w:color="auto"/>
              <w:left w:val="single" w:sz="4" w:space="0" w:color="auto"/>
              <w:bottom w:val="single" w:sz="4" w:space="0" w:color="auto"/>
              <w:right w:val="single" w:sz="4" w:space="0" w:color="auto"/>
            </w:tcBorders>
          </w:tcPr>
          <w:p w:rsidR="009E109F" w:rsidRPr="00081ECD" w:rsidRDefault="00081ECD" w:rsidP="00146FF9">
            <w:pPr>
              <w:spacing w:line="276" w:lineRule="auto"/>
              <w:ind w:right="-81"/>
              <w:rPr>
                <w:snapToGrid w:val="0"/>
                <w:sz w:val="22"/>
                <w:szCs w:val="22"/>
              </w:rPr>
            </w:pPr>
            <w:r w:rsidRPr="00081ECD">
              <w:rPr>
                <w:snapToGrid w:val="0"/>
                <w:sz w:val="22"/>
                <w:szCs w:val="22"/>
              </w:rPr>
              <w:t xml:space="preserve">Prioritetinės ir prioritetinės pavojingos medžiagos </w:t>
            </w:r>
          </w:p>
        </w:tc>
        <w:tc>
          <w:tcPr>
            <w:tcW w:w="8363" w:type="dxa"/>
            <w:tcBorders>
              <w:top w:val="single" w:sz="4" w:space="0" w:color="auto"/>
              <w:left w:val="single" w:sz="4" w:space="0" w:color="auto"/>
              <w:bottom w:val="single" w:sz="4" w:space="0" w:color="auto"/>
              <w:right w:val="single" w:sz="4" w:space="0" w:color="auto"/>
            </w:tcBorders>
          </w:tcPr>
          <w:p w:rsidR="009E109F" w:rsidRPr="00081ECD" w:rsidRDefault="009E109F" w:rsidP="00146FF9">
            <w:pPr>
              <w:spacing w:line="276" w:lineRule="auto"/>
              <w:jc w:val="both"/>
              <w:rPr>
                <w:bCs/>
                <w:sz w:val="22"/>
                <w:szCs w:val="22"/>
                <w:lang w:eastAsia="lt-LT"/>
              </w:rPr>
            </w:pPr>
            <w:r w:rsidRPr="00081ECD">
              <w:rPr>
                <w:bCs/>
                <w:sz w:val="22"/>
                <w:szCs w:val="22"/>
                <w:lang w:eastAsia="lt-LT"/>
              </w:rPr>
              <w:t>Alachloras, Antracenas,  Atrazinas, Benzenas, Brominti difenileteriai (</w:t>
            </w:r>
            <w:r w:rsidRPr="00081ECD">
              <w:rPr>
                <w:sz w:val="22"/>
                <w:szCs w:val="22"/>
                <w:lang w:eastAsia="lt-LT"/>
              </w:rPr>
              <w:t xml:space="preserve">tetrabromdifenileteris, pentabromdifenileteris, heksabromdifenileteris, heptabromdifenileteris, </w:t>
            </w:r>
            <w:r w:rsidRPr="00081ECD">
              <w:rPr>
                <w:bCs/>
                <w:sz w:val="22"/>
                <w:szCs w:val="22"/>
                <w:lang w:eastAsia="lt-LT"/>
              </w:rPr>
              <w:t>Kadmis i</w:t>
            </w:r>
            <w:r w:rsidR="00F31B6A">
              <w:rPr>
                <w:bCs/>
                <w:sz w:val="22"/>
                <w:szCs w:val="22"/>
                <w:lang w:eastAsia="lt-LT"/>
              </w:rPr>
              <w:t>r jo junginiai, Chloralkanai, C</w:t>
            </w:r>
            <w:r w:rsidRPr="00081ECD">
              <w:rPr>
                <w:bCs/>
                <w:sz w:val="22"/>
                <w:szCs w:val="22"/>
                <w:lang w:eastAsia="lt-LT"/>
              </w:rPr>
              <w:t>10–13, Chlorfenvinfosas, Chlorpirifosas (Etilo chlorpirifosas), 1,2-dichloretanas, Dichlormetanas, Di(2-etilheksil) ftalatas (DEHP), Diuronas, Endosulfanas, Fluorantenas, Heksachlorbenzenas, Heksachlorbutadienas, Heksachlorcikloheksanas, Izoproturonas, Švinas ir jo junginiai, Gyvsidabris ir jo junginiai, Naftalenas, Nikelis ir jo junginiai, Nonilfenoliai (4-nonilfenolis), Oktilfenoliai (4-tret-oktilfenolis), Pentachlorbenzenas, Pentachlorfenolis, Poliaromatiniai angliavandeniliai (PAH) (</w:t>
            </w:r>
            <w:r w:rsidRPr="00081ECD">
              <w:rPr>
                <w:sz w:val="22"/>
                <w:szCs w:val="22"/>
                <w:lang w:eastAsia="lt-LT"/>
              </w:rPr>
              <w:t xml:space="preserve">Benz(a)pirenas, Benzo(b)fluorantenas, Benzo(k)fluorantenas, Benzo(g,h,i)perilenas, Indeno(1,2,3-cd)pirenas, </w:t>
            </w:r>
            <w:r w:rsidRPr="00081ECD">
              <w:rPr>
                <w:bCs/>
                <w:sz w:val="22"/>
                <w:szCs w:val="22"/>
                <w:lang w:eastAsia="lt-LT"/>
              </w:rPr>
              <w:t>Simazinas, Tributilalavo junginiai, Trichlorbenzenai, Trichlormetanas (chloroformas), Trifluralinas</w:t>
            </w:r>
            <w:r w:rsidR="00F31B6A">
              <w:rPr>
                <w:bCs/>
                <w:sz w:val="22"/>
                <w:szCs w:val="22"/>
                <w:lang w:eastAsia="lt-LT"/>
              </w:rPr>
              <w:t>,</w:t>
            </w:r>
            <w:r w:rsidRPr="00081ECD">
              <w:rPr>
                <w:bCs/>
                <w:sz w:val="22"/>
                <w:szCs w:val="22"/>
                <w:lang w:eastAsia="lt-LT"/>
              </w:rPr>
              <w:t xml:space="preserve"> Dikofolis, Perfluoroktansulfonrūgštis ir jos dariniai (PFOS), Chinoksifenas, Dioksinai ir dioksinų tipo junginiai, Aklonifenas, Bifenoksas, Cibutrinas, Cipermetrinas, Dichlorvosas, Heksabromciklododekanai (HBCDD), Heptachloras ir heptachloro epoksidas, Terbutrinas.</w:t>
            </w:r>
          </w:p>
        </w:tc>
      </w:tr>
    </w:tbl>
    <w:p w:rsidR="00BE5B64" w:rsidRDefault="00BE5B64" w:rsidP="00AC0867">
      <w:pPr>
        <w:spacing w:line="276" w:lineRule="auto"/>
        <w:ind w:right="-81" w:firstLine="567"/>
        <w:jc w:val="both"/>
        <w:rPr>
          <w:u w:val="single"/>
        </w:rPr>
      </w:pPr>
    </w:p>
    <w:p w:rsidR="00AC0867" w:rsidRPr="004F5BD2" w:rsidRDefault="00AC0867" w:rsidP="00AC0867">
      <w:pPr>
        <w:spacing w:line="276" w:lineRule="auto"/>
        <w:ind w:right="-81" w:firstLine="567"/>
        <w:jc w:val="both"/>
        <w:rPr>
          <w:u w:val="single"/>
        </w:rPr>
      </w:pPr>
      <w:r w:rsidRPr="004F5BD2">
        <w:rPr>
          <w:u w:val="single"/>
        </w:rPr>
        <w:t xml:space="preserve">Sunkieji metalai. </w:t>
      </w:r>
    </w:p>
    <w:p w:rsidR="00AC0867" w:rsidRDefault="00AC0867" w:rsidP="00AC0867">
      <w:pPr>
        <w:widowControl w:val="0"/>
        <w:tabs>
          <w:tab w:val="left" w:pos="0"/>
        </w:tabs>
        <w:spacing w:line="276" w:lineRule="auto"/>
        <w:ind w:firstLine="567"/>
        <w:jc w:val="both"/>
      </w:pPr>
      <w:r w:rsidRPr="00B279D2">
        <w:t>2010 – 2013 m. laikotarpiu Nemuno UBR upėse valstybinio monitoringo programos aprėptyje buvo tirti sunkieji metalai (Hg, Cd, Pb ir Ni)</w:t>
      </w:r>
      <w:r>
        <w:t xml:space="preserve"> ir jų rasta nemažos matavimų dalies metu tiek vandenyje, tiek dugno nuosėdose; užfiksuotas gyvsidabrio AKS viršijimas vandenyje. S</w:t>
      </w:r>
      <w:r w:rsidRPr="00B279D2">
        <w:t xml:space="preserve">unkieji metalai su nuotekomis išleidžiami į gamtinę aplinką </w:t>
      </w:r>
      <w:r>
        <w:t>iš</w:t>
      </w:r>
      <w:r w:rsidRPr="001E46A7">
        <w:t xml:space="preserve"> nuotekų valyklų</w:t>
      </w:r>
      <w:r>
        <w:t xml:space="preserve"> </w:t>
      </w:r>
      <w:r w:rsidRPr="00B279D2">
        <w:t>(</w:t>
      </w:r>
      <w:r>
        <w:t>2.1.1</w:t>
      </w:r>
      <w:r w:rsidRPr="001E46A7">
        <w:t xml:space="preserve"> lentelė). Remiantis ūkinės veiklos</w:t>
      </w:r>
      <w:r>
        <w:t>,</w:t>
      </w:r>
      <w:r w:rsidRPr="001E46A7">
        <w:t xml:space="preserve"> galinčios sąlygoti sunkiųjų metalų patekimą į paviršinio vandens telkinius analize, sunkieji metalai naudojami </w:t>
      </w:r>
      <w:r>
        <w:t>įvairiuose pramoniniuose procesuose</w:t>
      </w:r>
      <w:r w:rsidRPr="001E46A7">
        <w:t>, gaminiuose bei gal</w:t>
      </w:r>
      <w:r>
        <w:t xml:space="preserve">i patekti iš žemės ūkio veiklos (Cd, Hg </w:t>
      </w:r>
      <w:r w:rsidRPr="001E46A7">
        <w:t xml:space="preserve">įeina į kai kurių trąšų </w:t>
      </w:r>
      <w:r>
        <w:t xml:space="preserve">ir augalų apsaugos produktų </w:t>
      </w:r>
      <w:r w:rsidRPr="001E46A7">
        <w:t>sudėtį</w:t>
      </w:r>
      <w:r>
        <w:t>).</w:t>
      </w:r>
    </w:p>
    <w:p w:rsidR="00AC0867" w:rsidRPr="00DB4999" w:rsidRDefault="00AC0867" w:rsidP="00AC0867">
      <w:pPr>
        <w:widowControl w:val="0"/>
        <w:tabs>
          <w:tab w:val="left" w:pos="0"/>
        </w:tabs>
        <w:spacing w:line="276" w:lineRule="auto"/>
        <w:ind w:firstLine="567"/>
        <w:jc w:val="both"/>
      </w:pPr>
      <w:r>
        <w:t xml:space="preserve">Siūloma tirti sunkiuosius metalus </w:t>
      </w:r>
      <w:r w:rsidRPr="00AA39A6">
        <w:t xml:space="preserve">tarpvalstybiniuose </w:t>
      </w:r>
      <w:r>
        <w:t>(</w:t>
      </w:r>
      <w:r w:rsidRPr="00AA39A6">
        <w:t>pasienio</w:t>
      </w:r>
      <w:r>
        <w:t>)</w:t>
      </w:r>
      <w:r w:rsidRPr="00AA39A6">
        <w:t xml:space="preserve"> vandens telkiniuose: Nemune aukšč</w:t>
      </w:r>
      <w:r>
        <w:t>iau Druskininkų (LTR1), Neryje</w:t>
      </w:r>
      <w:r w:rsidRPr="00AA39A6">
        <w:t xml:space="preserve"> ties Buivydžiais (LTR43), Nemune ties Pagėgiais, ties </w:t>
      </w:r>
      <w:r>
        <w:t xml:space="preserve">keliu Nr.A12 (LTR612), Nemune </w:t>
      </w:r>
      <w:r w:rsidRPr="00AA39A6">
        <w:t xml:space="preserve">aukščiau </w:t>
      </w:r>
      <w:r>
        <w:t xml:space="preserve">Rusnės, aukščiau Leitės (LTR13), </w:t>
      </w:r>
      <w:r w:rsidRPr="004B715D">
        <w:t>Skirvytė</w:t>
      </w:r>
      <w:r>
        <w:t>je</w:t>
      </w:r>
      <w:r w:rsidRPr="004B715D">
        <w:t xml:space="preserve"> aukščiau Rusnės</w:t>
      </w:r>
      <w:r>
        <w:t xml:space="preserve"> (LTR127), Šyšoje žemiau Šilutės (LTR</w:t>
      </w:r>
      <w:r>
        <w:rPr>
          <w:lang w:val="en-US"/>
        </w:rPr>
        <w:t>20</w:t>
      </w:r>
      <w:r>
        <w:t xml:space="preserve">), </w:t>
      </w:r>
      <w:r w:rsidRPr="00AA39A6">
        <w:t>vandens telkiniuose esančiuose žemiau didžiųjų miestų</w:t>
      </w:r>
      <w:r>
        <w:t xml:space="preserve"> Vilniaus, Kauno ir Klaipėdos atitinkamai</w:t>
      </w:r>
      <w:r w:rsidRPr="00AA39A6">
        <w:t xml:space="preserve"> Neryje aukščiau Paner</w:t>
      </w:r>
      <w:r>
        <w:t xml:space="preserve">ių (LTR1488), </w:t>
      </w:r>
      <w:r w:rsidRPr="00AA39A6">
        <w:t xml:space="preserve">Nemune žemiau </w:t>
      </w:r>
      <w:r>
        <w:t>Kauno ties Kulautuva (LTR136) ir Akmena – Danė žiotyse (</w:t>
      </w:r>
      <w:r>
        <w:rPr>
          <w:lang w:val="en-US"/>
        </w:rPr>
        <w:t>LTR77</w:t>
      </w:r>
      <w:r>
        <w:t xml:space="preserve">), </w:t>
      </w:r>
      <w:r w:rsidRPr="00AA39A6">
        <w:t>upių įtekančių į tarpinius ir priekrantės vandens telkini</w:t>
      </w:r>
      <w:r>
        <w:t>us Minijoje ties Suvernais (LTR2</w:t>
      </w:r>
      <w:r w:rsidRPr="00E0253C">
        <w:t>66</w:t>
      </w:r>
      <w:r>
        <w:t>), upėse, kurių baseinuose vykdoma intensyvi žemės ūkio veikla –</w:t>
      </w:r>
      <w:r w:rsidRPr="00AA39A6">
        <w:t xml:space="preserve"> </w:t>
      </w:r>
      <w:r>
        <w:t>Rausvėje ties Nadrausve</w:t>
      </w:r>
      <w:r w:rsidRPr="00AA39A6">
        <w:t xml:space="preserve"> (LTR</w:t>
      </w:r>
      <w:r>
        <w:t>401</w:t>
      </w:r>
      <w:r w:rsidRPr="00AA39A6">
        <w:t>)</w:t>
      </w:r>
      <w:r>
        <w:t xml:space="preserve"> ir Nevėžyje aukščiau Raudondvario (LTR</w:t>
      </w:r>
      <w:r w:rsidRPr="00E0253C">
        <w:t>40</w:t>
      </w:r>
      <w:r>
        <w:t>).</w:t>
      </w:r>
    </w:p>
    <w:p w:rsidR="00AC0867" w:rsidRPr="004F5BD2" w:rsidRDefault="00AC0867" w:rsidP="00AC0867">
      <w:pPr>
        <w:spacing w:line="276" w:lineRule="auto"/>
        <w:ind w:right="-81" w:firstLine="567"/>
        <w:jc w:val="both"/>
        <w:rPr>
          <w:u w:val="single"/>
        </w:rPr>
      </w:pPr>
      <w:r w:rsidRPr="004F5BD2">
        <w:rPr>
          <w:u w:val="single"/>
        </w:rPr>
        <w:t xml:space="preserve">Pesticidai. </w:t>
      </w:r>
    </w:p>
    <w:p w:rsidR="00AC0867" w:rsidRDefault="00AC0867" w:rsidP="00AC0867">
      <w:pPr>
        <w:widowControl w:val="0"/>
        <w:tabs>
          <w:tab w:val="left" w:pos="0"/>
        </w:tabs>
        <w:spacing w:line="276" w:lineRule="auto"/>
        <w:ind w:firstLine="567"/>
        <w:jc w:val="both"/>
      </w:pPr>
      <w:r w:rsidRPr="001E46A7">
        <w:t>2010-2013 met</w:t>
      </w:r>
      <w:r w:rsidRPr="00B279D2">
        <w:t>ų laikotarpiu Nemuno UBR vandenyje buvo aptikti pesticidai - heksachlorcik</w:t>
      </w:r>
      <w:r>
        <w:t xml:space="preserve">loheksanas, heksachlorbenzenas, visas </w:t>
      </w:r>
      <w:r w:rsidRPr="00B279D2">
        <w:t>DDT, tačiau pentachlorbenzenas, ciklodieno pesticidai - aldrinas, dieldrinas, endrinas, izodrinas, p,p’-DDT, atrazinas, diuronas, izoproturonas, chlorfenvinfosas, chlorpirifosas, simazinas ir endosulfanas nebuvo rastas nei viename tirta</w:t>
      </w:r>
      <w:r>
        <w:t>me vandens mėginyje. D</w:t>
      </w:r>
      <w:r w:rsidRPr="00B279D2">
        <w:t xml:space="preserve">ugno nuosėdose nei vienas iš išvardintų tirtų pesticidų nebuvo aptiktas. </w:t>
      </w:r>
    </w:p>
    <w:p w:rsidR="00AC0867" w:rsidRPr="00B279D2" w:rsidRDefault="00AC0867" w:rsidP="00AC0867">
      <w:pPr>
        <w:widowControl w:val="0"/>
        <w:tabs>
          <w:tab w:val="left" w:pos="0"/>
        </w:tabs>
        <w:spacing w:line="276" w:lineRule="auto"/>
        <w:ind w:firstLine="567"/>
        <w:jc w:val="both"/>
      </w:pPr>
      <w:r>
        <w:t>A</w:t>
      </w:r>
      <w:r w:rsidRPr="00AA799B">
        <w:t>lachloras</w:t>
      </w:r>
      <w:r>
        <w:t xml:space="preserve"> dėl laboratorinių pajėgumų trūkumo nebuvo tiriamas.</w:t>
      </w:r>
    </w:p>
    <w:p w:rsidR="00AC0867" w:rsidRPr="00B279D2" w:rsidRDefault="00AC0867" w:rsidP="00AC0867">
      <w:pPr>
        <w:widowControl w:val="0"/>
        <w:tabs>
          <w:tab w:val="left" w:pos="0"/>
        </w:tabs>
        <w:spacing w:line="276" w:lineRule="auto"/>
        <w:ind w:firstLine="567"/>
        <w:jc w:val="both"/>
      </w:pPr>
      <w:r w:rsidRPr="00B279D2">
        <w:t>Tyrimų duomenų apie alachlorą ir naujai į sąrašą įtrauktus pesticidus – dikofolį, chinoksifeną, aklonifeną, bifenoksą, cipermetriną, dichlorvosą ir terbutriną</w:t>
      </w:r>
      <w:r>
        <w:t xml:space="preserve"> – nėra</w:t>
      </w:r>
      <w:r w:rsidRPr="00B279D2">
        <w:t>.</w:t>
      </w:r>
    </w:p>
    <w:p w:rsidR="00AC0867" w:rsidRPr="00DB4999" w:rsidRDefault="00AC0867" w:rsidP="00AC0867">
      <w:pPr>
        <w:widowControl w:val="0"/>
        <w:tabs>
          <w:tab w:val="left" w:pos="0"/>
        </w:tabs>
        <w:spacing w:line="276" w:lineRule="auto"/>
        <w:ind w:firstLine="567"/>
        <w:jc w:val="both"/>
      </w:pPr>
      <w:r>
        <w:lastRenderedPageBreak/>
        <w:t>S</w:t>
      </w:r>
      <w:r w:rsidRPr="0081290F">
        <w:t xml:space="preserve">iūloma šias medžiagas tirti </w:t>
      </w:r>
      <w:r>
        <w:t>upėse, kurių baseinuose vykdoma intensyvi žemės ūkio veikla –</w:t>
      </w:r>
      <w:r w:rsidRPr="00AA39A6">
        <w:t xml:space="preserve"> </w:t>
      </w:r>
      <w:r>
        <w:t>Rausvėje ties Nadrausve</w:t>
      </w:r>
      <w:r w:rsidRPr="00AA39A6">
        <w:t xml:space="preserve"> (LTR</w:t>
      </w:r>
      <w:r>
        <w:t>401</w:t>
      </w:r>
      <w:r w:rsidRPr="00AA39A6">
        <w:t>)</w:t>
      </w:r>
      <w:r>
        <w:t xml:space="preserve"> ir Nevėžyje aukščiau Raudondvario (LTR</w:t>
      </w:r>
      <w:r w:rsidRPr="00E0253C">
        <w:t>40</w:t>
      </w:r>
      <w:r>
        <w:t xml:space="preserve">), taip pat </w:t>
      </w:r>
      <w:r w:rsidRPr="00AA39A6">
        <w:t>Nemune aukšči</w:t>
      </w:r>
      <w:r>
        <w:t xml:space="preserve">au Druskininkų (LTR1), Neryje </w:t>
      </w:r>
      <w:r w:rsidRPr="00AA39A6">
        <w:t xml:space="preserve">ties Buivydžiais (LTR43), Nemune ties Pagėgiais, ties </w:t>
      </w:r>
      <w:r>
        <w:t xml:space="preserve">keliu Nr.A12 (LTR612), Nemune </w:t>
      </w:r>
      <w:r w:rsidRPr="00AA39A6">
        <w:t xml:space="preserve">aukščiau </w:t>
      </w:r>
      <w:r>
        <w:t xml:space="preserve">Rusnės, aukščiau Leitės (LTR13), </w:t>
      </w:r>
      <w:r w:rsidRPr="004B715D">
        <w:t>Skirvytė</w:t>
      </w:r>
      <w:r>
        <w:t>je</w:t>
      </w:r>
      <w:r w:rsidRPr="004B715D">
        <w:t xml:space="preserve"> aukščiau Rusnės</w:t>
      </w:r>
      <w:r>
        <w:t xml:space="preserve"> (LTR127).</w:t>
      </w:r>
    </w:p>
    <w:p w:rsidR="00AC0867" w:rsidRDefault="00AC0867" w:rsidP="00AC0867">
      <w:pPr>
        <w:spacing w:line="276" w:lineRule="auto"/>
        <w:ind w:right="-81" w:firstLine="567"/>
        <w:jc w:val="both"/>
        <w:rPr>
          <w:u w:val="single"/>
        </w:rPr>
      </w:pPr>
      <w:r>
        <w:rPr>
          <w:u w:val="single"/>
        </w:rPr>
        <w:t>Organiniai junginiai</w:t>
      </w:r>
    </w:p>
    <w:p w:rsidR="00AC0867" w:rsidRPr="004F5BD2" w:rsidRDefault="00AC0867" w:rsidP="00AC0867">
      <w:pPr>
        <w:spacing w:line="276" w:lineRule="auto"/>
        <w:ind w:right="-81" w:firstLine="567"/>
        <w:jc w:val="both"/>
        <w:rPr>
          <w:u w:val="single"/>
        </w:rPr>
      </w:pPr>
      <w:r w:rsidRPr="004F5BD2">
        <w:rPr>
          <w:u w:val="single"/>
        </w:rPr>
        <w:t>Lakieji organiniai junginiai (LOJ).</w:t>
      </w:r>
    </w:p>
    <w:p w:rsidR="00AC0867" w:rsidRPr="00DB4999" w:rsidRDefault="00AC0867" w:rsidP="00AC0867">
      <w:pPr>
        <w:spacing w:line="276" w:lineRule="auto"/>
        <w:ind w:right="-81" w:firstLine="567"/>
        <w:jc w:val="both"/>
        <w:rPr>
          <w:lang w:val="en-US"/>
        </w:rPr>
      </w:pPr>
      <w:r w:rsidRPr="001E46A7">
        <w:t>2010-2013 met</w:t>
      </w:r>
      <w:r w:rsidRPr="00B279D2">
        <w:t xml:space="preserve">ų laikotarpiu Nemuno UBR lakiųjų organinių junginių benzeno, tetrachlormetano, 1,2-dichloretano, heksachlorbutadieno (HCBD), trichloretileno ir trichlorbenzenų nebuvo aptikta nei vandenyje nei dugno nuosėdose, </w:t>
      </w:r>
      <w:r>
        <w:t xml:space="preserve">keletą kartų rasta tetrachloroetileno, </w:t>
      </w:r>
      <w:r w:rsidRPr="00B279D2">
        <w:t xml:space="preserve">po </w:t>
      </w:r>
      <w:r w:rsidRPr="001E46A7">
        <w:t>1 kart</w:t>
      </w:r>
      <w:r w:rsidRPr="00B279D2">
        <w:t xml:space="preserve">ą </w:t>
      </w:r>
      <w:r>
        <w:t>trichlormetano ir dichlormetano</w:t>
      </w:r>
      <w:r w:rsidRPr="00B279D2">
        <w:t xml:space="preserve"> buvo rasta vandenyje</w:t>
      </w:r>
      <w:r>
        <w:rPr>
          <w:lang w:val="en-US"/>
        </w:rPr>
        <w:t xml:space="preserve">, </w:t>
      </w:r>
      <w:r>
        <w:t xml:space="preserve">tačiau kadangi šios medžiagos gali būti plačiai naudojamos kaip tirpikliai  įvairiose pramonės šakose, siūloma tęsti šių medžiagų stebėseną siūlomose monitoringo vietose </w:t>
      </w:r>
      <w:r w:rsidRPr="0081290F">
        <w:t>–</w:t>
      </w:r>
      <w:r>
        <w:t xml:space="preserve"> </w:t>
      </w:r>
      <w:r w:rsidRPr="00AA39A6">
        <w:t>Nemune aukšč</w:t>
      </w:r>
      <w:r>
        <w:t>iau Druskininkų (LTR1), Neryje</w:t>
      </w:r>
      <w:r w:rsidRPr="00AA39A6">
        <w:t xml:space="preserve"> ties Buivydžiais (LTR43), Nemune ties Pagėgiais, ties</w:t>
      </w:r>
      <w:r>
        <w:t xml:space="preserve"> keliu Nr.A12 (LTR612), Nemune</w:t>
      </w:r>
      <w:r w:rsidRPr="00AA39A6">
        <w:t xml:space="preserve"> aukščiau </w:t>
      </w:r>
      <w:r>
        <w:t xml:space="preserve">Rusnės, aukščiau Leitės (LTR13), </w:t>
      </w:r>
      <w:r w:rsidRPr="004B715D">
        <w:t>Skirvytė</w:t>
      </w:r>
      <w:r>
        <w:t>je</w:t>
      </w:r>
      <w:r w:rsidRPr="004B715D">
        <w:t xml:space="preserve"> aukščiau Rusnės</w:t>
      </w:r>
      <w:r>
        <w:t xml:space="preserve"> (LTR127), </w:t>
      </w:r>
      <w:r w:rsidRPr="00AA39A6">
        <w:t>vandens telkiniuose esančiuose žemiau didžiųjų miestų</w:t>
      </w:r>
      <w:r>
        <w:t xml:space="preserve"> Vilniaus, Kauno ir Klaipėdos - </w:t>
      </w:r>
      <w:r w:rsidRPr="00AA39A6">
        <w:t>Neryje aukščiau Paner</w:t>
      </w:r>
      <w:r>
        <w:t xml:space="preserve">ių (LTR1488), </w:t>
      </w:r>
      <w:r w:rsidRPr="00AA39A6">
        <w:t xml:space="preserve">Nemune žemiau </w:t>
      </w:r>
      <w:r>
        <w:t>Kauno ties Kulautuva (LTR136) ir Akmena - Danė žiotyse (LTR</w:t>
      </w:r>
      <w:r>
        <w:rPr>
          <w:lang w:val="en-US"/>
        </w:rPr>
        <w:t>77</w:t>
      </w:r>
      <w:r>
        <w:t xml:space="preserve">), </w:t>
      </w:r>
      <w:r w:rsidRPr="00AA39A6">
        <w:t>up</w:t>
      </w:r>
      <w:r>
        <w:t>ėse,</w:t>
      </w:r>
      <w:r w:rsidRPr="00AA39A6">
        <w:t xml:space="preserve"> įtekanči</w:t>
      </w:r>
      <w:r>
        <w:t>ose</w:t>
      </w:r>
      <w:r w:rsidRPr="00AA39A6">
        <w:t xml:space="preserve"> į tarpinius ir priekrantės vandens telkini</w:t>
      </w:r>
      <w:r>
        <w:t>us -  Minijoje ties Suvernais (LTR2</w:t>
      </w:r>
      <w:r>
        <w:rPr>
          <w:lang w:val="en-US"/>
        </w:rPr>
        <w:t>66</w:t>
      </w:r>
      <w:r>
        <w:t>), Šyšoje žemiau Šilutės (LTR</w:t>
      </w:r>
      <w:r>
        <w:rPr>
          <w:lang w:val="en-US"/>
        </w:rPr>
        <w:t>20</w:t>
      </w:r>
      <w:r>
        <w:t>). Trichlormetanas gali būti naudojamas kaip tirpiklis pesticidų formuliacijose ir grūdų dezinfekavimui, todėl jį siūloma papildomai tirti ir upėse, kurių baseinuose vykdoma intensyvi žemės ūkio veikla –</w:t>
      </w:r>
      <w:r w:rsidRPr="00AA39A6">
        <w:t xml:space="preserve"> </w:t>
      </w:r>
      <w:r>
        <w:t>Rausvėje ties Nadrausve</w:t>
      </w:r>
      <w:r w:rsidRPr="00AA39A6">
        <w:t xml:space="preserve"> (LTR</w:t>
      </w:r>
      <w:r>
        <w:t>401</w:t>
      </w:r>
      <w:r w:rsidRPr="00AA39A6">
        <w:t>)</w:t>
      </w:r>
      <w:r>
        <w:t xml:space="preserve"> ir Nevėžyje aukščiau Raudondvario (LTR</w:t>
      </w:r>
      <w:r w:rsidRPr="00E0253C">
        <w:t>40</w:t>
      </w:r>
      <w:r>
        <w:t>).</w:t>
      </w:r>
    </w:p>
    <w:p w:rsidR="00AC0867" w:rsidRPr="00C16580" w:rsidRDefault="00AC0867" w:rsidP="00AC0867">
      <w:pPr>
        <w:spacing w:line="276" w:lineRule="auto"/>
        <w:ind w:right="-81" w:firstLine="567"/>
        <w:jc w:val="both"/>
        <w:rPr>
          <w:u w:val="single"/>
        </w:rPr>
      </w:pPr>
      <w:r>
        <w:rPr>
          <w:u w:val="single"/>
        </w:rPr>
        <w:t>Poli</w:t>
      </w:r>
      <w:r w:rsidRPr="00C16580">
        <w:rPr>
          <w:u w:val="single"/>
        </w:rPr>
        <w:t>aromatiniai angliavandeniliai</w:t>
      </w:r>
      <w:r>
        <w:rPr>
          <w:u w:val="single"/>
        </w:rPr>
        <w:t xml:space="preserve"> (PAA)</w:t>
      </w:r>
      <w:r w:rsidRPr="00C16580">
        <w:rPr>
          <w:u w:val="single"/>
        </w:rPr>
        <w:t>.</w:t>
      </w:r>
    </w:p>
    <w:p w:rsidR="00AC0867" w:rsidRPr="00A7749E" w:rsidRDefault="00AC0867" w:rsidP="00AC0867">
      <w:pPr>
        <w:spacing w:line="276" w:lineRule="auto"/>
        <w:ind w:right="-81" w:firstLine="567"/>
        <w:jc w:val="both"/>
      </w:pPr>
      <w:r w:rsidRPr="00C16580">
        <w:t>2010-2013 met</w:t>
      </w:r>
      <w:r>
        <w:t>ų laikotarpiu buvo Nemuno UBR valstybinio monitoringo programos aprėptyje buvo tirti ir aptikti poliaromatiniai angliavandeniliai a</w:t>
      </w:r>
      <w:r w:rsidRPr="00C16580">
        <w:t xml:space="preserve">ntracenas, </w:t>
      </w:r>
      <w:r>
        <w:t>f</w:t>
      </w:r>
      <w:r w:rsidRPr="00C16580">
        <w:t xml:space="preserve">luorantenas, </w:t>
      </w:r>
      <w:r>
        <w:t>n</w:t>
      </w:r>
      <w:r w:rsidRPr="00C16580">
        <w:t xml:space="preserve">aftalenas, </w:t>
      </w:r>
      <w:r>
        <w:t>b</w:t>
      </w:r>
      <w:r w:rsidRPr="00C16580">
        <w:t xml:space="preserve">enzo(a)pirenas, </w:t>
      </w:r>
      <w:r>
        <w:t>b</w:t>
      </w:r>
      <w:r w:rsidRPr="00C16580">
        <w:t xml:space="preserve">enzo(b)fluorantenas, </w:t>
      </w:r>
      <w:r>
        <w:t>b</w:t>
      </w:r>
      <w:r w:rsidRPr="00C16580">
        <w:t xml:space="preserve">enzo(k)fluorantenas, </w:t>
      </w:r>
      <w:r>
        <w:t>b</w:t>
      </w:r>
      <w:r w:rsidRPr="00C16580">
        <w:t xml:space="preserve">enzo(g,h,i)perilenas, </w:t>
      </w:r>
      <w:r>
        <w:t>i</w:t>
      </w:r>
      <w:r w:rsidRPr="00C16580">
        <w:t>ndeno(1,2,3-cd)pirenas</w:t>
      </w:r>
      <w:r>
        <w:t xml:space="preserve"> daugelyje vandens mėginių</w:t>
      </w:r>
      <w:r w:rsidRPr="00C16580">
        <w:t>,</w:t>
      </w:r>
      <w:r>
        <w:t xml:space="preserve"> ir taip pat dugno nuosėdose.</w:t>
      </w:r>
      <w:r w:rsidRPr="00C16580">
        <w:t xml:space="preserve"> </w:t>
      </w:r>
      <w:r>
        <w:t xml:space="preserve">Kadangi šie teršalai išsiskiria iš namų ūkiuose deginamos medienos, įeina į žaliavinės naftos ir anglies sudėtį, gali patekti į vandenį iš perdirbimo įmonių, siūloma tęsti šių medžiagų stebėseną svarbiose Nemuno UBR siūlomose monitoringo vietose </w:t>
      </w:r>
      <w:r w:rsidRPr="0081290F">
        <w:t>–</w:t>
      </w:r>
      <w:r>
        <w:t xml:space="preserve"> </w:t>
      </w:r>
      <w:r w:rsidRPr="00AA39A6">
        <w:t>Nemune aukšči</w:t>
      </w:r>
      <w:r>
        <w:t xml:space="preserve">au Druskininkų (LTR1), Neryje </w:t>
      </w:r>
      <w:r w:rsidRPr="00AA39A6">
        <w:t xml:space="preserve">ties Buivydžiais (LTR43), Nemune ties Pagėgiais, ties </w:t>
      </w:r>
      <w:r>
        <w:t xml:space="preserve">keliu Nr.A12 (LTR612), Nemune </w:t>
      </w:r>
      <w:r w:rsidRPr="00AA39A6">
        <w:t xml:space="preserve">aukščiau </w:t>
      </w:r>
      <w:r>
        <w:t xml:space="preserve">Rusnės, aukščiau Leitės (LTR13), </w:t>
      </w:r>
      <w:r w:rsidRPr="004B715D">
        <w:t>Skirvytė</w:t>
      </w:r>
      <w:r>
        <w:t>je</w:t>
      </w:r>
      <w:r w:rsidRPr="004B715D">
        <w:t xml:space="preserve"> aukščiau Rusnės</w:t>
      </w:r>
      <w:r>
        <w:t xml:space="preserve"> (LTR127), </w:t>
      </w:r>
      <w:r w:rsidRPr="00AA39A6">
        <w:t>vandens telkiniuose esančiuose žemiau didžiųjų miestų</w:t>
      </w:r>
      <w:r>
        <w:t xml:space="preserve"> Vilniaus, Kauno ir Klaipėdos, atitinkamai</w:t>
      </w:r>
      <w:r w:rsidRPr="00AA39A6">
        <w:t xml:space="preserve"> Neryje aukščiau Paner</w:t>
      </w:r>
      <w:r>
        <w:t xml:space="preserve">ių (LTR1488) ir </w:t>
      </w:r>
      <w:r w:rsidRPr="00AA39A6">
        <w:t xml:space="preserve">Nemune žemiau </w:t>
      </w:r>
      <w:r>
        <w:t>Kauno ties Kulautuva (LTR136) ir Akmena - Danė žiotyse (LTR</w:t>
      </w:r>
      <w:r>
        <w:rPr>
          <w:lang w:val="en-US"/>
        </w:rPr>
        <w:t>77</w:t>
      </w:r>
      <w:r>
        <w:t>), taip pat Minijoje ties Suvernais (LTR2</w:t>
      </w:r>
      <w:r>
        <w:rPr>
          <w:lang w:val="en-US"/>
        </w:rPr>
        <w:t>66</w:t>
      </w:r>
      <w:r>
        <w:t>) ir Šyšoje žemiau Šilutės (LTR</w:t>
      </w:r>
      <w:r>
        <w:rPr>
          <w:lang w:val="en-US"/>
        </w:rPr>
        <w:t>20</w:t>
      </w:r>
      <w:r>
        <w:t>).</w:t>
      </w:r>
    </w:p>
    <w:p w:rsidR="00AC0867" w:rsidRPr="00C86D33" w:rsidRDefault="00AC0867" w:rsidP="00AC0867">
      <w:pPr>
        <w:spacing w:line="276" w:lineRule="auto"/>
        <w:ind w:right="-81" w:firstLine="567"/>
        <w:jc w:val="both"/>
        <w:rPr>
          <w:u w:val="single"/>
        </w:rPr>
      </w:pPr>
      <w:r w:rsidRPr="00C86D33">
        <w:rPr>
          <w:u w:val="single"/>
        </w:rPr>
        <w:t>Ftalatai.</w:t>
      </w:r>
    </w:p>
    <w:p w:rsidR="00AC0867" w:rsidRPr="00A7749E" w:rsidRDefault="00AC0867" w:rsidP="00AC0867">
      <w:pPr>
        <w:widowControl w:val="0"/>
        <w:tabs>
          <w:tab w:val="left" w:pos="0"/>
        </w:tabs>
        <w:spacing w:line="276" w:lineRule="auto"/>
        <w:ind w:firstLine="567"/>
        <w:jc w:val="both"/>
      </w:pPr>
      <w:r w:rsidRPr="00B279D2">
        <w:t xml:space="preserve">2010-2013 metų laikotarpiu Nemuno UBR buvo tirtas ir aptiktas </w:t>
      </w:r>
      <w:r w:rsidRPr="008E0F5F">
        <w:t xml:space="preserve">di(2-etilheksil) ftalatas (DEHP) daugelyje vandens mėginių. Ši medžiaga plačiai naudojama įvairiose pramonės šakose, įeina į įvairių produktų sudėtį. </w:t>
      </w:r>
      <w:r w:rsidRPr="00B279D2">
        <w:t xml:space="preserve">Remiantis projekto BaltActHaz duomenimis, </w:t>
      </w:r>
      <w:r w:rsidRPr="008E0F5F">
        <w:t xml:space="preserve">DEHP buvo rasta daugumoje tirtų pramonės nuotekų, todėl siūloma šią medžiagą tirti </w:t>
      </w:r>
      <w:r w:rsidRPr="00B279D2">
        <w:t>Nemuno UBR si</w:t>
      </w:r>
      <w:r>
        <w:t xml:space="preserve">ūlomose monitoringo vietose </w:t>
      </w:r>
      <w:r w:rsidRPr="0081290F">
        <w:t>–</w:t>
      </w:r>
      <w:r>
        <w:t xml:space="preserve"> </w:t>
      </w:r>
      <w:r w:rsidRPr="00AA39A6">
        <w:t>Nemune aukšč</w:t>
      </w:r>
      <w:r>
        <w:t>iau Druskininkų (LTR1), Neryje</w:t>
      </w:r>
      <w:r w:rsidRPr="00AA39A6">
        <w:t xml:space="preserve"> ties Buivydžiais (LTR43), Nemune ties Pagėgiais, ties </w:t>
      </w:r>
      <w:r>
        <w:t xml:space="preserve">keliu Nr.A12 (LTR612), Nemune </w:t>
      </w:r>
      <w:r w:rsidRPr="00AA39A6">
        <w:t xml:space="preserve">aukščiau </w:t>
      </w:r>
      <w:r>
        <w:t xml:space="preserve">Rusnės, aukščiau Leitės (LTR13), </w:t>
      </w:r>
      <w:r w:rsidRPr="004B715D">
        <w:t>Skirvytė</w:t>
      </w:r>
      <w:r>
        <w:t>je</w:t>
      </w:r>
      <w:r w:rsidRPr="004B715D">
        <w:t xml:space="preserve"> aukščiau Rusnės</w:t>
      </w:r>
      <w:r>
        <w:t xml:space="preserve"> (LTR127), </w:t>
      </w:r>
      <w:r w:rsidRPr="00AA39A6">
        <w:t>vandens telkiniuose esančiuose žemiau didžiųjų miestų</w:t>
      </w:r>
      <w:r>
        <w:t xml:space="preserve"> Vilniaus, Kauno ir Klaipėdos - </w:t>
      </w:r>
      <w:r w:rsidRPr="00AA39A6">
        <w:t>Neryje aukščiau Paner</w:t>
      </w:r>
      <w:r>
        <w:t xml:space="preserve">ių (LTR1488), </w:t>
      </w:r>
      <w:r w:rsidRPr="00AA39A6">
        <w:t xml:space="preserve">Nemune žemiau </w:t>
      </w:r>
      <w:r>
        <w:t>Kauno ties Kulautuva (LTR136) ir Akmena - Danė žiotyse (LTR</w:t>
      </w:r>
      <w:r>
        <w:rPr>
          <w:lang w:val="en-US"/>
        </w:rPr>
        <w:t>77</w:t>
      </w:r>
      <w:r>
        <w:t>), taip pat</w:t>
      </w:r>
      <w:r w:rsidRPr="00AA39A6">
        <w:t xml:space="preserve"> </w:t>
      </w:r>
      <w:r>
        <w:t xml:space="preserve">Minijoje ties Suvernais </w:t>
      </w:r>
      <w:r>
        <w:lastRenderedPageBreak/>
        <w:t>(LTR2</w:t>
      </w:r>
      <w:r w:rsidRPr="008E0F5F">
        <w:t>66</w:t>
      </w:r>
      <w:r>
        <w:t>) ir Šyšoje žemiau Šilutės (LTR</w:t>
      </w:r>
      <w:r>
        <w:rPr>
          <w:lang w:val="en-US"/>
        </w:rPr>
        <w:t>20</w:t>
      </w:r>
      <w:r>
        <w:t>).</w:t>
      </w:r>
    </w:p>
    <w:p w:rsidR="00AC0867" w:rsidRPr="00674FDF" w:rsidRDefault="00AC0867" w:rsidP="00AC0867">
      <w:pPr>
        <w:spacing w:line="276" w:lineRule="auto"/>
        <w:ind w:right="-81" w:firstLine="567"/>
        <w:jc w:val="both"/>
        <w:rPr>
          <w:u w:val="single"/>
        </w:rPr>
      </w:pPr>
      <w:r>
        <w:rPr>
          <w:u w:val="single"/>
        </w:rPr>
        <w:t>Perfluorinti junginiai</w:t>
      </w:r>
      <w:r w:rsidRPr="00674FDF">
        <w:rPr>
          <w:u w:val="single"/>
        </w:rPr>
        <w:t>.</w:t>
      </w:r>
    </w:p>
    <w:p w:rsidR="00AC0867" w:rsidRPr="00A7749E" w:rsidRDefault="00AC0867" w:rsidP="00AC0867">
      <w:pPr>
        <w:widowControl w:val="0"/>
        <w:tabs>
          <w:tab w:val="left" w:pos="0"/>
        </w:tabs>
        <w:spacing w:line="276" w:lineRule="auto"/>
        <w:ind w:firstLine="567"/>
        <w:jc w:val="both"/>
      </w:pPr>
      <w:r w:rsidRPr="00B279D2">
        <w:t xml:space="preserve">2010-2013 metų laikotarpiu </w:t>
      </w:r>
      <w:r w:rsidRPr="008E0F5F">
        <w:t xml:space="preserve">perfluoroktansulfonrūgštis ir jos dariniai (PFOS) </w:t>
      </w:r>
      <w:r w:rsidRPr="00B279D2">
        <w:t>Nemuno UBR</w:t>
      </w:r>
      <w:r w:rsidRPr="008E0F5F">
        <w:t xml:space="preserve"> nebuvo tiriama. Remiantis </w:t>
      </w:r>
      <w:r w:rsidRPr="00B279D2">
        <w:t xml:space="preserve">projekto BaltActHaz duomenimis, </w:t>
      </w:r>
      <w:r w:rsidRPr="008E0F5F">
        <w:t xml:space="preserve"> ši medžiaga gali būti aptinkama tiek buitinėse, tiek pramoninėse nuotekose. Kadangi šios medžiagos stebėsena nebuvo vykdoma ir duomenų apie ją nėra sukaupta, siūloma ją tirti </w:t>
      </w:r>
      <w:r w:rsidRPr="00B279D2">
        <w:t>Nemuno UB</w:t>
      </w:r>
      <w:r>
        <w:t xml:space="preserve">R siūlomose monitoringo vietose </w:t>
      </w:r>
      <w:r w:rsidRPr="0081290F">
        <w:t>–</w:t>
      </w:r>
      <w:r>
        <w:t xml:space="preserve"> </w:t>
      </w:r>
      <w:r w:rsidRPr="00AA39A6">
        <w:t>Nemune aukšči</w:t>
      </w:r>
      <w:r>
        <w:t xml:space="preserve">au Druskininkų (LTR1), Neryje </w:t>
      </w:r>
      <w:r w:rsidRPr="00AA39A6">
        <w:t xml:space="preserve">ties Buivydžiais (LTR43), Nemune ties Pagėgiais, ties </w:t>
      </w:r>
      <w:r>
        <w:t xml:space="preserve">keliu Nr.A12 (LTR612), Nemune </w:t>
      </w:r>
      <w:r w:rsidRPr="00AA39A6">
        <w:t xml:space="preserve">aukščiau </w:t>
      </w:r>
      <w:r>
        <w:t xml:space="preserve">Rusnės, aukščiau Leitės (LTR13), </w:t>
      </w:r>
      <w:r w:rsidRPr="004B715D">
        <w:t>Skirvytė</w:t>
      </w:r>
      <w:r>
        <w:t>je</w:t>
      </w:r>
      <w:r w:rsidRPr="004B715D">
        <w:t xml:space="preserve"> aukščiau Rusnės</w:t>
      </w:r>
      <w:r>
        <w:t xml:space="preserve"> (LTR127), </w:t>
      </w:r>
      <w:r w:rsidRPr="00AA39A6">
        <w:t>vandens telkiniuose esančiuose žemiau didžiųjų miestų</w:t>
      </w:r>
      <w:r>
        <w:t xml:space="preserve"> Vilniaus, Kauno ir Klaipėdos -</w:t>
      </w:r>
      <w:r w:rsidRPr="00AA39A6">
        <w:t xml:space="preserve"> Neryje aukščiau Paner</w:t>
      </w:r>
      <w:r>
        <w:t xml:space="preserve">ių (LTR1488), </w:t>
      </w:r>
      <w:r w:rsidRPr="00AA39A6">
        <w:t xml:space="preserve">Nemune žemiau </w:t>
      </w:r>
      <w:r>
        <w:t>Kauno ties Kulautuva (LTR136) ir Akmena - Danė žiotyse (LTR</w:t>
      </w:r>
      <w:r>
        <w:rPr>
          <w:lang w:val="en-US"/>
        </w:rPr>
        <w:t>77</w:t>
      </w:r>
      <w:r>
        <w:t>), taip pat Minijoje ties Suvernais (LTR2</w:t>
      </w:r>
      <w:r w:rsidRPr="008E0F5F">
        <w:t>66</w:t>
      </w:r>
      <w:r>
        <w:t>) ir Šyšoje žemiau Šilutės (LTR</w:t>
      </w:r>
      <w:r>
        <w:rPr>
          <w:lang w:val="en-US"/>
        </w:rPr>
        <w:t>20</w:t>
      </w:r>
      <w:r>
        <w:t>).</w:t>
      </w:r>
    </w:p>
    <w:p w:rsidR="00AC0867" w:rsidRPr="00674FDF" w:rsidRDefault="00AC0867" w:rsidP="00AC0867">
      <w:pPr>
        <w:spacing w:line="276" w:lineRule="auto"/>
        <w:ind w:right="-81" w:firstLine="567"/>
        <w:jc w:val="both"/>
        <w:rPr>
          <w:u w:val="single"/>
        </w:rPr>
      </w:pPr>
      <w:r w:rsidRPr="00674FDF">
        <w:rPr>
          <w:u w:val="single"/>
        </w:rPr>
        <w:t>Fenoliai.</w:t>
      </w:r>
    </w:p>
    <w:p w:rsidR="00AC0867" w:rsidRPr="00A7749E" w:rsidRDefault="00AC0867" w:rsidP="00AC0867">
      <w:pPr>
        <w:spacing w:line="276" w:lineRule="auto"/>
        <w:ind w:right="-81" w:firstLine="567"/>
        <w:jc w:val="both"/>
      </w:pPr>
      <w:r w:rsidRPr="00C16580">
        <w:t>2010-2013 met</w:t>
      </w:r>
      <w:r>
        <w:t>ų laikotarpiu monitoringo programos aprėptyje Nemuno UBR buvo tirti n</w:t>
      </w:r>
      <w:r w:rsidRPr="00490864">
        <w:t xml:space="preserve">onilfenoliai (4-nonilfenolis), </w:t>
      </w:r>
      <w:r>
        <w:t>o</w:t>
      </w:r>
      <w:r w:rsidRPr="00490864">
        <w:t>ktilfenoliai ((4-(1,1′,3,3</w:t>
      </w:r>
      <w:r>
        <w:t>′- tetrametilbutil)- fenolis)) ir pentachlorfenolis. Šių medžiagų buvo rasta daugumoje monitoringo vietų vandens mėginiuose. Remiantis p</w:t>
      </w:r>
      <w:r w:rsidRPr="00B20EEE">
        <w:t xml:space="preserve">rojekto BaltActHaz duomenimis, </w:t>
      </w:r>
      <w:r w:rsidRPr="00F31B6A">
        <w:t>ši</w:t>
      </w:r>
      <w:r>
        <w:t>ų</w:t>
      </w:r>
      <w:r w:rsidRPr="00F31B6A">
        <w:t xml:space="preserve"> medžiag</w:t>
      </w:r>
      <w:r>
        <w:t xml:space="preserve">ų rasta nuotekose </w:t>
      </w:r>
      <w:r w:rsidRPr="00F31B6A">
        <w:t>iš 15-os p</w:t>
      </w:r>
      <w:r>
        <w:t>ramonės šakų, namų ūkių ir kt.</w:t>
      </w:r>
      <w:r w:rsidRPr="00F31B6A">
        <w:t xml:space="preserve">, todėl siūloma tęsti </w:t>
      </w:r>
      <w:r>
        <w:t>jų</w:t>
      </w:r>
      <w:r w:rsidRPr="00F31B6A">
        <w:t xml:space="preserve"> stebėseną </w:t>
      </w:r>
      <w:r>
        <w:t xml:space="preserve">Nemuno UBR siūlomose monitoringo vietose </w:t>
      </w:r>
      <w:r w:rsidRPr="0081290F">
        <w:t xml:space="preserve">– </w:t>
      </w:r>
      <w:r w:rsidRPr="00AA39A6">
        <w:t xml:space="preserve">Nemune aukščiau Druskininkų (LTR1), Neryje ties Buivydžiais (LTR43), Nemune ties Pagėgiais, ties </w:t>
      </w:r>
      <w:r>
        <w:t xml:space="preserve">keliu Nr.A12 (LTR612), Nemune </w:t>
      </w:r>
      <w:r w:rsidRPr="00AA39A6">
        <w:t xml:space="preserve">aukščiau </w:t>
      </w:r>
      <w:r>
        <w:t xml:space="preserve">Rusnės, aukščiau Leitės (LTR13), </w:t>
      </w:r>
      <w:r w:rsidRPr="004B715D">
        <w:t>Skirvytė</w:t>
      </w:r>
      <w:r>
        <w:t>je</w:t>
      </w:r>
      <w:r w:rsidRPr="004B715D">
        <w:t xml:space="preserve"> aukščiau Rusnės</w:t>
      </w:r>
      <w:r>
        <w:t xml:space="preserve"> (LTR127), </w:t>
      </w:r>
      <w:r w:rsidRPr="00AA39A6">
        <w:t>vandens telkiniuose esančiuose žemiau didžiųjų miestų</w:t>
      </w:r>
      <w:r>
        <w:t xml:space="preserve"> Vilniaus, Kauno ir Klaipėdos - </w:t>
      </w:r>
      <w:r w:rsidRPr="00AA39A6">
        <w:t>Neryje aukščiau Paner</w:t>
      </w:r>
      <w:r>
        <w:t xml:space="preserve">ių (LTR1488), </w:t>
      </w:r>
      <w:r w:rsidRPr="00AA39A6">
        <w:t xml:space="preserve">Nemune žemiau </w:t>
      </w:r>
      <w:r>
        <w:t>Kauno ties Kulautuva (LTR136) ir Akmena - Danė žiotyse (LTR</w:t>
      </w:r>
      <w:r>
        <w:rPr>
          <w:lang w:val="en-US"/>
        </w:rPr>
        <w:t>77</w:t>
      </w:r>
      <w:r>
        <w:t>), taip pat Minijoje ties Suvernais (LTR2</w:t>
      </w:r>
      <w:r>
        <w:rPr>
          <w:lang w:val="en-US"/>
        </w:rPr>
        <w:t>66</w:t>
      </w:r>
      <w:r>
        <w:t>) ir Šyšoje žemiau Šilutės (LTR</w:t>
      </w:r>
      <w:r>
        <w:rPr>
          <w:lang w:val="en-US"/>
        </w:rPr>
        <w:t>20</w:t>
      </w:r>
      <w:r>
        <w:t>).</w:t>
      </w:r>
    </w:p>
    <w:p w:rsidR="00AC0867" w:rsidRPr="00AA799B" w:rsidRDefault="00AC0867" w:rsidP="00AC0867">
      <w:pPr>
        <w:spacing w:line="276" w:lineRule="auto"/>
        <w:ind w:right="-81" w:firstLine="567"/>
        <w:jc w:val="both"/>
        <w:rPr>
          <w:u w:val="single"/>
        </w:rPr>
      </w:pPr>
      <w:r>
        <w:rPr>
          <w:u w:val="single"/>
        </w:rPr>
        <w:t>Polibrominti difenileteriai</w:t>
      </w:r>
      <w:r w:rsidRPr="00AA799B">
        <w:rPr>
          <w:u w:val="single"/>
        </w:rPr>
        <w:t>.</w:t>
      </w:r>
    </w:p>
    <w:p w:rsidR="00AC0867" w:rsidRPr="00A7749E" w:rsidRDefault="00AC0867" w:rsidP="00AC0867">
      <w:pPr>
        <w:spacing w:line="276" w:lineRule="auto"/>
        <w:ind w:right="-81" w:firstLine="567"/>
        <w:jc w:val="both"/>
      </w:pPr>
      <w:r w:rsidRPr="00C16580">
        <w:t>2010-2013 met</w:t>
      </w:r>
      <w:r>
        <w:t>ų laikotarpiu monitoringo programos rėmuose Nemuno UBR brominti</w:t>
      </w:r>
      <w:r w:rsidRPr="00AA799B">
        <w:t xml:space="preserve"> dife</w:t>
      </w:r>
      <w:r>
        <w:t xml:space="preserve">nileteriai </w:t>
      </w:r>
      <w:r w:rsidRPr="00AA799B">
        <w:t xml:space="preserve">(BDE-28, BDE-47, BDE-85, BDE-99, BDE- 100, BDE-153, </w:t>
      </w:r>
      <w:r>
        <w:t xml:space="preserve">BDE-154) buvo tirti tik </w:t>
      </w:r>
      <w:r>
        <w:rPr>
          <w:lang w:val="en-US"/>
        </w:rPr>
        <w:t>2013 metais dugno nuosėdose, tačiau nebuvo rasti</w:t>
      </w:r>
      <w:r>
        <w:t xml:space="preserve">. Kadangi šios medžiagos galėjo būti plačiai naudojamos </w:t>
      </w:r>
      <w:r w:rsidRPr="00B20EEE">
        <w:t>apsaugai nuo ugnies (pavyzdžiui, elektros ir elektronikos</w:t>
      </w:r>
      <w:r>
        <w:t xml:space="preserve"> prietaisuose),</w:t>
      </w:r>
      <w:r w:rsidRPr="00B20EEE">
        <w:t xml:space="preserve"> įvairių tekstilės gaminių apsaugai nuo ugnies (jų būna spec. drabužių ir specialios paskirties kilimų sudėtyje; taip pat jie naudojami įvairių produktų, pagamintų iš elastingų poliuretano putų apsaugai nuo ugnies užtikrinti)</w:t>
      </w:r>
      <w:r>
        <w:t xml:space="preserve"> ir kadangi šių medžiagų įvairių projektų metu buvo rasta tiek nuotekose tiek biotoje, </w:t>
      </w:r>
      <w:r w:rsidRPr="00F31B6A">
        <w:t xml:space="preserve">siūloma vykdyti šių medžiagų stebėseną </w:t>
      </w:r>
      <w:r>
        <w:t xml:space="preserve">Nemuno UBR siūlomose monitoringo vietose </w:t>
      </w:r>
      <w:r w:rsidRPr="0081290F">
        <w:t>–</w:t>
      </w:r>
      <w:r>
        <w:t xml:space="preserve"> </w:t>
      </w:r>
      <w:r w:rsidRPr="00AA39A6">
        <w:t>Nemune aukšči</w:t>
      </w:r>
      <w:r>
        <w:t xml:space="preserve">au Druskininkų (LTR1), Neryje </w:t>
      </w:r>
      <w:r w:rsidRPr="00AA39A6">
        <w:t xml:space="preserve">ties Buivydžiais (LTR43), Nemune ties Pagėgiais, ties </w:t>
      </w:r>
      <w:r>
        <w:t xml:space="preserve">keliu Nr.A12 (LTR612), Nemune </w:t>
      </w:r>
      <w:r w:rsidRPr="00AA39A6">
        <w:t xml:space="preserve">aukščiau </w:t>
      </w:r>
      <w:r>
        <w:t xml:space="preserve">Rusnės, aukščiau Leitės (LTR13), </w:t>
      </w:r>
      <w:r w:rsidRPr="004B715D">
        <w:t>Skirvytė</w:t>
      </w:r>
      <w:r>
        <w:t>je</w:t>
      </w:r>
      <w:r w:rsidRPr="004B715D">
        <w:t xml:space="preserve"> aukščiau Rusnės</w:t>
      </w:r>
      <w:r>
        <w:t xml:space="preserve"> (LTR127), </w:t>
      </w:r>
      <w:r w:rsidRPr="00AA39A6">
        <w:t>vandens telkiniuose esančiuose žemiau didžiųjų miestų</w:t>
      </w:r>
      <w:r>
        <w:t xml:space="preserve"> Vilniaus, Kauno ir Klaipėdos - </w:t>
      </w:r>
      <w:r w:rsidRPr="00AA39A6">
        <w:t>Neryje aukščiau Paner</w:t>
      </w:r>
      <w:r>
        <w:t xml:space="preserve">ių (LTR1488), </w:t>
      </w:r>
      <w:r w:rsidRPr="00AA39A6">
        <w:t xml:space="preserve">Nemune žemiau </w:t>
      </w:r>
      <w:r>
        <w:t>Kauno ties Kulautuva (LTR136) ir Akmena - Danė žiotyse (LTR</w:t>
      </w:r>
      <w:r>
        <w:rPr>
          <w:lang w:val="en-US"/>
        </w:rPr>
        <w:t>77</w:t>
      </w:r>
      <w:r>
        <w:t>), taip pat Minijoje ties Suvernais (LTR2</w:t>
      </w:r>
      <w:r>
        <w:rPr>
          <w:lang w:val="en-US"/>
        </w:rPr>
        <w:t>66</w:t>
      </w:r>
      <w:r>
        <w:t>) ir Šyšoje žemiau Šilutės (LTR</w:t>
      </w:r>
      <w:r>
        <w:rPr>
          <w:lang w:val="en-US"/>
        </w:rPr>
        <w:t>20</w:t>
      </w:r>
      <w:r>
        <w:t>).</w:t>
      </w:r>
    </w:p>
    <w:p w:rsidR="00AC0867" w:rsidRPr="00AA799B" w:rsidRDefault="00AC0867" w:rsidP="00AC0867">
      <w:pPr>
        <w:spacing w:line="276" w:lineRule="auto"/>
        <w:ind w:right="-81" w:firstLine="567"/>
        <w:jc w:val="both"/>
        <w:rPr>
          <w:u w:val="single"/>
        </w:rPr>
      </w:pPr>
      <w:r>
        <w:rPr>
          <w:u w:val="single"/>
        </w:rPr>
        <w:t>Kitos prioritetinės medžiagos.</w:t>
      </w:r>
    </w:p>
    <w:p w:rsidR="00AC0867" w:rsidRDefault="00AC0867" w:rsidP="00AC0867">
      <w:pPr>
        <w:spacing w:line="276" w:lineRule="auto"/>
        <w:ind w:right="-81" w:firstLine="567"/>
        <w:jc w:val="both"/>
      </w:pPr>
      <w:r w:rsidRPr="00C16580">
        <w:t>2010-2013 met</w:t>
      </w:r>
      <w:r>
        <w:t>ų laikotarpiu monitoringo programos rėmuose Nemuno UBR iš kitų prioritetinių medžiagų sąrašo buvo tiriami ir aptikti</w:t>
      </w:r>
      <w:r w:rsidRPr="00AA799B">
        <w:t xml:space="preserve"> </w:t>
      </w:r>
      <w:r>
        <w:t>t</w:t>
      </w:r>
      <w:r w:rsidRPr="00AA799B">
        <w:t>rib</w:t>
      </w:r>
      <w:r>
        <w:t xml:space="preserve">utilalavo junginiai (katijonai). </w:t>
      </w:r>
      <w:r w:rsidRPr="00AA799B">
        <w:t>C10-13 chloralkan</w:t>
      </w:r>
      <w:r>
        <w:t xml:space="preserve">ai dėl laboratorinių pajėgumų trūkumo nebuvo tiriami. </w:t>
      </w:r>
      <w:r w:rsidRPr="00B20EEE">
        <w:t>Projekto BaltActHaz duomenimis, C10-13 chloralkanai į Lietuvos vandens telkinius</w:t>
      </w:r>
      <w:r>
        <w:t xml:space="preserve"> patenka iš 5-ių pramonės šakų, a</w:t>
      </w:r>
      <w:r w:rsidRPr="00B20EEE">
        <w:t>tliekant Rytų Baltijos jūros aplinkos tyrimą, C10-13 rasta visuose biotos mėginiuose</w:t>
      </w:r>
      <w:r>
        <w:t xml:space="preserve">. Informacijos, tyrimų rezultatų apie naujai įtrauktas į sąrašą medžiagą - heksabromciklododekaną (HBCDD) – nėra. </w:t>
      </w:r>
    </w:p>
    <w:p w:rsidR="00AC0867" w:rsidRPr="00490864" w:rsidRDefault="00AC0867" w:rsidP="00AC0867">
      <w:pPr>
        <w:spacing w:line="276" w:lineRule="auto"/>
        <w:ind w:right="-81" w:firstLine="567"/>
        <w:jc w:val="both"/>
      </w:pPr>
      <w:r>
        <w:lastRenderedPageBreak/>
        <w:t xml:space="preserve">Kitas prioritetines medžiagas siūloma tirti </w:t>
      </w:r>
      <w:r w:rsidRPr="00AA39A6">
        <w:t>Nemune aukšči</w:t>
      </w:r>
      <w:r>
        <w:t xml:space="preserve">au Druskininkų (LTR1), Neryje </w:t>
      </w:r>
      <w:r w:rsidRPr="00AA39A6">
        <w:t>ties Buivydžiais (LTR43), Nemune ties Pagėgiais, ties keliu Nr</w:t>
      </w:r>
      <w:r>
        <w:t xml:space="preserve">.A12 (LTR612), Nemune </w:t>
      </w:r>
      <w:r w:rsidRPr="00AA39A6">
        <w:t xml:space="preserve">aukščiau </w:t>
      </w:r>
      <w:r>
        <w:t xml:space="preserve">Rusnės, aukščiau Leitės (LTR13), </w:t>
      </w:r>
      <w:r w:rsidRPr="004B715D">
        <w:t>Skirvytė</w:t>
      </w:r>
      <w:r>
        <w:t>je</w:t>
      </w:r>
      <w:r w:rsidRPr="004B715D">
        <w:t xml:space="preserve"> aukščiau Rusnės</w:t>
      </w:r>
      <w:r>
        <w:t xml:space="preserve"> (LTR127), </w:t>
      </w:r>
      <w:r w:rsidRPr="00AA39A6">
        <w:t>vandens telkiniuose esančiuose žemiau didžiųjų miestų</w:t>
      </w:r>
      <w:r>
        <w:t xml:space="preserve"> Vilniaus, Kauno ir Klaipėdos - </w:t>
      </w:r>
      <w:r w:rsidRPr="00AA39A6">
        <w:t>Neryje aukščiau Paner</w:t>
      </w:r>
      <w:r>
        <w:t xml:space="preserve">ių (LTR1488), </w:t>
      </w:r>
      <w:r w:rsidRPr="00AA39A6">
        <w:t xml:space="preserve">Nemune žemiau </w:t>
      </w:r>
      <w:r>
        <w:t>Kauno ties Kulautuva (LTR136) ir Akmena - Danė žiotyse (LTR</w:t>
      </w:r>
      <w:r>
        <w:rPr>
          <w:lang w:val="en-US"/>
        </w:rPr>
        <w:t>77</w:t>
      </w:r>
      <w:r>
        <w:t>),  taip pat Minijoje ties Suvernais (LTR2</w:t>
      </w:r>
      <w:r>
        <w:rPr>
          <w:lang w:val="en-US"/>
        </w:rPr>
        <w:t>66</w:t>
      </w:r>
      <w:r>
        <w:t>) ir Šyšoje žemiau Šilutės (LTR</w:t>
      </w:r>
      <w:r>
        <w:rPr>
          <w:lang w:val="en-US"/>
        </w:rPr>
        <w:t>20</w:t>
      </w:r>
      <w:r>
        <w:t>).</w:t>
      </w:r>
    </w:p>
    <w:p w:rsidR="00AC0867" w:rsidRDefault="00AC0867" w:rsidP="0082353C">
      <w:pPr>
        <w:suppressAutoHyphens/>
        <w:ind w:right="-81" w:firstLine="567"/>
        <w:jc w:val="both"/>
        <w:rPr>
          <w:lang w:eastAsia="ar-SA"/>
        </w:rPr>
      </w:pPr>
    </w:p>
    <w:p w:rsidR="0082353C" w:rsidRPr="0082353C" w:rsidRDefault="0082353C" w:rsidP="0082353C">
      <w:pPr>
        <w:suppressAutoHyphens/>
        <w:ind w:right="-81" w:firstLine="567"/>
        <w:jc w:val="both"/>
        <w:rPr>
          <w:lang w:eastAsia="ar-SA"/>
        </w:rPr>
      </w:pPr>
      <w:r w:rsidRPr="0082353C">
        <w:rPr>
          <w:lang w:eastAsia="ar-SA"/>
        </w:rPr>
        <w:t>Remiantis atlikta Nemuno UBR ūkinės veiklos poveikio (2</w:t>
      </w:r>
      <w:r>
        <w:rPr>
          <w:lang w:eastAsia="ar-SA"/>
        </w:rPr>
        <w:t>.1</w:t>
      </w:r>
      <w:r w:rsidRPr="0082353C">
        <w:rPr>
          <w:lang w:eastAsia="ar-SA"/>
        </w:rPr>
        <w:t xml:space="preserve"> skyrius) ir paviršinių vandenų cheminės būklės analize </w:t>
      </w:r>
      <w:r>
        <w:rPr>
          <w:lang w:eastAsia="ar-SA"/>
        </w:rPr>
        <w:t>(4.1</w:t>
      </w:r>
      <w:r w:rsidRPr="0082353C">
        <w:rPr>
          <w:lang w:eastAsia="ar-SA"/>
        </w:rPr>
        <w:t xml:space="preserve"> skyrius), rekomenduojama monitoringo metu tirti prioritetines ir prioritetines pavojingas medžiagas šiuose vandens telkiniuose:</w:t>
      </w:r>
    </w:p>
    <w:p w:rsidR="0082353C" w:rsidRPr="0082353C" w:rsidRDefault="0082353C" w:rsidP="0082353C">
      <w:pPr>
        <w:suppressAutoHyphens/>
        <w:ind w:right="-81" w:firstLine="567"/>
        <w:jc w:val="both"/>
        <w:rPr>
          <w:lang w:eastAsia="ar-SA"/>
        </w:rPr>
      </w:pPr>
      <w:r w:rsidRPr="0082353C">
        <w:rPr>
          <w:lang w:eastAsia="ar-SA"/>
        </w:rPr>
        <w:t xml:space="preserve">- tarpvalstybiniuose (pasienio) vandens telkiniuose: Nemune aukščiau Druskininkų (monitoringo vietos Nr. LTR1), Neryje ties Buivydžiais (LTR43), Nemune ties Pagėgiais, ties keliu Nr.A12 (LTR612), Nemune aukščiau Rusnės (LTR13), Skirvytėje aukščiau Rusnės (LTR127). Atlikus vertinimą daroma prielaida, kad atskirų medžiagų aplinkos kokybės standartų (AKS) viršijimai užfiksuoti tarpvalstybiniuose (pasienio) vandens telkiniuose yra, labiausiai tikėtina, susiję su tarpvalstybine tarša, todėl turi būti tęsiamas monitoringas ne tik medžiagų, kurių buvo užfiksuoti AKS viršijimai, tačiau ir kitų medžiagų išvardintų 4.8 lentelėje. Tokiu būdu bus gauta išsami informacija apie minėtų medžiagų patekimą į šalies paviršinius vandenis; </w:t>
      </w:r>
    </w:p>
    <w:p w:rsidR="0082353C" w:rsidRPr="0082353C" w:rsidRDefault="0082353C" w:rsidP="0082353C">
      <w:pPr>
        <w:suppressAutoHyphens/>
        <w:ind w:right="-81" w:firstLine="567"/>
        <w:jc w:val="both"/>
        <w:rPr>
          <w:lang w:eastAsia="ar-SA"/>
        </w:rPr>
      </w:pPr>
      <w:r w:rsidRPr="0082353C">
        <w:rPr>
          <w:lang w:eastAsia="ar-SA"/>
        </w:rPr>
        <w:t>- vandens telkiniuose, esančiuose žemiau didžiųjų miestų Vilniaus, Kauno ir Klaipėdos: Neryje aukščiau Panerių (LTR1488), Nemune žemiau Kauno ties Kulautuva (LTR136) ir Akmena – Danė žiotyse (LTR77). Atlikus vertinimą daroma prielaida, kad dėl įvairių pramonės įmonių vykdomos veiklos, degimo procesuose susidarančių teršalų, remiantis kitų projektų metu atliktais tyrimų rezultatais (aptiktos prioritetinės ir prioritetinės pavojingos medžiagos nuotekose iš paslaugų įmonių, prekybos centrų, namų ūkių ir kt.), būtų gauta informacijos apie prioritetinių ir prioritetinių pavojingų medžiagų išleidimą didžiuosiuose miestuose. Siūloma tirti gamybos / degimo procesuose susidarančius teršalus, sunkiuosius metalus, taip pat ir kitus teršalus kurių naudojimas uždraustas, tačiau vienu ar kitu tyrimo laikotarpiu atskirų medžiagų koncentracijos buvo aptiktos. Žemiau didžiųjų miestų siūloma netirti teršalų, susijusių su žemės ūkyje naudojamais augalų apsaugos produktais (AAP);</w:t>
      </w:r>
    </w:p>
    <w:p w:rsidR="0082353C" w:rsidRPr="0082353C" w:rsidRDefault="0082353C" w:rsidP="0082353C">
      <w:pPr>
        <w:suppressAutoHyphens/>
        <w:ind w:right="-81" w:firstLine="567"/>
        <w:jc w:val="both"/>
        <w:rPr>
          <w:lang w:eastAsia="ar-SA"/>
        </w:rPr>
      </w:pPr>
      <w:r w:rsidRPr="0082353C">
        <w:rPr>
          <w:lang w:eastAsia="ar-SA"/>
        </w:rPr>
        <w:t>- upėse, kurių baseinuose vykdoma intensyvi žemės ūkio veikla: Nevėžyje aukščiau Raudondvario (LTR40) ir Rausvėje ties Nadrausve (LTR401). Siūloma tirti  pesticidų likučius, papildomai – Cd ir Hg (nes gali įeiti į augalų apsaugos priemonių ir trąšų sudėtį)  bei trichlormetaną (nes gali būti naudojamas kaip tirpiklis pesticidų formuliacijose, grūdų dezinfekavimui);</w:t>
      </w:r>
    </w:p>
    <w:p w:rsidR="0082353C" w:rsidRPr="0082353C" w:rsidRDefault="0082353C" w:rsidP="0082353C">
      <w:pPr>
        <w:suppressAutoHyphens/>
        <w:ind w:right="-81" w:firstLine="567"/>
        <w:jc w:val="both"/>
        <w:rPr>
          <w:lang w:eastAsia="ar-SA"/>
        </w:rPr>
      </w:pPr>
      <w:r w:rsidRPr="0082353C">
        <w:rPr>
          <w:lang w:eastAsia="ar-SA"/>
        </w:rPr>
        <w:t>- upėse, iš kurių informacija teikiama Helsinkio komisijai: Šyšoje žemiau Šilutės (LTR20) ir Minijoje ties Suvernais (LTR266). Šioms vietoms monitoringo programa yra sudaroma atsižvelgiant į Helsinkio komisijos rekomendacijas. Turi būti tiriami sunkieji metalai, perfluorinti junginiai, alkilfenoliai ir C10-13 chloralkanai.</w:t>
      </w:r>
    </w:p>
    <w:p w:rsidR="0082353C" w:rsidRPr="0082353C" w:rsidRDefault="0082353C" w:rsidP="0082353C">
      <w:pPr>
        <w:suppressAutoHyphens/>
        <w:ind w:right="-81" w:firstLine="567"/>
        <w:jc w:val="both"/>
        <w:rPr>
          <w:lang w:eastAsia="ar-SA"/>
        </w:rPr>
      </w:pPr>
      <w:r w:rsidRPr="0082353C">
        <w:rPr>
          <w:lang w:eastAsia="ar-SA"/>
        </w:rPr>
        <w:t>Rekomenduojama tirti medžiagas vandenyje 12 kartų per metus, išskyrus upėse, kurių baseinuose vykdoma intensyvi žemės ūkio veikla, kur tyrimus vandenyje rekomenduojama atlikti 9 kartus per metus, kadangi augalų apsaugos produktų naudojimas prasideda kovo mėnesį ir baigiamas lapkričio mėnesį. Medžiagas, kurioms būdingos patvarių, bioakumuliacinių ir toksiškų medžiagų savybės, rekomenduojama tirti dugno nuosėdose, o medžiagas, kurioms yra nust</w:t>
      </w:r>
      <w:r w:rsidR="00B1468C">
        <w:rPr>
          <w:lang w:eastAsia="ar-SA"/>
        </w:rPr>
        <w:t>atyti biotos AKS, tirti biotoje</w:t>
      </w:r>
      <w:r w:rsidRPr="0082353C">
        <w:rPr>
          <w:lang w:eastAsia="ar-SA"/>
        </w:rPr>
        <w:t>, tyrimus atliekant 1 kartą per metus.</w:t>
      </w:r>
    </w:p>
    <w:p w:rsidR="0082353C" w:rsidRPr="0082353C" w:rsidRDefault="0082353C" w:rsidP="0082353C">
      <w:pPr>
        <w:suppressAutoHyphens/>
        <w:ind w:right="-81" w:firstLine="567"/>
        <w:jc w:val="both"/>
        <w:rPr>
          <w:lang w:eastAsia="ar-SA"/>
        </w:rPr>
      </w:pPr>
      <w:r w:rsidRPr="0082353C">
        <w:rPr>
          <w:lang w:eastAsia="ar-SA"/>
        </w:rPr>
        <w:t>Turi būti tiriami ir papildomi rodikliai, kurie reikalingi sunkiųjų metalų koncentracijų vertinimui: karbonatinis kietumas ir tirpinis organinis anglingumas.</w:t>
      </w:r>
    </w:p>
    <w:p w:rsidR="0082353C" w:rsidRPr="0082353C" w:rsidRDefault="0082353C" w:rsidP="0082353C">
      <w:pPr>
        <w:suppressAutoHyphens/>
        <w:ind w:right="-81" w:firstLine="567"/>
        <w:jc w:val="both"/>
        <w:rPr>
          <w:lang w:eastAsia="ar-SA"/>
        </w:rPr>
      </w:pPr>
      <w:r w:rsidRPr="0082353C">
        <w:rPr>
          <w:lang w:eastAsia="ar-SA"/>
        </w:rPr>
        <w:t>Medžiagas, kurių šiuo laikotarpiu nėra galimybių ištirti Lietuvoje, rekomenduojama tirti užsienio laboratorijose. 2015 m. bus tiriamos prioritetinių medžiagų sąraše esančios medžiagos, pasitelkiant nacionalinius pajėgumus Europos ekonominės erdvės finansinio mechanizmo „LT02 Integruotas jūros ir vidaus vandenų valdymas“ programos lėšomis finansuojamo projekto „Jūros ir vidaus vandenų valdymo stiprinimas – I dalis“ metu.</w:t>
      </w:r>
    </w:p>
    <w:p w:rsidR="0082353C" w:rsidRPr="0082353C" w:rsidRDefault="0082353C" w:rsidP="0082353C">
      <w:pPr>
        <w:suppressAutoHyphens/>
        <w:ind w:right="-81" w:firstLine="567"/>
        <w:jc w:val="both"/>
        <w:rPr>
          <w:lang w:eastAsia="ar-SA"/>
        </w:rPr>
      </w:pPr>
      <w:r w:rsidRPr="0082353C">
        <w:rPr>
          <w:lang w:eastAsia="ar-SA"/>
        </w:rPr>
        <w:lastRenderedPageBreak/>
        <w:t>Kitas monitoringo vietas ir rodiklius siūloma parinkti atlikus prioritetinių pavojingų ir prioritetinių medžiagų, išvardintų Nuotekų tvarkymo reglamente 1 priede ir 2 priedo A dalyje, inventorizaciją Nemuno UBR.</w:t>
      </w:r>
    </w:p>
    <w:p w:rsidR="0082353C" w:rsidRPr="0082353C" w:rsidRDefault="0082353C" w:rsidP="0082353C">
      <w:pPr>
        <w:suppressAutoHyphens/>
        <w:ind w:right="-81" w:firstLine="567"/>
        <w:jc w:val="both"/>
        <w:rPr>
          <w:lang w:eastAsia="ar-SA"/>
        </w:rPr>
      </w:pPr>
      <w:r w:rsidRPr="0082353C">
        <w:rPr>
          <w:lang w:eastAsia="ar-SA"/>
        </w:rPr>
        <w:t xml:space="preserve">Nuotekų tvarkymo reglamento 1 priede ir 2 priedo A dalyje išvardintų prioritetinių medžiagų, kurios linkusios kauptis nuosėdose ir (arba) biotoje, turi būti parengta koncentracijos ilgalaikių tendencijų analizė, remiantis paviršinio vandens būklės stebėsena ir atlikta vadovaujantis Bendraisiais reikalavimais vandens telkinių monitoringui. Šioje analizėje ypač daug dėmesio turi būti skirta Nuotekų tvarkymo reglamento 1 priede nurodytoms medžiagoms: gyvsidabriui ir jo junginiams, kadmiui ir jo junginiams, heksachlorcikloheksanui (HCH), heksachlorbenzenui (HCB), heksachlorbutadienui (HCBD), bromintiems difenileteriams, tributilalavo junginiams (tributilalavo katijonui), poliaromatiniams angliavandeniliams (PAH): benzo(a)pirenui, benzo(b)fluoroantenui, benzo(k)fluorantenui, benzo(g, h, i) perilenui, indeno(1,2,3-cd) pirenui, antracenui, C10-13-chloralkanams, pentachlorbenzenas, di(2-etilheksil)ftalatui (DEHP), dikofoliui, perfluoroktansulfonrūgščiai ir jos dariniams (PFOS), chinoksifenui, dioksinams ir dioksinų tipo junginiams, heksabromciklododekanams (HBCDD), heptachlorui ir heptachloro epoksidui ir 2 priedo A dalyje nurodytoms medžiagoms: fluorantenui, švinui ir jo junginiams. Vadovaujantis vandensaugos tikslų nustatymo metodika turi būti imtasi priemonių, kad tokia koncentracija žymiai nepadidėtų nuosėdose ir (arba) atitinkamoje biotoje. </w:t>
      </w:r>
    </w:p>
    <w:p w:rsidR="0082353C" w:rsidRPr="0082353C" w:rsidRDefault="0082353C" w:rsidP="0082353C">
      <w:pPr>
        <w:suppressAutoHyphens/>
        <w:ind w:right="-81" w:firstLine="567"/>
        <w:jc w:val="both"/>
        <w:rPr>
          <w:lang w:eastAsia="ar-SA"/>
        </w:rPr>
      </w:pPr>
      <w:r w:rsidRPr="0082353C">
        <w:rPr>
          <w:lang w:eastAsia="ar-SA"/>
        </w:rPr>
        <w:t>Monitoringo vietų, tiriamų prioritetinių ir prioritetinių pavojingų medžiagų sąrašas, jų stebėjimo terpės ir dažnumas pateikti</w:t>
      </w:r>
      <w:r>
        <w:rPr>
          <w:lang w:eastAsia="ar-SA"/>
        </w:rPr>
        <w:t xml:space="preserve"> 3.1.1.2</w:t>
      </w:r>
      <w:r w:rsidRPr="0082353C">
        <w:rPr>
          <w:lang w:eastAsia="ar-SA"/>
        </w:rPr>
        <w:t xml:space="preserve"> lentelėje.</w:t>
      </w:r>
    </w:p>
    <w:p w:rsidR="0082353C" w:rsidRPr="0082353C" w:rsidRDefault="0082353C" w:rsidP="0082353C">
      <w:pPr>
        <w:suppressAutoHyphens/>
        <w:ind w:right="-81" w:firstLine="567"/>
        <w:jc w:val="both"/>
        <w:rPr>
          <w:lang w:eastAsia="ar-SA"/>
        </w:rPr>
      </w:pPr>
    </w:p>
    <w:p w:rsidR="0082353C" w:rsidRPr="0082353C" w:rsidRDefault="0082353C" w:rsidP="0082353C">
      <w:pPr>
        <w:rPr>
          <w:i/>
        </w:rPr>
      </w:pPr>
    </w:p>
    <w:p w:rsidR="0082353C" w:rsidRPr="0082353C" w:rsidRDefault="0082353C" w:rsidP="0082353C">
      <w:pPr>
        <w:rPr>
          <w:i/>
        </w:rPr>
      </w:pPr>
      <w:r w:rsidRPr="0082353C">
        <w:rPr>
          <w:i/>
        </w:rPr>
        <w:br w:type="page"/>
      </w:r>
    </w:p>
    <w:p w:rsidR="0082353C" w:rsidRPr="0082353C" w:rsidRDefault="0082353C" w:rsidP="0082353C">
      <w:pPr>
        <w:spacing w:after="120"/>
        <w:ind w:right="-79"/>
        <w:jc w:val="both"/>
        <w:rPr>
          <w:i/>
        </w:rPr>
      </w:pPr>
      <w:r>
        <w:rPr>
          <w:i/>
        </w:rPr>
        <w:lastRenderedPageBreak/>
        <w:t>3.1.1.2</w:t>
      </w:r>
      <w:r w:rsidRPr="0082353C">
        <w:rPr>
          <w:i/>
        </w:rPr>
        <w:t xml:space="preserve"> lentelė. Prioritetinių ir prioritetinių pavojingų medžiagų monitoringo programa.</w:t>
      </w:r>
    </w:p>
    <w:tbl>
      <w:tblPr>
        <w:tblStyle w:val="TableGrid"/>
        <w:tblW w:w="0" w:type="auto"/>
        <w:jc w:val="center"/>
        <w:tblInd w:w="-198" w:type="dxa"/>
        <w:tblLayout w:type="fixed"/>
        <w:tblLook w:val="04A0" w:firstRow="1" w:lastRow="0" w:firstColumn="1" w:lastColumn="0" w:noHBand="0" w:noVBand="1"/>
      </w:tblPr>
      <w:tblGrid>
        <w:gridCol w:w="1037"/>
        <w:gridCol w:w="851"/>
        <w:gridCol w:w="1559"/>
        <w:gridCol w:w="567"/>
        <w:gridCol w:w="567"/>
        <w:gridCol w:w="567"/>
        <w:gridCol w:w="567"/>
        <w:gridCol w:w="567"/>
        <w:gridCol w:w="567"/>
        <w:gridCol w:w="709"/>
        <w:gridCol w:w="567"/>
        <w:gridCol w:w="709"/>
        <w:gridCol w:w="609"/>
      </w:tblGrid>
      <w:tr w:rsidR="0082353C" w:rsidRPr="0082353C" w:rsidTr="0082353C">
        <w:trPr>
          <w:jc w:val="center"/>
        </w:trPr>
        <w:tc>
          <w:tcPr>
            <w:tcW w:w="1037" w:type="dxa"/>
            <w:vMerge w:val="restart"/>
            <w:textDirection w:val="btLr"/>
          </w:tcPr>
          <w:p w:rsidR="0082353C" w:rsidRPr="0082353C" w:rsidRDefault="0082353C" w:rsidP="0082353C">
            <w:pPr>
              <w:pStyle w:val="NormalWeb"/>
              <w:spacing w:before="0" w:beforeAutospacing="0" w:after="0" w:afterAutospacing="0" w:line="276" w:lineRule="auto"/>
              <w:ind w:left="113" w:right="113"/>
              <w:jc w:val="center"/>
              <w:rPr>
                <w:rFonts w:ascii="Times New Roman" w:hAnsi="Times New Roman"/>
                <w:sz w:val="18"/>
                <w:szCs w:val="18"/>
                <w:lang w:val="lt-LT"/>
              </w:rPr>
            </w:pPr>
            <w:r w:rsidRPr="0082353C">
              <w:rPr>
                <w:rFonts w:ascii="Times New Roman" w:hAnsi="Times New Roman"/>
                <w:sz w:val="18"/>
                <w:szCs w:val="18"/>
                <w:lang w:val="lt-LT"/>
              </w:rPr>
              <w:t>Monitoringo vieta</w:t>
            </w:r>
          </w:p>
        </w:tc>
        <w:tc>
          <w:tcPr>
            <w:tcW w:w="851" w:type="dxa"/>
            <w:vMerge w:val="restart"/>
            <w:textDirection w:val="btLr"/>
          </w:tcPr>
          <w:p w:rsidR="0082353C" w:rsidRPr="0082353C" w:rsidRDefault="0082353C" w:rsidP="0082353C">
            <w:pPr>
              <w:pStyle w:val="NormalWeb"/>
              <w:spacing w:before="0" w:beforeAutospacing="0" w:after="0" w:afterAutospacing="0" w:line="276" w:lineRule="auto"/>
              <w:ind w:left="113" w:right="113"/>
              <w:jc w:val="center"/>
              <w:rPr>
                <w:rFonts w:ascii="Times New Roman" w:hAnsi="Times New Roman"/>
                <w:sz w:val="18"/>
                <w:szCs w:val="18"/>
                <w:lang w:val="lt-LT"/>
              </w:rPr>
            </w:pPr>
            <w:r w:rsidRPr="0082353C">
              <w:rPr>
                <w:rFonts w:ascii="Times New Roman" w:hAnsi="Times New Roman"/>
                <w:sz w:val="18"/>
                <w:szCs w:val="18"/>
                <w:lang w:val="lt-LT"/>
              </w:rPr>
              <w:t>Vandens telkinio kodas</w:t>
            </w:r>
          </w:p>
        </w:tc>
        <w:tc>
          <w:tcPr>
            <w:tcW w:w="1559" w:type="dxa"/>
            <w:vMerge w:val="restart"/>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r w:rsidRPr="0082353C">
              <w:rPr>
                <w:rFonts w:ascii="Times New Roman" w:hAnsi="Times New Roman"/>
                <w:sz w:val="18"/>
                <w:szCs w:val="18"/>
                <w:lang w:val="lt-LT"/>
              </w:rPr>
              <w:t>Monitoringo vietos pavadinimas</w:t>
            </w:r>
          </w:p>
        </w:tc>
        <w:tc>
          <w:tcPr>
            <w:tcW w:w="5996" w:type="dxa"/>
            <w:gridSpan w:val="10"/>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Prioritetinių ir prioritetinių pavojingų medžiagų kokybės elementų rodikliai</w:t>
            </w:r>
          </w:p>
        </w:tc>
      </w:tr>
      <w:tr w:rsidR="0082353C" w:rsidRPr="0082353C" w:rsidTr="0082353C">
        <w:trPr>
          <w:jc w:val="center"/>
        </w:trPr>
        <w:tc>
          <w:tcPr>
            <w:tcW w:w="1037"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851"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1559"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2835" w:type="dxa"/>
            <w:gridSpan w:val="5"/>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vandenyje</w:t>
            </w:r>
          </w:p>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2552" w:type="dxa"/>
            <w:gridSpan w:val="4"/>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dugno nuosėdose</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biotoje</w:t>
            </w:r>
          </w:p>
        </w:tc>
      </w:tr>
      <w:tr w:rsidR="0082353C" w:rsidRPr="0082353C" w:rsidTr="0082353C">
        <w:trPr>
          <w:cantSplit/>
          <w:trHeight w:val="1798"/>
          <w:jc w:val="center"/>
        </w:trPr>
        <w:tc>
          <w:tcPr>
            <w:tcW w:w="1037"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851"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1559"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1134" w:type="dxa"/>
            <w:gridSpan w:val="2"/>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r w:rsidRPr="0082353C">
              <w:rPr>
                <w:rFonts w:ascii="Times New Roman" w:hAnsi="Times New Roman"/>
                <w:sz w:val="18"/>
                <w:szCs w:val="18"/>
                <w:lang w:val="lt-LT"/>
              </w:rPr>
              <w:t>Sunkieji metalai</w:t>
            </w:r>
            <w:r w:rsidRPr="0082353C">
              <w:rPr>
                <w:rFonts w:ascii="Times New Roman" w:hAnsi="Times New Roman"/>
                <w:sz w:val="18"/>
                <w:szCs w:val="18"/>
                <w:vertAlign w:val="superscript"/>
                <w:lang w:val="lt-LT"/>
              </w:rPr>
              <w:t>1</w:t>
            </w:r>
          </w:p>
        </w:tc>
        <w:tc>
          <w:tcPr>
            <w:tcW w:w="567" w:type="dxa"/>
            <w:vMerge w:val="restart"/>
            <w:textDirection w:val="btLr"/>
            <w:vAlign w:val="center"/>
          </w:tcPr>
          <w:p w:rsidR="0082353C" w:rsidRPr="0082353C" w:rsidRDefault="0082353C" w:rsidP="0082353C">
            <w:pPr>
              <w:pStyle w:val="NormalWeb"/>
              <w:spacing w:before="0" w:beforeAutospacing="0" w:after="0" w:afterAutospacing="0" w:line="276" w:lineRule="auto"/>
              <w:ind w:left="113" w:right="113"/>
              <w:jc w:val="right"/>
              <w:rPr>
                <w:rFonts w:ascii="Times New Roman" w:hAnsi="Times New Roman"/>
                <w:sz w:val="18"/>
                <w:szCs w:val="18"/>
                <w:lang w:val="lt-LT"/>
              </w:rPr>
            </w:pPr>
            <w:r w:rsidRPr="0082353C">
              <w:rPr>
                <w:rFonts w:ascii="Times New Roman" w:hAnsi="Times New Roman"/>
                <w:sz w:val="18"/>
                <w:szCs w:val="18"/>
                <w:lang w:val="lt-LT"/>
              </w:rPr>
              <w:t>Pesticidai</w:t>
            </w:r>
            <w:r w:rsidRPr="0082353C">
              <w:rPr>
                <w:rFonts w:ascii="Times New Roman" w:hAnsi="Times New Roman"/>
                <w:sz w:val="18"/>
                <w:szCs w:val="18"/>
                <w:vertAlign w:val="superscript"/>
                <w:lang w:val="lt-LT"/>
              </w:rPr>
              <w:t>2</w:t>
            </w:r>
          </w:p>
        </w:tc>
        <w:tc>
          <w:tcPr>
            <w:tcW w:w="567" w:type="dxa"/>
            <w:tcBorders>
              <w:bottom w:val="nil"/>
            </w:tcBorders>
            <w:textDirection w:val="btLr"/>
          </w:tcPr>
          <w:p w:rsidR="0082353C" w:rsidRPr="0082353C" w:rsidRDefault="0082353C" w:rsidP="0082353C">
            <w:pPr>
              <w:pStyle w:val="NormalWeb"/>
              <w:spacing w:before="0" w:beforeAutospacing="0" w:after="0" w:afterAutospacing="0" w:line="276" w:lineRule="auto"/>
              <w:ind w:left="113" w:right="113"/>
              <w:jc w:val="right"/>
              <w:rPr>
                <w:rFonts w:ascii="Times New Roman" w:hAnsi="Times New Roman"/>
                <w:sz w:val="18"/>
                <w:szCs w:val="18"/>
                <w:lang w:val="lt-LT"/>
              </w:rPr>
            </w:pPr>
            <w:r w:rsidRPr="0082353C">
              <w:rPr>
                <w:rFonts w:ascii="Times New Roman" w:hAnsi="Times New Roman"/>
                <w:sz w:val="18"/>
                <w:szCs w:val="18"/>
                <w:lang w:val="lt-LT"/>
              </w:rPr>
              <w:t>Trichlormetanas</w:t>
            </w:r>
          </w:p>
        </w:tc>
        <w:tc>
          <w:tcPr>
            <w:tcW w:w="567" w:type="dxa"/>
            <w:tcBorders>
              <w:bottom w:val="nil"/>
            </w:tcBorders>
            <w:textDirection w:val="btLr"/>
          </w:tcPr>
          <w:p w:rsidR="0082353C" w:rsidRPr="0082353C" w:rsidRDefault="0082353C" w:rsidP="0082353C">
            <w:pPr>
              <w:pStyle w:val="NormalWeb"/>
              <w:spacing w:before="0" w:beforeAutospacing="0" w:after="0" w:afterAutospacing="0" w:line="276" w:lineRule="auto"/>
              <w:ind w:left="113" w:right="113"/>
              <w:jc w:val="right"/>
              <w:rPr>
                <w:rFonts w:ascii="Times New Roman" w:hAnsi="Times New Roman"/>
                <w:sz w:val="18"/>
                <w:szCs w:val="18"/>
                <w:vertAlign w:val="superscript"/>
                <w:lang w:val="lt-LT"/>
              </w:rPr>
            </w:pPr>
            <w:r w:rsidRPr="0082353C">
              <w:rPr>
                <w:rFonts w:ascii="Times New Roman" w:hAnsi="Times New Roman"/>
                <w:sz w:val="18"/>
                <w:szCs w:val="18"/>
                <w:lang w:val="lt-LT"/>
              </w:rPr>
              <w:t>Organiniai junginiai</w:t>
            </w:r>
            <w:r w:rsidRPr="0082353C">
              <w:rPr>
                <w:rFonts w:ascii="Times New Roman" w:hAnsi="Times New Roman"/>
                <w:sz w:val="18"/>
                <w:szCs w:val="18"/>
                <w:vertAlign w:val="superscript"/>
                <w:lang w:val="lt-LT"/>
              </w:rPr>
              <w:t>3</w:t>
            </w:r>
          </w:p>
        </w:tc>
        <w:tc>
          <w:tcPr>
            <w:tcW w:w="1276" w:type="dxa"/>
            <w:gridSpan w:val="2"/>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r w:rsidRPr="0082353C">
              <w:rPr>
                <w:rFonts w:ascii="Times New Roman" w:hAnsi="Times New Roman"/>
                <w:sz w:val="18"/>
                <w:szCs w:val="18"/>
                <w:lang w:val="lt-LT"/>
              </w:rPr>
              <w:t>Sunkieji metalai</w:t>
            </w:r>
            <w:r w:rsidRPr="0082353C">
              <w:rPr>
                <w:rFonts w:ascii="Times New Roman" w:hAnsi="Times New Roman"/>
                <w:sz w:val="18"/>
                <w:szCs w:val="18"/>
                <w:vertAlign w:val="superscript"/>
                <w:lang w:val="lt-LT"/>
              </w:rPr>
              <w:t>5</w:t>
            </w:r>
          </w:p>
        </w:tc>
        <w:tc>
          <w:tcPr>
            <w:tcW w:w="567" w:type="dxa"/>
            <w:vMerge w:val="restart"/>
            <w:textDirection w:val="btLr"/>
          </w:tcPr>
          <w:p w:rsidR="0082353C" w:rsidRPr="0082353C" w:rsidRDefault="0082353C" w:rsidP="0082353C">
            <w:pPr>
              <w:pStyle w:val="NormalWeb"/>
              <w:spacing w:before="0" w:beforeAutospacing="0" w:after="0" w:afterAutospacing="0" w:line="276" w:lineRule="auto"/>
              <w:ind w:left="113" w:right="113"/>
              <w:jc w:val="right"/>
              <w:rPr>
                <w:rFonts w:ascii="Times New Roman" w:hAnsi="Times New Roman"/>
                <w:sz w:val="18"/>
                <w:szCs w:val="18"/>
                <w:lang w:val="lt-LT"/>
              </w:rPr>
            </w:pPr>
            <w:r w:rsidRPr="0082353C">
              <w:rPr>
                <w:rFonts w:ascii="Times New Roman" w:hAnsi="Times New Roman"/>
                <w:sz w:val="18"/>
                <w:szCs w:val="18"/>
                <w:lang w:val="lt-LT"/>
              </w:rPr>
              <w:t>Pesticidai</w:t>
            </w:r>
            <w:r w:rsidRPr="0082353C">
              <w:rPr>
                <w:rFonts w:ascii="Times New Roman" w:hAnsi="Times New Roman"/>
                <w:sz w:val="18"/>
                <w:szCs w:val="18"/>
                <w:vertAlign w:val="superscript"/>
                <w:lang w:val="lt-LT"/>
              </w:rPr>
              <w:t>6</w:t>
            </w:r>
          </w:p>
        </w:tc>
        <w:tc>
          <w:tcPr>
            <w:tcW w:w="709" w:type="dxa"/>
            <w:vMerge w:val="restart"/>
            <w:textDirection w:val="btLr"/>
          </w:tcPr>
          <w:p w:rsidR="0082353C" w:rsidRPr="0082353C" w:rsidRDefault="0082353C" w:rsidP="0082353C">
            <w:pPr>
              <w:pStyle w:val="NormalWeb"/>
              <w:spacing w:before="0" w:beforeAutospacing="0" w:after="0" w:afterAutospacing="0" w:line="276" w:lineRule="auto"/>
              <w:ind w:left="113" w:right="113"/>
              <w:jc w:val="right"/>
              <w:rPr>
                <w:rFonts w:ascii="Times New Roman" w:hAnsi="Times New Roman"/>
                <w:sz w:val="18"/>
                <w:szCs w:val="18"/>
                <w:lang w:val="lt-LT"/>
              </w:rPr>
            </w:pPr>
            <w:r w:rsidRPr="0082353C">
              <w:rPr>
                <w:rFonts w:ascii="Times New Roman" w:hAnsi="Times New Roman"/>
                <w:sz w:val="18"/>
                <w:szCs w:val="18"/>
                <w:lang w:val="lt-LT"/>
              </w:rPr>
              <w:t>Organiniai junginiai</w:t>
            </w:r>
            <w:r w:rsidRPr="0082353C">
              <w:rPr>
                <w:rFonts w:ascii="Times New Roman" w:hAnsi="Times New Roman"/>
                <w:sz w:val="18"/>
                <w:szCs w:val="18"/>
                <w:vertAlign w:val="superscript"/>
                <w:lang w:val="lt-LT"/>
              </w:rPr>
              <w:t>7</w:t>
            </w:r>
          </w:p>
        </w:tc>
        <w:tc>
          <w:tcPr>
            <w:tcW w:w="609" w:type="dxa"/>
            <w:vMerge w:val="restart"/>
            <w:textDirection w:val="btLr"/>
          </w:tcPr>
          <w:p w:rsidR="0082353C" w:rsidRPr="0082353C" w:rsidRDefault="0082353C" w:rsidP="0082353C">
            <w:pPr>
              <w:pStyle w:val="NormalWeb"/>
              <w:spacing w:before="0" w:beforeAutospacing="0" w:after="0" w:afterAutospacing="0" w:line="276" w:lineRule="auto"/>
              <w:ind w:left="113" w:right="113"/>
              <w:jc w:val="right"/>
              <w:rPr>
                <w:rFonts w:ascii="Times New Roman" w:hAnsi="Times New Roman"/>
                <w:sz w:val="18"/>
                <w:szCs w:val="18"/>
                <w:lang w:val="lt-LT"/>
              </w:rPr>
            </w:pPr>
            <w:r w:rsidRPr="0082353C">
              <w:rPr>
                <w:rFonts w:ascii="Times New Roman" w:hAnsi="Times New Roman"/>
                <w:sz w:val="18"/>
                <w:szCs w:val="18"/>
                <w:lang w:val="lt-LT"/>
              </w:rPr>
              <w:t>Prioritetinės medžiagos</w:t>
            </w:r>
            <w:r w:rsidRPr="0082353C">
              <w:rPr>
                <w:rFonts w:ascii="Times New Roman" w:hAnsi="Times New Roman"/>
                <w:sz w:val="18"/>
                <w:szCs w:val="18"/>
                <w:vertAlign w:val="superscript"/>
                <w:lang w:val="lt-LT"/>
              </w:rPr>
              <w:t>9</w:t>
            </w:r>
          </w:p>
        </w:tc>
      </w:tr>
      <w:tr w:rsidR="0082353C" w:rsidRPr="0082353C" w:rsidTr="0082353C">
        <w:trPr>
          <w:cantSplit/>
          <w:trHeight w:val="845"/>
          <w:jc w:val="center"/>
        </w:trPr>
        <w:tc>
          <w:tcPr>
            <w:tcW w:w="1037"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851"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1559"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r w:rsidRPr="0082353C">
              <w:rPr>
                <w:rFonts w:ascii="Times New Roman" w:hAnsi="Times New Roman"/>
                <w:sz w:val="18"/>
                <w:szCs w:val="18"/>
                <w:lang w:val="lt-LT"/>
              </w:rPr>
              <w:t>Hg, Cd</w:t>
            </w:r>
          </w:p>
        </w:tc>
        <w:tc>
          <w:tcPr>
            <w:tcW w:w="567" w:type="dxa"/>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r w:rsidRPr="0082353C">
              <w:rPr>
                <w:rFonts w:ascii="Times New Roman" w:hAnsi="Times New Roman"/>
                <w:sz w:val="18"/>
                <w:szCs w:val="18"/>
                <w:lang w:val="lt-LT"/>
              </w:rPr>
              <w:t>Pb, Ni</w:t>
            </w:r>
          </w:p>
        </w:tc>
        <w:tc>
          <w:tcPr>
            <w:tcW w:w="567"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567" w:type="dxa"/>
            <w:tcBorders>
              <w:top w:val="nil"/>
            </w:tcBorders>
          </w:tcPr>
          <w:p w:rsidR="0082353C" w:rsidRPr="0082353C" w:rsidRDefault="0082353C" w:rsidP="0082353C">
            <w:pPr>
              <w:pStyle w:val="NormalWeb"/>
              <w:spacing w:before="0" w:beforeAutospacing="0" w:after="0" w:afterAutospacing="0" w:line="276" w:lineRule="auto"/>
              <w:jc w:val="right"/>
              <w:rPr>
                <w:rFonts w:ascii="Times New Roman" w:hAnsi="Times New Roman"/>
                <w:sz w:val="18"/>
                <w:szCs w:val="18"/>
                <w:lang w:val="lt-LT"/>
              </w:rPr>
            </w:pPr>
          </w:p>
        </w:tc>
        <w:tc>
          <w:tcPr>
            <w:tcW w:w="567" w:type="dxa"/>
            <w:tcBorders>
              <w:top w:val="nil"/>
            </w:tcBorders>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r w:rsidRPr="0082353C">
              <w:rPr>
                <w:rFonts w:ascii="Times New Roman" w:hAnsi="Times New Roman"/>
                <w:sz w:val="18"/>
                <w:szCs w:val="18"/>
                <w:lang w:val="lt-LT"/>
              </w:rPr>
              <w:t>Hg, Cd</w:t>
            </w:r>
          </w:p>
        </w:tc>
        <w:tc>
          <w:tcPr>
            <w:tcW w:w="709" w:type="dxa"/>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r w:rsidRPr="0082353C">
              <w:rPr>
                <w:rFonts w:ascii="Times New Roman" w:hAnsi="Times New Roman"/>
                <w:sz w:val="18"/>
                <w:szCs w:val="18"/>
                <w:lang w:val="lt-LT"/>
              </w:rPr>
              <w:t>Pb</w:t>
            </w:r>
          </w:p>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567"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709"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c>
          <w:tcPr>
            <w:tcW w:w="609" w:type="dxa"/>
            <w:vMerge/>
          </w:tcPr>
          <w:p w:rsidR="0082353C" w:rsidRPr="0082353C" w:rsidRDefault="0082353C" w:rsidP="0082353C">
            <w:pPr>
              <w:pStyle w:val="NormalWeb"/>
              <w:spacing w:before="0" w:beforeAutospacing="0" w:after="0" w:afterAutospacing="0" w:line="276" w:lineRule="auto"/>
              <w:jc w:val="both"/>
              <w:rPr>
                <w:rFonts w:ascii="Times New Roman" w:hAnsi="Times New Roman"/>
                <w:sz w:val="18"/>
                <w:szCs w:val="18"/>
                <w:lang w:val="lt-LT"/>
              </w:rPr>
            </w:pPr>
          </w:p>
        </w:tc>
      </w:tr>
      <w:tr w:rsidR="0082353C" w:rsidRPr="0082353C" w:rsidTr="0082353C">
        <w:trPr>
          <w:jc w:val="center"/>
        </w:trPr>
        <w:tc>
          <w:tcPr>
            <w:tcW w:w="103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w:t>
            </w:r>
          </w:p>
        </w:tc>
        <w:tc>
          <w:tcPr>
            <w:tcW w:w="851"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2</w:t>
            </w:r>
          </w:p>
        </w:tc>
        <w:tc>
          <w:tcPr>
            <w:tcW w:w="155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3</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4</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5</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6</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7</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8</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9</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10</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11</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13</w:t>
            </w: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LTR1</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LT100100011</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Nemunas aukščiau Druskininkų</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LTR43</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LT120100011</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Neris ties Buivydžiais</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LTR612</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LT100100014</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Nemunas ties Pagėgiais, ties keliu Nr.A12</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LTR13</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LT100100015</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Nemunas aukščiau Rusnės, aukščiau Leitės</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r>
      <w:tr w:rsidR="0082353C" w:rsidRPr="0082353C" w:rsidTr="0082353C">
        <w:trPr>
          <w:jc w:val="center"/>
        </w:trPr>
        <w:tc>
          <w:tcPr>
            <w:tcW w:w="1037" w:type="dxa"/>
            <w:vAlign w:val="center"/>
          </w:tcPr>
          <w:p w:rsidR="0082353C" w:rsidRPr="0082353C" w:rsidRDefault="0082353C" w:rsidP="0082353C">
            <w:pPr>
              <w:rPr>
                <w:sz w:val="18"/>
                <w:szCs w:val="18"/>
              </w:rPr>
            </w:pPr>
            <w:r w:rsidRPr="0082353C">
              <w:rPr>
                <w:sz w:val="18"/>
                <w:szCs w:val="18"/>
              </w:rPr>
              <w:t>LTR127</w:t>
            </w:r>
          </w:p>
        </w:tc>
        <w:tc>
          <w:tcPr>
            <w:tcW w:w="851" w:type="dxa"/>
            <w:vAlign w:val="center"/>
          </w:tcPr>
          <w:p w:rsidR="0082353C" w:rsidRPr="0082353C" w:rsidRDefault="0082353C" w:rsidP="0082353C">
            <w:pPr>
              <w:rPr>
                <w:sz w:val="18"/>
                <w:szCs w:val="18"/>
              </w:rPr>
            </w:pPr>
            <w:r w:rsidRPr="0082353C">
              <w:rPr>
                <w:sz w:val="18"/>
                <w:szCs w:val="18"/>
              </w:rPr>
              <w:t>LT100700021</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Nemunas Skirvytė aukščiau Rusnės</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LTR136</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LT100100014</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Nemunas žemiau Kauno ties Kulautuva</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LTR1488</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LT120100013</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Neris aukščiau Panerių</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LTR20</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LT100126204</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Šyša žemiau Šilutės</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r w:rsidRPr="0082353C">
              <w:rPr>
                <w:rFonts w:ascii="Times New Roman" w:hAnsi="Times New Roman"/>
                <w:sz w:val="18"/>
                <w:szCs w:val="18"/>
                <w:vertAlign w:val="superscript"/>
                <w:lang w:val="lt-LT"/>
              </w:rPr>
              <w:t>4</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r w:rsidRPr="0082353C">
              <w:rPr>
                <w:rFonts w:ascii="Times New Roman" w:hAnsi="Times New Roman"/>
                <w:sz w:val="18"/>
                <w:szCs w:val="18"/>
                <w:vertAlign w:val="superscript"/>
                <w:lang w:val="lt-LT"/>
              </w:rPr>
              <w:t>8</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LTR77</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LT200104103</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Akmena - Danė žiotyse</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highlight w:val="yellow"/>
                <w:lang w:val="lt-LT"/>
              </w:rPr>
            </w:pPr>
            <w:r w:rsidRPr="0082353C">
              <w:rPr>
                <w:rFonts w:ascii="Times New Roman" w:hAnsi="Times New Roman"/>
                <w:sz w:val="18"/>
                <w:szCs w:val="18"/>
                <w:lang w:val="lt-LT"/>
              </w:rPr>
              <w:t>1k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LTR266</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LT170100017</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Minija ties Suvernais</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12k</w:t>
            </w:r>
            <w:r w:rsidRPr="0082353C">
              <w:rPr>
                <w:rFonts w:ascii="Times New Roman" w:hAnsi="Times New Roman"/>
                <w:sz w:val="18"/>
                <w:szCs w:val="18"/>
                <w:vertAlign w:val="superscript"/>
                <w:lang w:val="lt-LT"/>
              </w:rPr>
              <w:t>4</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highlight w:val="yellow"/>
                <w:lang w:val="lt-LT"/>
              </w:rPr>
            </w:pPr>
            <w:r w:rsidRPr="0082353C">
              <w:rPr>
                <w:rFonts w:ascii="Times New Roman" w:hAnsi="Times New Roman"/>
                <w:sz w:val="18"/>
                <w:szCs w:val="18"/>
                <w:lang w:val="lt-LT"/>
              </w:rPr>
              <w:t>1k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r w:rsidRPr="0082353C">
              <w:rPr>
                <w:rFonts w:ascii="Times New Roman" w:hAnsi="Times New Roman"/>
                <w:sz w:val="18"/>
                <w:szCs w:val="18"/>
                <w:vertAlign w:val="superscript"/>
                <w:lang w:val="lt-LT"/>
              </w:rPr>
              <w:t>8</w:t>
            </w: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LTR401</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LT150103703</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Rausvė ties Nadrausve</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9k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9k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9k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 xml:space="preserve">1k </w:t>
            </w:r>
            <w:r w:rsidRPr="0082353C">
              <w:rPr>
                <w:rFonts w:ascii="Times New Roman" w:hAnsi="Times New Roman"/>
                <w:sz w:val="18"/>
                <w:szCs w:val="18"/>
                <w:vertAlign w:val="superscript"/>
                <w:lang w:val="lt-LT"/>
              </w:rPr>
              <w:t>10</w:t>
            </w:r>
          </w:p>
        </w:tc>
      </w:tr>
      <w:tr w:rsidR="0082353C" w:rsidRPr="0082353C" w:rsidTr="0082353C">
        <w:trPr>
          <w:jc w:val="center"/>
        </w:trPr>
        <w:tc>
          <w:tcPr>
            <w:tcW w:w="1037"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LTR40</w:t>
            </w:r>
          </w:p>
        </w:tc>
        <w:tc>
          <w:tcPr>
            <w:tcW w:w="851"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LT130100015</w:t>
            </w:r>
          </w:p>
        </w:tc>
        <w:tc>
          <w:tcPr>
            <w:tcW w:w="1559" w:type="dxa"/>
            <w:vAlign w:val="center"/>
          </w:tcPr>
          <w:p w:rsidR="0082353C" w:rsidRPr="0082353C" w:rsidRDefault="0082353C" w:rsidP="0082353C">
            <w:pPr>
              <w:pStyle w:val="NormalWeb"/>
              <w:spacing w:before="0" w:beforeAutospacing="0" w:after="0" w:afterAutospacing="0" w:line="276" w:lineRule="auto"/>
              <w:rPr>
                <w:rFonts w:ascii="Times New Roman" w:hAnsi="Times New Roman"/>
                <w:sz w:val="18"/>
                <w:szCs w:val="18"/>
                <w:lang w:val="lt-LT"/>
              </w:rPr>
            </w:pPr>
            <w:r w:rsidRPr="0082353C">
              <w:rPr>
                <w:rFonts w:ascii="Times New Roman" w:hAnsi="Times New Roman"/>
                <w:sz w:val="18"/>
                <w:szCs w:val="18"/>
                <w:lang w:val="lt-LT"/>
              </w:rPr>
              <w:t>Nevėžis aukščiau Raudondvario</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9k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9k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9k</w:t>
            </w: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567"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1k</w:t>
            </w:r>
          </w:p>
        </w:tc>
        <w:tc>
          <w:tcPr>
            <w:tcW w:w="7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p>
        </w:tc>
        <w:tc>
          <w:tcPr>
            <w:tcW w:w="609" w:type="dxa"/>
          </w:tcPr>
          <w:p w:rsidR="0082353C" w:rsidRPr="0082353C" w:rsidRDefault="0082353C" w:rsidP="0082353C">
            <w:pPr>
              <w:pStyle w:val="NormalWeb"/>
              <w:spacing w:before="0" w:beforeAutospacing="0" w:after="0" w:afterAutospacing="0" w:line="276" w:lineRule="auto"/>
              <w:jc w:val="center"/>
              <w:rPr>
                <w:rFonts w:ascii="Times New Roman" w:hAnsi="Times New Roman"/>
                <w:sz w:val="18"/>
                <w:szCs w:val="18"/>
                <w:lang w:val="lt-LT"/>
              </w:rPr>
            </w:pPr>
            <w:r w:rsidRPr="0082353C">
              <w:rPr>
                <w:rFonts w:ascii="Times New Roman" w:hAnsi="Times New Roman"/>
                <w:sz w:val="18"/>
                <w:szCs w:val="18"/>
                <w:lang w:val="lt-LT"/>
              </w:rPr>
              <w:t xml:space="preserve">1k </w:t>
            </w:r>
            <w:r w:rsidRPr="0082353C">
              <w:rPr>
                <w:rFonts w:ascii="Times New Roman" w:hAnsi="Times New Roman"/>
                <w:sz w:val="18"/>
                <w:szCs w:val="18"/>
                <w:vertAlign w:val="superscript"/>
                <w:lang w:val="lt-LT"/>
              </w:rPr>
              <w:t>10</w:t>
            </w:r>
          </w:p>
        </w:tc>
      </w:tr>
    </w:tbl>
    <w:p w:rsidR="0082353C" w:rsidRPr="0082353C" w:rsidRDefault="0082353C" w:rsidP="0082353C">
      <w:pPr>
        <w:pStyle w:val="NormalWeb"/>
        <w:spacing w:before="0" w:beforeAutospacing="0" w:after="0" w:afterAutospacing="0" w:line="276" w:lineRule="auto"/>
        <w:jc w:val="both"/>
        <w:rPr>
          <w:rFonts w:ascii="Times New Roman" w:hAnsi="Times New Roman"/>
          <w:lang w:val="lt-LT"/>
        </w:rPr>
      </w:pP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vertAlign w:val="superscript"/>
          <w:lang w:val="lt-LT"/>
        </w:rPr>
        <w:t>1</w:t>
      </w:r>
      <w:r w:rsidRPr="0082353C">
        <w:rPr>
          <w:rFonts w:ascii="Times New Roman" w:eastAsiaTheme="minorHAnsi" w:hAnsi="Times New Roman"/>
          <w:sz w:val="18"/>
          <w:szCs w:val="18"/>
          <w:lang w:val="lt-LT"/>
        </w:rPr>
        <w:t xml:space="preserve"> </w:t>
      </w:r>
      <w:r w:rsidRPr="0082353C">
        <w:rPr>
          <w:rFonts w:ascii="Times New Roman" w:eastAsiaTheme="minorHAnsi" w:hAnsi="Times New Roman"/>
          <w:sz w:val="18"/>
          <w:szCs w:val="18"/>
          <w:u w:val="single"/>
          <w:lang w:val="lt-LT"/>
        </w:rPr>
        <w:t>Sunkieji metalai</w:t>
      </w:r>
      <w:r w:rsidRPr="0082353C">
        <w:rPr>
          <w:rFonts w:ascii="Times New Roman" w:eastAsiaTheme="minorHAnsi" w:hAnsi="Times New Roman"/>
          <w:sz w:val="18"/>
          <w:szCs w:val="18"/>
          <w:lang w:val="lt-LT"/>
        </w:rPr>
        <w:t>: Gyvsidabris (Hg), CAS Nr. 7439-97-6; Kadmis (Cd), CAS Nr. 7440-43-9; Švinas (Pb), CAS Nr. 7439-92-1; Nikelis (Ni), CAS Nr. 7440-02-0.</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vertAlign w:val="superscript"/>
          <w:lang w:val="lt-LT"/>
        </w:rPr>
        <w:t>2</w:t>
      </w:r>
      <w:r w:rsidRPr="0082353C">
        <w:rPr>
          <w:rFonts w:ascii="Times New Roman" w:eastAsiaTheme="minorHAnsi" w:hAnsi="Times New Roman"/>
          <w:sz w:val="18"/>
          <w:szCs w:val="18"/>
          <w:lang w:val="lt-LT"/>
        </w:rPr>
        <w:t xml:space="preserve"> </w:t>
      </w:r>
      <w:r w:rsidRPr="0082353C">
        <w:rPr>
          <w:rFonts w:ascii="Times New Roman" w:eastAsiaTheme="minorHAnsi" w:hAnsi="Times New Roman"/>
          <w:sz w:val="18"/>
          <w:szCs w:val="18"/>
          <w:u w:val="single"/>
          <w:lang w:val="lt-LT"/>
        </w:rPr>
        <w:t>Pesticidai</w:t>
      </w:r>
      <w:r w:rsidRPr="0082353C">
        <w:rPr>
          <w:rFonts w:ascii="Times New Roman" w:eastAsiaTheme="minorHAnsi" w:hAnsi="Times New Roman"/>
          <w:sz w:val="18"/>
          <w:szCs w:val="18"/>
          <w:lang w:val="lt-LT"/>
        </w:rPr>
        <w:t>: Heksachlorcikloheksanas, CAS Nr. 608–73–1; Heksachlorbenzenas, CAS Nr. 118–74–1; Endosulfanas, CAS Nr. 115–29–7; Pentachlorbenzenas, CAS Nr. 608–93–5; Ciklodieno pesticidai: Aldrinas, CAS Nr. 309–00–2; Dieldrinas, CAS Nr. 60–57–1; Endrinas, CAS Nr. 72–20–8; Izodrinas, CAS Nr. 465–73–6; visas DDT, CAS Nr. (netaikoma); p,p’-DDT, CAS Nr. 50-29-3; Alachloras, CAS Nr. 15972-60-8; Atrazinas, CAS Nr. 1912-24-9; Chlorfenvinfosas, CAS Nr. 470-90-6; Chlorpirifosas, CAS Nr. 2921-88-2; Diuronas, CAS Nr. 330-54-1; Izoproturonas, CAS Nr. 34123-59-6; Simazinas, CAS Nr. 122-34-9; Trifluralinas, CAS Nr. 1582-09-8; Dikofolis, CAS Nr. 115-32-2; Chinoksifenas, CAS Nr. 124495-18-7; Aklonifenas, CAS Nr. 74070-46-5; Bifenoksas, CAS Nr. 42576-02-3; Cipermetrinas, CAS Nr. 52315-07-8; Dichlorvosas, CAS Nr. 62-73-7; Heptachloras ir heptachloro epoksidas, CAS Nr. 76-44-8/1024-57-3; Terbutrinas, CAS Nr. 886-50-0.</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u w:val="single"/>
          <w:lang w:val="lt-LT"/>
        </w:rPr>
      </w:pPr>
      <w:r w:rsidRPr="0082353C">
        <w:rPr>
          <w:rFonts w:ascii="Times New Roman" w:eastAsiaTheme="minorHAnsi" w:hAnsi="Times New Roman"/>
          <w:sz w:val="18"/>
          <w:szCs w:val="18"/>
          <w:vertAlign w:val="superscript"/>
          <w:lang w:val="lt-LT"/>
        </w:rPr>
        <w:t>3</w:t>
      </w:r>
      <w:r w:rsidRPr="0082353C">
        <w:rPr>
          <w:rFonts w:ascii="Times New Roman" w:eastAsiaTheme="minorHAnsi" w:hAnsi="Times New Roman"/>
          <w:sz w:val="18"/>
          <w:szCs w:val="18"/>
          <w:u w:val="single"/>
          <w:lang w:val="lt-LT"/>
        </w:rPr>
        <w:t xml:space="preserve"> Organiniai junginiai: </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t>Perfluorinti junginiai:</w:t>
      </w:r>
      <w:r w:rsidRPr="0082353C">
        <w:rPr>
          <w:rFonts w:ascii="Times New Roman" w:eastAsiaTheme="minorHAnsi" w:hAnsi="Times New Roman"/>
          <w:sz w:val="18"/>
          <w:szCs w:val="18"/>
          <w:lang w:val="lt-LT"/>
        </w:rPr>
        <w:t xml:space="preserve"> Perfluoroktansulfonrūgštis ir jos dariniai (PFOS), CAS Nr. 1763-23-1;</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t>Alkilfenoliai:</w:t>
      </w:r>
      <w:r w:rsidRPr="0082353C">
        <w:rPr>
          <w:rFonts w:ascii="Times New Roman" w:eastAsiaTheme="minorHAnsi" w:hAnsi="Times New Roman"/>
          <w:sz w:val="18"/>
          <w:szCs w:val="18"/>
          <w:lang w:val="lt-LT"/>
        </w:rPr>
        <w:t xml:space="preserve"> Nonilfenoliai (4-nonilfenolis), CAS Nr. 84852-15-3; Oktilfenoliai ((4-(1,1′,3,3′- tetrametilbutil)- fenolis)), CAS Nr. 140-66-9;  </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t>Chloralkanai:</w:t>
      </w:r>
      <w:r w:rsidRPr="0082353C">
        <w:rPr>
          <w:rFonts w:ascii="Times New Roman" w:eastAsiaTheme="minorHAnsi" w:hAnsi="Times New Roman"/>
          <w:sz w:val="18"/>
          <w:szCs w:val="18"/>
          <w:lang w:val="lt-LT"/>
        </w:rPr>
        <w:t xml:space="preserve"> C10-13 chloralkanai, CAS Nr. 85535-84-8;</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lastRenderedPageBreak/>
        <w:t>Lakieji organiniai junginiai (LOJ)</w:t>
      </w:r>
      <w:r w:rsidRPr="0082353C">
        <w:rPr>
          <w:rFonts w:ascii="Times New Roman" w:eastAsiaTheme="minorHAnsi" w:hAnsi="Times New Roman"/>
          <w:sz w:val="18"/>
          <w:szCs w:val="18"/>
          <w:lang w:val="lt-LT"/>
        </w:rPr>
        <w:t>: Benzenas, CAS Nr. 71-43-2; 1,2-dichloretanas, CAS Nr. 107-06-2; dichlormetanas, CAS Nr. 75-09-2; Heksachlorbutadienas (HCBD), CAS Nr. 87-68-3; Tetrachloretilenas, CAS Nr. 127-18-4; Trichloretilenas, CAS Nr. 79-01-6; Trichlorbenzenai, CAS Nr. 12002-48-1; Trichlormetanas, CAS Nr. 67-66-3; Tetrachlormetanas CAS Nr. 56-23-5;</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t>Policikliniai aromatiniai angliavandeniliai:</w:t>
      </w:r>
      <w:r w:rsidRPr="0082353C">
        <w:rPr>
          <w:rFonts w:ascii="Times New Roman" w:eastAsiaTheme="minorHAnsi" w:hAnsi="Times New Roman"/>
          <w:sz w:val="18"/>
          <w:szCs w:val="18"/>
          <w:lang w:val="lt-LT"/>
        </w:rPr>
        <w:t xml:space="preserve"> Antracenas, CAS Nr. 120-12-7; Fluorantenas, CAS Nr. 206-44-0; Naftalenas, CAS Nr. 91-20-3; Benzo(a)pirenas, CAS Nr. 50-32-8; Benzo(b)fluorantenas, CAS Nr. 205-99-2; Benzo(k)fluorantenas, CAS Nr. 207-08-9; Benzo(g,h,i)perilenas, CAS Nr. 191-24-2; Indeno(1,2,</w:t>
      </w:r>
      <w:r w:rsidR="00B1468C">
        <w:rPr>
          <w:rFonts w:ascii="Times New Roman" w:eastAsiaTheme="minorHAnsi" w:hAnsi="Times New Roman"/>
          <w:sz w:val="18"/>
          <w:szCs w:val="18"/>
          <w:lang w:val="lt-LT"/>
        </w:rPr>
        <w:t>3-cd)pirenas, CAS Nr. 193-39-5</w:t>
      </w:r>
      <w:r w:rsidRPr="0082353C">
        <w:rPr>
          <w:rFonts w:ascii="Times New Roman" w:eastAsiaTheme="minorHAnsi" w:hAnsi="Times New Roman"/>
          <w:sz w:val="18"/>
          <w:szCs w:val="18"/>
          <w:lang w:val="lt-LT"/>
        </w:rPr>
        <w:t>;</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t>Ftalatai:</w:t>
      </w:r>
      <w:r w:rsidRPr="0082353C">
        <w:rPr>
          <w:rFonts w:ascii="Times New Roman" w:eastAsiaTheme="minorHAnsi" w:hAnsi="Times New Roman"/>
          <w:sz w:val="18"/>
          <w:szCs w:val="18"/>
          <w:lang w:val="lt-LT"/>
        </w:rPr>
        <w:t xml:space="preserve"> Di(2-etilheksil) ftalatas, CAS Nr. 117-81-7;</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t>Fenoliai:</w:t>
      </w:r>
      <w:r w:rsidRPr="0082353C">
        <w:rPr>
          <w:rFonts w:ascii="Times New Roman" w:eastAsiaTheme="minorHAnsi" w:hAnsi="Times New Roman"/>
          <w:sz w:val="18"/>
          <w:szCs w:val="18"/>
          <w:lang w:val="lt-LT"/>
        </w:rPr>
        <w:t xml:space="preserve"> CAS Nr. 140-66-9;  Pentachlorfenolis, 87-86-5; </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hAnsi="Times New Roman"/>
          <w:sz w:val="18"/>
          <w:szCs w:val="18"/>
          <w:u w:val="single"/>
          <w:lang w:val="lt-LT"/>
        </w:rPr>
        <w:t>Brominti difenileteriai:</w:t>
      </w:r>
      <w:r w:rsidRPr="0082353C">
        <w:rPr>
          <w:rFonts w:ascii="Times New Roman" w:hAnsi="Times New Roman"/>
          <w:sz w:val="18"/>
          <w:szCs w:val="18"/>
          <w:lang w:val="lt-LT"/>
        </w:rPr>
        <w:t xml:space="preserve">  CAS Nr. 32534-81-9 (BDE-28, CAS Nr. 41318-75-6; BDE-47, CAS Nr. 5436-43-1; BDE-85, CAS Nr. 182346-21-0; BDE-99, CAS Nr. 60348-60-9; BDE- 100, CAS Nr.189084-64-8; BDE-153, CAS Nr. 68631-49-2; BDE-154, CAS Nr. </w:t>
      </w:r>
      <w:r w:rsidRPr="0082353C">
        <w:rPr>
          <w:rFonts w:ascii="Times New Roman" w:eastAsiaTheme="minorHAnsi" w:hAnsi="Times New Roman"/>
          <w:sz w:val="18"/>
          <w:szCs w:val="18"/>
          <w:lang w:val="lt-LT"/>
        </w:rPr>
        <w:t>207122-15-4);</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t>Kitos prioritetinės medžiagos:</w:t>
      </w:r>
      <w:r w:rsidRPr="0082353C">
        <w:rPr>
          <w:rFonts w:ascii="Times New Roman" w:eastAsiaTheme="minorHAnsi" w:hAnsi="Times New Roman"/>
          <w:sz w:val="18"/>
          <w:szCs w:val="18"/>
          <w:lang w:val="lt-LT"/>
        </w:rPr>
        <w:t xml:space="preserve"> Tributilalavo junginiai (katijonai), CAS Nr. 36643-28-4; Heksabromciklododekanas (HBCDD), CAS Nr. 25637-99-4, CAS Nr. 3194-55-6, CAS Nr. 34237-50-6, CAS Nr. 134237-51-7, CAS Nr.134237-52-8; Cibutrinas, CAS Nr. 28159-98-0; Dioksinai ir jų junginiai (Polichlorinti dibenzo-p-dioksinai (PCDD), polichlorinti dibenzofuranai (PCDF), dioksinų tipo polichlorinti bifenilai (PCB)).</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u w:val="single"/>
          <w:lang w:val="lt-LT"/>
        </w:rPr>
      </w:pPr>
      <w:r w:rsidRPr="0082353C">
        <w:rPr>
          <w:rFonts w:ascii="Times New Roman" w:eastAsiaTheme="minorHAnsi" w:hAnsi="Times New Roman"/>
          <w:sz w:val="18"/>
          <w:szCs w:val="18"/>
          <w:vertAlign w:val="superscript"/>
          <w:lang w:val="lt-LT"/>
        </w:rPr>
        <w:t>4</w:t>
      </w:r>
      <w:r w:rsidRPr="0082353C">
        <w:rPr>
          <w:rFonts w:ascii="Times New Roman" w:eastAsiaTheme="minorHAnsi" w:hAnsi="Times New Roman"/>
          <w:sz w:val="18"/>
          <w:szCs w:val="18"/>
          <w:lang w:val="lt-LT"/>
        </w:rPr>
        <w:t xml:space="preserve"> </w:t>
      </w:r>
      <w:r w:rsidRPr="00B1468C">
        <w:rPr>
          <w:rFonts w:ascii="Times New Roman" w:eastAsiaTheme="minorHAnsi" w:hAnsi="Times New Roman"/>
          <w:sz w:val="18"/>
          <w:szCs w:val="18"/>
          <w:u w:val="single"/>
          <w:lang w:val="lt-LT"/>
        </w:rPr>
        <w:t xml:space="preserve">Organiniai junginiai </w:t>
      </w:r>
      <w:r w:rsidRPr="00B1468C">
        <w:rPr>
          <w:rFonts w:ascii="Times New Roman" w:hAnsi="Times New Roman"/>
          <w:sz w:val="18"/>
          <w:szCs w:val="18"/>
          <w:u w:val="single"/>
          <w:lang w:val="lt-LT" w:eastAsia="ar-SA"/>
        </w:rPr>
        <w:t>Šyšoje žemiau Šilutės (LTR20) ir Minijoje ties Suvernais (LTR266)</w:t>
      </w:r>
      <w:r w:rsidRPr="00B1468C">
        <w:rPr>
          <w:rFonts w:ascii="Times New Roman" w:eastAsiaTheme="minorHAnsi" w:hAnsi="Times New Roman"/>
          <w:sz w:val="18"/>
          <w:szCs w:val="18"/>
          <w:u w:val="single"/>
          <w:lang w:val="lt-LT"/>
        </w:rPr>
        <w:t>:</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t>Perfluorinti junginiai:</w:t>
      </w:r>
      <w:r w:rsidRPr="0082353C">
        <w:rPr>
          <w:rFonts w:ascii="Times New Roman" w:eastAsiaTheme="minorHAnsi" w:hAnsi="Times New Roman"/>
          <w:sz w:val="18"/>
          <w:szCs w:val="18"/>
          <w:lang w:val="lt-LT"/>
        </w:rPr>
        <w:t xml:space="preserve"> Perfluoroktansulfonrūgštis ir jos dariniai (PFOS), CAS Nr. 1763-23-1;</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t>Alkilfenoliai:</w:t>
      </w:r>
      <w:r w:rsidRPr="0082353C">
        <w:rPr>
          <w:rFonts w:ascii="Times New Roman" w:eastAsiaTheme="minorHAnsi" w:hAnsi="Times New Roman"/>
          <w:sz w:val="18"/>
          <w:szCs w:val="18"/>
          <w:lang w:val="lt-LT"/>
        </w:rPr>
        <w:t xml:space="preserve"> Nonilfenoliai (4-nonilfenolis), CAS Nr. 84852-15-3; Oktilfenoliai ((4-(1,1′,3,3′- tetrametilbutil)- fenolis)), CAS Nr. 140-66-9;  </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u w:val="single"/>
          <w:lang w:val="lt-LT"/>
        </w:rPr>
        <w:t>Chloralkanai:</w:t>
      </w:r>
      <w:r w:rsidRPr="0082353C">
        <w:rPr>
          <w:rFonts w:ascii="Times New Roman" w:eastAsiaTheme="minorHAnsi" w:hAnsi="Times New Roman"/>
          <w:sz w:val="18"/>
          <w:szCs w:val="18"/>
          <w:lang w:val="lt-LT"/>
        </w:rPr>
        <w:t xml:space="preserve"> C10-13 chloralkanai, CAS Nr. 85535-84-8.</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vertAlign w:val="superscript"/>
          <w:lang w:val="lt-LT"/>
        </w:rPr>
      </w:pPr>
      <w:r w:rsidRPr="0082353C">
        <w:rPr>
          <w:rFonts w:ascii="Times New Roman" w:eastAsiaTheme="minorHAnsi" w:hAnsi="Times New Roman"/>
          <w:sz w:val="18"/>
          <w:szCs w:val="18"/>
          <w:vertAlign w:val="superscript"/>
          <w:lang w:val="lt-LT"/>
        </w:rPr>
        <w:t>5</w:t>
      </w:r>
      <w:r w:rsidRPr="0082353C">
        <w:rPr>
          <w:rFonts w:ascii="Times New Roman" w:eastAsiaTheme="minorHAnsi" w:hAnsi="Times New Roman"/>
          <w:sz w:val="18"/>
          <w:szCs w:val="18"/>
          <w:lang w:val="lt-LT"/>
        </w:rPr>
        <w:t xml:space="preserve"> </w:t>
      </w:r>
      <w:r w:rsidRPr="0082353C">
        <w:rPr>
          <w:rFonts w:ascii="Times New Roman" w:eastAsiaTheme="minorHAnsi" w:hAnsi="Times New Roman"/>
          <w:sz w:val="18"/>
          <w:szCs w:val="18"/>
          <w:u w:val="single"/>
          <w:lang w:val="lt-LT"/>
        </w:rPr>
        <w:t>Sunkieji metalai dugno nuosėdose</w:t>
      </w:r>
      <w:r w:rsidRPr="0082353C">
        <w:rPr>
          <w:rFonts w:ascii="Times New Roman" w:eastAsiaTheme="minorHAnsi" w:hAnsi="Times New Roman"/>
          <w:sz w:val="18"/>
          <w:szCs w:val="18"/>
          <w:lang w:val="lt-LT"/>
        </w:rPr>
        <w:t>: Gyvsidabris (Hg), CAS Nr. 7439-97-6; Kadmis (Cd), CAS Nr. 7440-43-9; Švinas (Pb), CAS Nr. 7439-92-1.</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vertAlign w:val="superscript"/>
          <w:lang w:val="lt-LT"/>
        </w:rPr>
        <w:t>6</w:t>
      </w:r>
      <w:r w:rsidRPr="0082353C">
        <w:rPr>
          <w:rFonts w:ascii="Times New Roman" w:eastAsiaTheme="minorHAnsi" w:hAnsi="Times New Roman"/>
          <w:sz w:val="18"/>
          <w:szCs w:val="18"/>
          <w:lang w:val="lt-LT"/>
        </w:rPr>
        <w:t xml:space="preserve"> </w:t>
      </w:r>
      <w:r w:rsidRPr="0082353C">
        <w:rPr>
          <w:rFonts w:ascii="Times New Roman" w:eastAsiaTheme="minorHAnsi" w:hAnsi="Times New Roman"/>
          <w:sz w:val="18"/>
          <w:szCs w:val="18"/>
          <w:u w:val="single"/>
          <w:lang w:val="lt-LT"/>
        </w:rPr>
        <w:t>Pesticidai dugno nuosėdose</w:t>
      </w:r>
      <w:r w:rsidRPr="0082353C">
        <w:rPr>
          <w:rFonts w:ascii="Times New Roman" w:eastAsiaTheme="minorHAnsi" w:hAnsi="Times New Roman"/>
          <w:sz w:val="18"/>
          <w:szCs w:val="18"/>
          <w:lang w:val="lt-LT"/>
        </w:rPr>
        <w:t>: Pentachlorbenzenas, CAS Nr. 608–93–5; Heksachlorcikloheksanas, CAS Nr. 608–73–1; Heksachlorbenzenas, CAS Nr. 118–74–1; Dikofolis, CAS Nr. 115-32-2; Chinoksifenas, CAS Nr. 124495-18-7; Heptachloras ir heptachloro epoksidas, CAS Nr. 76-44-8/1024-57-3.</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vertAlign w:val="superscript"/>
          <w:lang w:val="lt-LT"/>
        </w:rPr>
        <w:t>7</w:t>
      </w:r>
      <w:r w:rsidRPr="0082353C">
        <w:rPr>
          <w:rFonts w:ascii="Times New Roman" w:eastAsiaTheme="minorHAnsi" w:hAnsi="Times New Roman"/>
          <w:sz w:val="18"/>
          <w:szCs w:val="18"/>
          <w:lang w:val="lt-LT"/>
        </w:rPr>
        <w:t xml:space="preserve"> </w:t>
      </w:r>
      <w:r w:rsidRPr="0082353C">
        <w:rPr>
          <w:rFonts w:ascii="Times New Roman" w:eastAsiaTheme="minorHAnsi" w:hAnsi="Times New Roman"/>
          <w:sz w:val="18"/>
          <w:szCs w:val="18"/>
          <w:u w:val="single"/>
          <w:lang w:val="lt-LT"/>
        </w:rPr>
        <w:t>Organiniai junginiai dugno nuosėdose</w:t>
      </w:r>
      <w:r w:rsidRPr="0082353C">
        <w:rPr>
          <w:rFonts w:ascii="Times New Roman" w:eastAsiaTheme="minorHAnsi" w:hAnsi="Times New Roman"/>
          <w:sz w:val="18"/>
          <w:szCs w:val="18"/>
          <w:lang w:val="lt-LT"/>
        </w:rPr>
        <w:t>: Antracenas, CAS Nr. 120-12-7; Fluorantenas, CAS Nr. 206-44-0; Benzo(a)pirenas, CAS Nr. 50-32-8; Benzo(b)fluorantenas, CAS Nr. 205-99-2; Benzo(k)fluorantenas, CAS Nr. 207-08-9; Benzo(g,h,i)perilenas, CAS Nr. 191-24-2; Indeno(1,2,</w:t>
      </w:r>
      <w:r w:rsidR="00B1468C">
        <w:rPr>
          <w:rFonts w:ascii="Times New Roman" w:eastAsiaTheme="minorHAnsi" w:hAnsi="Times New Roman"/>
          <w:sz w:val="18"/>
          <w:szCs w:val="18"/>
          <w:lang w:val="lt-LT"/>
        </w:rPr>
        <w:t>3-cd)pirenas, CAS Nr. 193-39-5</w:t>
      </w:r>
      <w:r w:rsidRPr="0082353C">
        <w:rPr>
          <w:rFonts w:ascii="Times New Roman" w:eastAsiaTheme="minorHAnsi" w:hAnsi="Times New Roman"/>
          <w:sz w:val="18"/>
          <w:szCs w:val="18"/>
          <w:lang w:val="lt-LT"/>
        </w:rPr>
        <w:t>; Brominti difenileteriai: CAS Nr. 32534-81-9 (BDE-28, CAS Nr. 41318-75-6; BDE-47, CAS Nr. 5436-43-1; BDE-85, CAS Nr. 182346-21-0; BDE-99, CAS Nr. 60348-60-9; BDE- 100, CAS Nr.189084-64-8; BDE-153, CAS Nr. 68631-49-2; BDE-154, CAS Nr. 207122-15-4); C10-13 chloralkanai, CAS Nr. 85535-84-8; Di(2-etilheksil) ftalatas, CAS Nr. 117-81-7; Heksachlorbutadienas (HCBD), CAS Nr. 87-68-3; Tributilalavo junginiai (katijonai), CAS Nr. 36643-28-4; Perfluoroktansulfonrūgštis ir jos dariniai (PFOS), CAS Nr. 1763-23-1; Dioksinai ir jų junginiai (Polichlorinti dibenzo-p-dioksinai (PCDD), polichlorinti dibenzofuranai (PCDF), dioksinų tipo polichlorinti bifenilai (PCB)); Heksabromciklododekanas (HBCDD), CAS Nr. 25637 99-4, CAS Nr. 3194-55-6, CAS Nr. 34237- 50-6, CAS Nr. 134237-51-7, CAS Nr. 134237-52-8.</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vertAlign w:val="superscript"/>
          <w:lang w:val="lt-LT"/>
        </w:rPr>
        <w:t>8</w:t>
      </w:r>
      <w:r w:rsidRPr="0082353C">
        <w:rPr>
          <w:rFonts w:ascii="Times New Roman" w:eastAsiaTheme="minorHAnsi" w:hAnsi="Times New Roman"/>
          <w:sz w:val="18"/>
          <w:szCs w:val="18"/>
          <w:lang w:val="lt-LT"/>
        </w:rPr>
        <w:t xml:space="preserve"> </w:t>
      </w:r>
      <w:r w:rsidRPr="0082353C">
        <w:rPr>
          <w:rFonts w:ascii="Times New Roman" w:eastAsiaTheme="minorHAnsi" w:hAnsi="Times New Roman"/>
          <w:sz w:val="18"/>
          <w:szCs w:val="18"/>
          <w:u w:val="single"/>
          <w:lang w:val="lt-LT"/>
        </w:rPr>
        <w:t xml:space="preserve">Organiniai junginiai dugno nuosėdose </w:t>
      </w:r>
      <w:r w:rsidRPr="00B1468C">
        <w:rPr>
          <w:rFonts w:ascii="Times New Roman" w:hAnsi="Times New Roman"/>
          <w:sz w:val="18"/>
          <w:szCs w:val="18"/>
          <w:u w:val="single"/>
          <w:lang w:val="lt-LT" w:eastAsia="ar-SA"/>
        </w:rPr>
        <w:t>Šyšoje žemiau Šilutės (LTR20) ir Minijoje ties Suvernais (LTR266)</w:t>
      </w:r>
      <w:r w:rsidRPr="00B1468C">
        <w:rPr>
          <w:rFonts w:ascii="Times New Roman" w:eastAsiaTheme="minorHAnsi" w:hAnsi="Times New Roman"/>
          <w:sz w:val="18"/>
          <w:szCs w:val="18"/>
          <w:u w:val="single"/>
          <w:lang w:val="lt-LT"/>
        </w:rPr>
        <w:t>:</w:t>
      </w:r>
      <w:r w:rsidRPr="0082353C">
        <w:rPr>
          <w:rFonts w:ascii="Times New Roman" w:eastAsiaTheme="minorHAnsi" w:hAnsi="Times New Roman"/>
          <w:sz w:val="18"/>
          <w:szCs w:val="18"/>
          <w:u w:val="single"/>
          <w:lang w:val="lt-LT"/>
        </w:rPr>
        <w:t xml:space="preserve"> </w:t>
      </w:r>
      <w:r w:rsidRPr="0082353C">
        <w:rPr>
          <w:rFonts w:ascii="Times New Roman" w:eastAsiaTheme="minorHAnsi" w:hAnsi="Times New Roman"/>
          <w:sz w:val="18"/>
          <w:szCs w:val="18"/>
          <w:lang w:val="lt-LT"/>
        </w:rPr>
        <w:t>Perfluoroktansulfonrūgštis ir jos dariniai (PFOS), CAS Nr. 1763-23-1; C10-13 chloralkanai, CAS Nr. 85535-84-8.</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vertAlign w:val="superscript"/>
          <w:lang w:val="lt-LT"/>
        </w:rPr>
        <w:t>9</w:t>
      </w:r>
      <w:r w:rsidRPr="0082353C">
        <w:rPr>
          <w:rFonts w:ascii="Times New Roman" w:eastAsiaTheme="minorHAnsi" w:hAnsi="Times New Roman"/>
          <w:sz w:val="18"/>
          <w:szCs w:val="18"/>
          <w:lang w:val="lt-LT"/>
        </w:rPr>
        <w:t xml:space="preserve"> </w:t>
      </w:r>
      <w:r w:rsidRPr="0082353C">
        <w:rPr>
          <w:rFonts w:ascii="Times New Roman" w:eastAsiaTheme="minorHAnsi" w:hAnsi="Times New Roman"/>
          <w:sz w:val="18"/>
          <w:szCs w:val="18"/>
          <w:u w:val="single"/>
          <w:lang w:val="lt-LT"/>
        </w:rPr>
        <w:t>Prioritetinės medžiagos (tiriamos biotoje)</w:t>
      </w:r>
      <w:r w:rsidRPr="0082353C">
        <w:rPr>
          <w:rFonts w:ascii="Times New Roman" w:eastAsiaTheme="minorHAnsi" w:hAnsi="Times New Roman"/>
          <w:sz w:val="18"/>
          <w:szCs w:val="18"/>
          <w:lang w:val="lt-LT"/>
        </w:rPr>
        <w:t>: Gyvsidabris (Hg), CAS Nr. 7439-97-6; Heksachlorbenzenas (HCB), CAS Nr. 118-74-1; Heksachlorbutadienas (HCBD), CAS Nr. 87-68-3; Fluorantenas, CAS Nr. 206-44-0; Benzo(a)pirenas, CAS Nr. 50-32-8; Brominti difenileteriai, CAS Nr. 32534-81-9 (BDE-28, CAS Nr. 41318-75-6; BDE-47, CAS Nr. 5436-43-1; BDE-85, CAS Nr. 182346-21-0; BDE-99, CAS Nr. 60348- 60-9; BDE-100, CAS Nr.189084-64-8; BDE-153, CAS Nr. 68631-49-2; BDE-154, CAS Nr. 207122-15-4) Dikofolis, CAS Nr. 115-32-2; Heptachloras ir heptachloro epoksidas, CAS Nr. 76-44-8/1024-57-3; Perfluoroktansulfonrūgštis ir jos dariniai (PFOS), CAS Nr. 1763-23-1; Heksabromciklododekanas (HBCDD), CAS Nr. 25637 99-4, CAS Nr. 3194-55-6, CAS Nr. 34237- 50-6, CAS Nr. 134237-51-7, CAS Nr. 134237-52-8; Dioksinai ir jų junginiai (Polichlorinti dibenzo-p-dioksinai (PCDD), polichlorinti dibenzofuranai (PCDF), dioksinų tipo polichlorinti bifenilai (PCB)).</w:t>
      </w:r>
    </w:p>
    <w:p w:rsidR="0082353C" w:rsidRPr="0082353C" w:rsidRDefault="0082353C" w:rsidP="0082353C">
      <w:pPr>
        <w:pStyle w:val="NormalWeb"/>
        <w:spacing w:before="0" w:beforeAutospacing="0" w:after="0" w:afterAutospacing="0" w:line="194" w:lineRule="atLeast"/>
        <w:jc w:val="both"/>
        <w:rPr>
          <w:rFonts w:ascii="Times New Roman" w:eastAsiaTheme="minorHAnsi" w:hAnsi="Times New Roman"/>
          <w:sz w:val="18"/>
          <w:szCs w:val="18"/>
          <w:lang w:val="lt-LT"/>
        </w:rPr>
      </w:pPr>
      <w:r w:rsidRPr="0082353C">
        <w:rPr>
          <w:rFonts w:ascii="Times New Roman" w:eastAsiaTheme="minorHAnsi" w:hAnsi="Times New Roman"/>
          <w:sz w:val="18"/>
          <w:szCs w:val="18"/>
          <w:vertAlign w:val="superscript"/>
          <w:lang w:val="lt-LT"/>
        </w:rPr>
        <w:t>10</w:t>
      </w:r>
      <w:r w:rsidRPr="0082353C">
        <w:rPr>
          <w:rFonts w:ascii="Times New Roman" w:eastAsiaTheme="minorHAnsi" w:hAnsi="Times New Roman"/>
          <w:sz w:val="18"/>
          <w:szCs w:val="18"/>
          <w:lang w:val="lt-LT"/>
        </w:rPr>
        <w:t xml:space="preserve"> </w:t>
      </w:r>
      <w:r w:rsidRPr="00B1468C">
        <w:rPr>
          <w:rFonts w:ascii="Times New Roman" w:eastAsiaTheme="minorHAnsi" w:hAnsi="Times New Roman"/>
          <w:sz w:val="18"/>
          <w:szCs w:val="18"/>
          <w:u w:val="single"/>
          <w:lang w:val="lt-LT"/>
        </w:rPr>
        <w:t xml:space="preserve">Prioritetinės medžiagos (tiriamos biotoje) </w:t>
      </w:r>
      <w:r w:rsidRPr="00B1468C">
        <w:rPr>
          <w:rFonts w:ascii="Times New Roman" w:hAnsi="Times New Roman"/>
          <w:sz w:val="18"/>
          <w:szCs w:val="18"/>
          <w:u w:val="single"/>
          <w:lang w:val="lt-LT" w:eastAsia="ar-SA"/>
        </w:rPr>
        <w:t>upėse, kurių baseinuose vykdoma intensyvi žemės ūkio veikla</w:t>
      </w:r>
      <w:r w:rsidRPr="00B1468C">
        <w:rPr>
          <w:rFonts w:ascii="Times New Roman" w:eastAsiaTheme="minorHAnsi" w:hAnsi="Times New Roman"/>
          <w:sz w:val="18"/>
          <w:szCs w:val="18"/>
          <w:u w:val="single"/>
          <w:lang w:val="lt-LT"/>
        </w:rPr>
        <w:t>:</w:t>
      </w:r>
      <w:r w:rsidRPr="0082353C">
        <w:rPr>
          <w:rFonts w:ascii="Times New Roman" w:eastAsiaTheme="minorHAnsi" w:hAnsi="Times New Roman"/>
          <w:sz w:val="18"/>
          <w:szCs w:val="18"/>
          <w:lang w:val="lt-LT"/>
        </w:rPr>
        <w:t xml:space="preserve"> Gyvsidabris (Hg), CAS Nr. 7439-97-6; Heksachlorbenzenas (HCB), CAS Nr. 118-74-1; Dikofolis, CAS Nr. 115-32-2; Heptachloras ir heptachloro epoks</w:t>
      </w:r>
      <w:r w:rsidR="00B1468C">
        <w:rPr>
          <w:rFonts w:ascii="Times New Roman" w:eastAsiaTheme="minorHAnsi" w:hAnsi="Times New Roman"/>
          <w:sz w:val="18"/>
          <w:szCs w:val="18"/>
          <w:lang w:val="lt-LT"/>
        </w:rPr>
        <w:t>idas, CAS Nr. 76-44-8/1024-57-3</w:t>
      </w:r>
      <w:r w:rsidRPr="0082353C">
        <w:rPr>
          <w:rFonts w:ascii="Times New Roman" w:eastAsiaTheme="minorHAnsi" w:hAnsi="Times New Roman"/>
          <w:sz w:val="18"/>
          <w:szCs w:val="18"/>
          <w:lang w:val="lt-LT"/>
        </w:rPr>
        <w:t>).</w:t>
      </w:r>
    </w:p>
    <w:p w:rsidR="00957061" w:rsidRDefault="00957061" w:rsidP="00146FF9">
      <w:pPr>
        <w:spacing w:line="276" w:lineRule="auto"/>
        <w:jc w:val="both"/>
        <w:rPr>
          <w:bCs/>
          <w:lang w:eastAsia="lt-LT"/>
        </w:rPr>
      </w:pPr>
    </w:p>
    <w:p w:rsidR="00AC0867" w:rsidRPr="00AC0867" w:rsidRDefault="00AC0867" w:rsidP="00AC0867">
      <w:pPr>
        <w:suppressAutoHyphens/>
        <w:ind w:right="-81" w:firstLine="567"/>
        <w:jc w:val="both"/>
        <w:rPr>
          <w:lang w:eastAsia="ar-SA"/>
        </w:rPr>
      </w:pPr>
      <w:r w:rsidRPr="00AC0867">
        <w:rPr>
          <w:lang w:eastAsia="ar-SA"/>
        </w:rPr>
        <w:t>Nemuno UBR ežerų ir tvenkinių prioritetinių pavojingų ir prioritetinių medžiagų monitoringas buvo vykdomas Kauno mariose. Remiantis esama informacija apie Kauno marias, siūloma šį vandens telkinį įtraukti į monitoringo programą, tęsti intensyvų priežiūros monitoringą tiriant prioritetines ir prioritetines pavojingas medžiagas išvardintas Nuotekų tvarkymo reglamente 1 priede ir 2 priedo A dalyje.</w:t>
      </w:r>
    </w:p>
    <w:p w:rsidR="00AC0867" w:rsidRPr="00AC0867" w:rsidRDefault="00AC0867" w:rsidP="00AC0867">
      <w:pPr>
        <w:suppressAutoHyphens/>
        <w:ind w:right="-81" w:firstLine="567"/>
        <w:jc w:val="both"/>
        <w:rPr>
          <w:lang w:eastAsia="ar-SA"/>
        </w:rPr>
      </w:pPr>
      <w:r w:rsidRPr="00AC0867">
        <w:rPr>
          <w:lang w:eastAsia="ar-SA"/>
        </w:rPr>
        <w:t xml:space="preserve">Rekomenduojama tirti medžiagas vandenyje 7 kartus per metus </w:t>
      </w:r>
      <w:r w:rsidRPr="00AC0867">
        <w:t>(kuomet ledo dangos nėra, arba susidariusi ledo danga yra pastovi ir pakankamai tvirta matavimui nuo ledo atlikti, t y. kai yra atliekamas fizikinių-cheminių elementų bendrųjų rodiklių monitoringas)</w:t>
      </w:r>
      <w:r w:rsidRPr="00AC0867">
        <w:rPr>
          <w:lang w:eastAsia="ar-SA"/>
        </w:rPr>
        <w:t>. Medžiagas, kurioms būdingos patvarių, bioakumuliacinių ir toksiškų medžiagų savybės, rekomenduojama tirti dugno nuosėdose, o medžiagas, kurioms yra nustatyti biotos AKS, tirti biotoje, tyrimus atliekant 1 kartą per metus</w:t>
      </w:r>
      <w:r w:rsidRPr="00AC0867">
        <w:t>.</w:t>
      </w:r>
    </w:p>
    <w:p w:rsidR="00AC0867" w:rsidRPr="00AC0867" w:rsidRDefault="00AC0867" w:rsidP="00AC0867">
      <w:pPr>
        <w:suppressAutoHyphens/>
        <w:ind w:right="-81" w:firstLine="567"/>
        <w:jc w:val="both"/>
        <w:rPr>
          <w:lang w:eastAsia="ar-SA"/>
        </w:rPr>
      </w:pPr>
      <w:r w:rsidRPr="00AC0867">
        <w:rPr>
          <w:lang w:eastAsia="ar-SA"/>
        </w:rPr>
        <w:t>Turi būti tiriami ir papildomi rodikliai, kurie reikalingi sunkiųjų metalų koncentracijų vertinimui: karbonatinis kietumas ir tirpinis organinis anglingumas.</w:t>
      </w:r>
    </w:p>
    <w:p w:rsidR="00AC0867" w:rsidRPr="00AC0867" w:rsidRDefault="00AC0867" w:rsidP="00AC0867">
      <w:pPr>
        <w:suppressAutoHyphens/>
        <w:ind w:right="-81" w:firstLine="567"/>
        <w:jc w:val="both"/>
        <w:rPr>
          <w:lang w:eastAsia="ar-SA"/>
        </w:rPr>
      </w:pPr>
      <w:r w:rsidRPr="00AC0867">
        <w:rPr>
          <w:lang w:eastAsia="ar-SA"/>
        </w:rPr>
        <w:t xml:space="preserve">Medžiagas, kurių šiuo laikotarpiu nėra galimybių ištirti Lietuvoje, rekomenduojama tirti užsienio laboratorijose. 2015 m. bus tiriamos prioritetinių medžiagų sąraše esančios medžiagos, </w:t>
      </w:r>
      <w:r w:rsidRPr="00AC0867">
        <w:rPr>
          <w:lang w:eastAsia="ar-SA"/>
        </w:rPr>
        <w:lastRenderedPageBreak/>
        <w:t>pasitelkiant nacionalinius pajėgumus Europos ekonominės erdvės finansinio mechanizmo „LT02 Integruotas jūros ir vidaus vandenų valdymas“ programos lėšomis finansuojamo projekto „Jūros ir vidaus vandenų valdymo stiprinimas – I dalis“ metu.</w:t>
      </w:r>
    </w:p>
    <w:p w:rsidR="00AC0867" w:rsidRPr="00AC0867" w:rsidRDefault="00AC0867" w:rsidP="00AC0867">
      <w:pPr>
        <w:suppressAutoHyphens/>
        <w:ind w:right="-81" w:firstLine="567"/>
        <w:jc w:val="both"/>
        <w:rPr>
          <w:lang w:eastAsia="ar-SA"/>
        </w:rPr>
      </w:pPr>
      <w:r w:rsidRPr="00AC0867">
        <w:rPr>
          <w:lang w:eastAsia="ar-SA"/>
        </w:rPr>
        <w:t>Informacijos apie prioritetinių ir prioritetinių pavojingų medžiagų išleidimus į ežerus nėra. Siūloma prieš parenkant monitoringo tipą ir vietą (kitą nei Kauno marios) atlikti prioritetinių pavojingų ir prioritetinių medžiagų, išvardintų Nuotekų tvarkymo reglamente 1 priede ir 2 priedo A dalyje, inventorizaciją Nemuno UBR.</w:t>
      </w:r>
    </w:p>
    <w:p w:rsidR="00AC0867" w:rsidRPr="00AC0867" w:rsidRDefault="00AC0867" w:rsidP="00AC0867">
      <w:pPr>
        <w:suppressAutoHyphens/>
        <w:ind w:right="-81" w:firstLine="567"/>
        <w:jc w:val="both"/>
        <w:rPr>
          <w:lang w:eastAsia="ar-SA"/>
        </w:rPr>
      </w:pPr>
      <w:r w:rsidRPr="00AC0867">
        <w:rPr>
          <w:lang w:eastAsia="ar-SA"/>
        </w:rPr>
        <w:t>Monitoringo vietų, tiriamų prioritetinių ir prioritetinių pavojingų medžiagų sąrašas, jų stebėjimo terpės ir dažnumas pateikti</w:t>
      </w:r>
      <w:r w:rsidR="0009162A">
        <w:rPr>
          <w:lang w:eastAsia="ar-SA"/>
        </w:rPr>
        <w:t xml:space="preserve"> 3.1.1.3</w:t>
      </w:r>
      <w:r w:rsidRPr="00AC0867">
        <w:rPr>
          <w:lang w:eastAsia="ar-SA"/>
        </w:rPr>
        <w:t xml:space="preserve"> lentelėje.</w:t>
      </w:r>
    </w:p>
    <w:p w:rsidR="00AC0867" w:rsidRPr="00AC0867" w:rsidRDefault="00AC0867" w:rsidP="00AC0867">
      <w:pPr>
        <w:pStyle w:val="NormalWeb"/>
        <w:spacing w:before="0" w:beforeAutospacing="0" w:after="0" w:afterAutospacing="0" w:line="276" w:lineRule="auto"/>
        <w:jc w:val="both"/>
        <w:rPr>
          <w:rFonts w:ascii="Times New Roman" w:hAnsi="Times New Roman"/>
          <w:highlight w:val="yellow"/>
          <w:lang w:val="lt-LT"/>
        </w:rPr>
      </w:pPr>
    </w:p>
    <w:p w:rsidR="00AC0867" w:rsidRPr="00AC0867" w:rsidRDefault="0009162A" w:rsidP="00AC0867">
      <w:pPr>
        <w:spacing w:after="120"/>
        <w:ind w:right="-79"/>
        <w:jc w:val="both"/>
        <w:rPr>
          <w:sz w:val="18"/>
          <w:szCs w:val="18"/>
        </w:rPr>
      </w:pPr>
      <w:r>
        <w:rPr>
          <w:i/>
        </w:rPr>
        <w:t>3.1.1.3</w:t>
      </w:r>
      <w:r w:rsidR="00AC0867" w:rsidRPr="00AC0867">
        <w:rPr>
          <w:i/>
        </w:rPr>
        <w:t xml:space="preserve"> lentelė. Prioritetinių ir prioritetinių pavojingų medžiagų monitoringo Kauno mariose programa.</w:t>
      </w:r>
      <w:r w:rsidR="00AC0867" w:rsidRPr="00AC0867">
        <w:rPr>
          <w:sz w:val="18"/>
          <w:szCs w:val="18"/>
        </w:rPr>
        <w:t xml:space="preserve"> </w:t>
      </w:r>
    </w:p>
    <w:tbl>
      <w:tblPr>
        <w:tblStyle w:val="TableGrid"/>
        <w:tblW w:w="0" w:type="auto"/>
        <w:jc w:val="center"/>
        <w:tblInd w:w="-198" w:type="dxa"/>
        <w:tblLayout w:type="fixed"/>
        <w:tblLook w:val="04A0" w:firstRow="1" w:lastRow="0" w:firstColumn="1" w:lastColumn="0" w:noHBand="0" w:noVBand="1"/>
      </w:tblPr>
      <w:tblGrid>
        <w:gridCol w:w="851"/>
        <w:gridCol w:w="1320"/>
        <w:gridCol w:w="1134"/>
        <w:gridCol w:w="851"/>
        <w:gridCol w:w="956"/>
        <w:gridCol w:w="745"/>
        <w:gridCol w:w="425"/>
        <w:gridCol w:w="851"/>
        <w:gridCol w:w="708"/>
        <w:gridCol w:w="851"/>
        <w:gridCol w:w="751"/>
      </w:tblGrid>
      <w:tr w:rsidR="00AC0867" w:rsidRPr="00AC0867" w:rsidTr="00F11EEA">
        <w:trPr>
          <w:jc w:val="center"/>
        </w:trPr>
        <w:tc>
          <w:tcPr>
            <w:tcW w:w="851" w:type="dxa"/>
            <w:vMerge w:val="restart"/>
            <w:textDirection w:val="btLr"/>
          </w:tcPr>
          <w:p w:rsidR="00AC0867" w:rsidRPr="00AC0867" w:rsidRDefault="00AC0867" w:rsidP="00F11EEA">
            <w:pPr>
              <w:pStyle w:val="NormalWeb"/>
              <w:spacing w:before="0" w:beforeAutospacing="0" w:after="0" w:afterAutospacing="0" w:line="276" w:lineRule="auto"/>
              <w:ind w:left="113" w:right="113"/>
              <w:jc w:val="center"/>
              <w:rPr>
                <w:rFonts w:ascii="Times New Roman" w:hAnsi="Times New Roman"/>
                <w:sz w:val="18"/>
                <w:szCs w:val="18"/>
                <w:lang w:val="lt-LT"/>
              </w:rPr>
            </w:pPr>
            <w:r w:rsidRPr="00AC0867">
              <w:rPr>
                <w:rFonts w:ascii="Times New Roman" w:hAnsi="Times New Roman"/>
                <w:sz w:val="18"/>
                <w:szCs w:val="18"/>
                <w:lang w:val="lt-LT"/>
              </w:rPr>
              <w:t>Monitoringo vieta</w:t>
            </w:r>
          </w:p>
        </w:tc>
        <w:tc>
          <w:tcPr>
            <w:tcW w:w="1320" w:type="dxa"/>
            <w:vMerge w:val="restart"/>
            <w:textDirection w:val="btLr"/>
          </w:tcPr>
          <w:p w:rsidR="00AC0867" w:rsidRPr="00AC0867" w:rsidRDefault="00AC0867" w:rsidP="00F11EEA">
            <w:pPr>
              <w:pStyle w:val="NormalWeb"/>
              <w:spacing w:before="0" w:beforeAutospacing="0" w:after="0" w:afterAutospacing="0" w:line="276" w:lineRule="auto"/>
              <w:ind w:left="113" w:right="113"/>
              <w:jc w:val="center"/>
              <w:rPr>
                <w:rFonts w:ascii="Times New Roman" w:hAnsi="Times New Roman"/>
                <w:sz w:val="18"/>
                <w:szCs w:val="18"/>
                <w:lang w:val="lt-LT"/>
              </w:rPr>
            </w:pPr>
            <w:r w:rsidRPr="00AC0867">
              <w:rPr>
                <w:rFonts w:ascii="Times New Roman" w:hAnsi="Times New Roman"/>
                <w:sz w:val="18"/>
                <w:szCs w:val="18"/>
                <w:lang w:val="lt-LT"/>
              </w:rPr>
              <w:t>Vandens telkinio kodas</w:t>
            </w:r>
          </w:p>
        </w:tc>
        <w:tc>
          <w:tcPr>
            <w:tcW w:w="1134" w:type="dxa"/>
            <w:vMerge w:val="restart"/>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r w:rsidRPr="00AC0867">
              <w:rPr>
                <w:rFonts w:ascii="Times New Roman" w:hAnsi="Times New Roman"/>
                <w:sz w:val="18"/>
                <w:szCs w:val="18"/>
                <w:lang w:val="lt-LT"/>
              </w:rPr>
              <w:t>Monitoringo vietos pavadinimas</w:t>
            </w:r>
          </w:p>
        </w:tc>
        <w:tc>
          <w:tcPr>
            <w:tcW w:w="6138" w:type="dxa"/>
            <w:gridSpan w:val="8"/>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Prioritetinių ir prioritetinių pavojingų medžiagų kokybės elementų rodikliai</w:t>
            </w:r>
          </w:p>
        </w:tc>
      </w:tr>
      <w:tr w:rsidR="00AC0867" w:rsidRPr="00AC0867" w:rsidTr="00F11EEA">
        <w:trPr>
          <w:jc w:val="center"/>
        </w:trPr>
        <w:tc>
          <w:tcPr>
            <w:tcW w:w="851"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1320"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1134"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2977" w:type="dxa"/>
            <w:gridSpan w:val="4"/>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vandenyje</w:t>
            </w:r>
          </w:p>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p>
        </w:tc>
        <w:tc>
          <w:tcPr>
            <w:tcW w:w="2410" w:type="dxa"/>
            <w:gridSpan w:val="3"/>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dugno nuosėdose</w:t>
            </w:r>
          </w:p>
        </w:tc>
        <w:tc>
          <w:tcPr>
            <w:tcW w:w="751"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biotoje</w:t>
            </w:r>
          </w:p>
        </w:tc>
      </w:tr>
      <w:tr w:rsidR="00AC0867" w:rsidRPr="00AC0867" w:rsidTr="00F11EEA">
        <w:trPr>
          <w:cantSplit/>
          <w:trHeight w:val="595"/>
          <w:jc w:val="center"/>
        </w:trPr>
        <w:tc>
          <w:tcPr>
            <w:tcW w:w="851"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1320"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1134"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851" w:type="dxa"/>
            <w:vMerge w:val="restart"/>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r w:rsidRPr="00AC0867">
              <w:rPr>
                <w:rFonts w:ascii="Times New Roman" w:hAnsi="Times New Roman"/>
                <w:sz w:val="18"/>
                <w:szCs w:val="18"/>
                <w:lang w:val="lt-LT"/>
              </w:rPr>
              <w:t>Sunkieji metalai</w:t>
            </w:r>
            <w:r w:rsidRPr="00AC0867">
              <w:rPr>
                <w:rFonts w:ascii="Times New Roman" w:hAnsi="Times New Roman"/>
                <w:sz w:val="18"/>
                <w:szCs w:val="18"/>
                <w:vertAlign w:val="superscript"/>
                <w:lang w:val="lt-LT"/>
              </w:rPr>
              <w:t>1</w:t>
            </w:r>
          </w:p>
        </w:tc>
        <w:tc>
          <w:tcPr>
            <w:tcW w:w="956" w:type="dxa"/>
            <w:vMerge w:val="restart"/>
            <w:tcBorders>
              <w:right w:val="single" w:sz="4" w:space="0" w:color="auto"/>
            </w:tcBorders>
            <w:textDirection w:val="btLr"/>
            <w:vAlign w:val="center"/>
          </w:tcPr>
          <w:p w:rsidR="00AC0867" w:rsidRPr="00AC0867" w:rsidRDefault="00AC0867" w:rsidP="00F11EEA">
            <w:pPr>
              <w:pStyle w:val="NormalWeb"/>
              <w:spacing w:before="0" w:beforeAutospacing="0" w:after="0" w:afterAutospacing="0" w:line="276" w:lineRule="auto"/>
              <w:ind w:left="113" w:right="113"/>
              <w:jc w:val="right"/>
              <w:rPr>
                <w:rFonts w:ascii="Times New Roman" w:hAnsi="Times New Roman"/>
                <w:sz w:val="18"/>
                <w:szCs w:val="18"/>
                <w:lang w:val="lt-LT"/>
              </w:rPr>
            </w:pPr>
            <w:r w:rsidRPr="00AC0867">
              <w:rPr>
                <w:rFonts w:ascii="Times New Roman" w:hAnsi="Times New Roman"/>
                <w:sz w:val="18"/>
                <w:szCs w:val="18"/>
                <w:lang w:val="lt-LT"/>
              </w:rPr>
              <w:t>Pesticidai</w:t>
            </w:r>
            <w:r w:rsidRPr="00AC0867">
              <w:rPr>
                <w:rFonts w:ascii="Times New Roman" w:hAnsi="Times New Roman"/>
                <w:sz w:val="18"/>
                <w:szCs w:val="18"/>
                <w:vertAlign w:val="superscript"/>
                <w:lang w:val="lt-LT"/>
              </w:rPr>
              <w:t>2</w:t>
            </w:r>
          </w:p>
        </w:tc>
        <w:tc>
          <w:tcPr>
            <w:tcW w:w="745" w:type="dxa"/>
            <w:vMerge w:val="restart"/>
            <w:tcBorders>
              <w:right w:val="nil"/>
            </w:tcBorders>
            <w:textDirection w:val="btLr"/>
            <w:vAlign w:val="center"/>
          </w:tcPr>
          <w:p w:rsidR="00AC0867" w:rsidRPr="00AC0867" w:rsidRDefault="00AC0867" w:rsidP="00F11EEA">
            <w:pPr>
              <w:pStyle w:val="NormalWeb"/>
              <w:spacing w:before="0" w:beforeAutospacing="0" w:after="0" w:afterAutospacing="0" w:line="276" w:lineRule="auto"/>
              <w:ind w:left="113" w:right="113"/>
              <w:jc w:val="right"/>
              <w:rPr>
                <w:rFonts w:ascii="Times New Roman" w:hAnsi="Times New Roman"/>
                <w:sz w:val="18"/>
                <w:szCs w:val="18"/>
                <w:lang w:val="lt-LT"/>
              </w:rPr>
            </w:pPr>
            <w:r w:rsidRPr="00AC0867">
              <w:rPr>
                <w:rFonts w:ascii="Times New Roman" w:hAnsi="Times New Roman"/>
                <w:sz w:val="18"/>
                <w:szCs w:val="18"/>
                <w:lang w:val="lt-LT"/>
              </w:rPr>
              <w:t>Organiniai junginiai</w:t>
            </w:r>
            <w:r w:rsidRPr="00AC0867">
              <w:rPr>
                <w:rFonts w:ascii="Times New Roman" w:hAnsi="Times New Roman"/>
                <w:sz w:val="18"/>
                <w:szCs w:val="18"/>
                <w:vertAlign w:val="superscript"/>
                <w:lang w:val="lt-LT"/>
              </w:rPr>
              <w:t>3</w:t>
            </w:r>
          </w:p>
        </w:tc>
        <w:tc>
          <w:tcPr>
            <w:tcW w:w="425" w:type="dxa"/>
            <w:tcBorders>
              <w:left w:val="nil"/>
              <w:bottom w:val="nil"/>
            </w:tcBorders>
            <w:textDirection w:val="btLr"/>
          </w:tcPr>
          <w:p w:rsidR="00AC0867" w:rsidRPr="00AC0867" w:rsidRDefault="00AC0867" w:rsidP="00F11EEA">
            <w:pPr>
              <w:pStyle w:val="NormalWeb"/>
              <w:spacing w:before="0" w:beforeAutospacing="0" w:after="0" w:afterAutospacing="0" w:line="276" w:lineRule="auto"/>
              <w:ind w:left="113" w:right="113"/>
              <w:rPr>
                <w:rFonts w:ascii="Times New Roman" w:hAnsi="Times New Roman"/>
                <w:sz w:val="18"/>
                <w:szCs w:val="18"/>
                <w:vertAlign w:val="superscript"/>
                <w:lang w:val="lt-LT"/>
              </w:rPr>
            </w:pPr>
          </w:p>
        </w:tc>
        <w:tc>
          <w:tcPr>
            <w:tcW w:w="851" w:type="dxa"/>
            <w:vMerge w:val="restart"/>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r w:rsidRPr="00AC0867">
              <w:rPr>
                <w:rFonts w:ascii="Times New Roman" w:hAnsi="Times New Roman"/>
                <w:sz w:val="18"/>
                <w:szCs w:val="18"/>
                <w:lang w:val="lt-LT"/>
              </w:rPr>
              <w:t>Sunkieji metalai</w:t>
            </w:r>
            <w:r w:rsidRPr="00AC0867">
              <w:rPr>
                <w:rFonts w:ascii="Times New Roman" w:hAnsi="Times New Roman"/>
                <w:sz w:val="18"/>
                <w:szCs w:val="18"/>
                <w:vertAlign w:val="superscript"/>
                <w:lang w:val="lt-LT"/>
              </w:rPr>
              <w:t>4</w:t>
            </w:r>
          </w:p>
        </w:tc>
        <w:tc>
          <w:tcPr>
            <w:tcW w:w="708" w:type="dxa"/>
            <w:vMerge w:val="restart"/>
            <w:textDirection w:val="btLr"/>
          </w:tcPr>
          <w:p w:rsidR="00AC0867" w:rsidRPr="00AC0867" w:rsidRDefault="00AC0867" w:rsidP="00F11EEA">
            <w:pPr>
              <w:pStyle w:val="NormalWeb"/>
              <w:spacing w:before="0" w:beforeAutospacing="0" w:after="0" w:afterAutospacing="0" w:line="276" w:lineRule="auto"/>
              <w:ind w:left="113" w:right="113"/>
              <w:jc w:val="right"/>
              <w:rPr>
                <w:rFonts w:ascii="Times New Roman" w:hAnsi="Times New Roman"/>
                <w:sz w:val="18"/>
                <w:szCs w:val="18"/>
                <w:lang w:val="lt-LT"/>
              </w:rPr>
            </w:pPr>
            <w:r w:rsidRPr="00AC0867">
              <w:rPr>
                <w:rFonts w:ascii="Times New Roman" w:hAnsi="Times New Roman"/>
                <w:sz w:val="18"/>
                <w:szCs w:val="18"/>
                <w:lang w:val="lt-LT"/>
              </w:rPr>
              <w:t>Pesticidai</w:t>
            </w:r>
            <w:r w:rsidRPr="00AC0867">
              <w:rPr>
                <w:rFonts w:ascii="Times New Roman" w:hAnsi="Times New Roman"/>
                <w:sz w:val="18"/>
                <w:szCs w:val="18"/>
                <w:vertAlign w:val="superscript"/>
                <w:lang w:val="lt-LT"/>
              </w:rPr>
              <w:t>5</w:t>
            </w:r>
          </w:p>
        </w:tc>
        <w:tc>
          <w:tcPr>
            <w:tcW w:w="851" w:type="dxa"/>
            <w:vMerge w:val="restart"/>
            <w:textDirection w:val="btLr"/>
          </w:tcPr>
          <w:p w:rsidR="00AC0867" w:rsidRPr="00AC0867" w:rsidRDefault="00AC0867" w:rsidP="00F11EEA">
            <w:pPr>
              <w:pStyle w:val="NormalWeb"/>
              <w:spacing w:before="0" w:beforeAutospacing="0" w:after="0" w:afterAutospacing="0" w:line="276" w:lineRule="auto"/>
              <w:ind w:left="113" w:right="113"/>
              <w:jc w:val="right"/>
              <w:rPr>
                <w:rFonts w:ascii="Times New Roman" w:hAnsi="Times New Roman"/>
                <w:sz w:val="18"/>
                <w:szCs w:val="18"/>
                <w:lang w:val="lt-LT"/>
              </w:rPr>
            </w:pPr>
            <w:r w:rsidRPr="00AC0867">
              <w:rPr>
                <w:rFonts w:ascii="Times New Roman" w:hAnsi="Times New Roman"/>
                <w:sz w:val="18"/>
                <w:szCs w:val="18"/>
                <w:lang w:val="lt-LT"/>
              </w:rPr>
              <w:t>Organiniai junginiai</w:t>
            </w:r>
            <w:r w:rsidRPr="00AC0867">
              <w:rPr>
                <w:rFonts w:ascii="Times New Roman" w:hAnsi="Times New Roman"/>
                <w:sz w:val="18"/>
                <w:szCs w:val="18"/>
                <w:vertAlign w:val="superscript"/>
                <w:lang w:val="lt-LT"/>
              </w:rPr>
              <w:t>6</w:t>
            </w:r>
          </w:p>
        </w:tc>
        <w:tc>
          <w:tcPr>
            <w:tcW w:w="751" w:type="dxa"/>
            <w:vMerge w:val="restart"/>
            <w:textDirection w:val="btLr"/>
          </w:tcPr>
          <w:p w:rsidR="00AC0867" w:rsidRPr="00AC0867" w:rsidRDefault="00AC0867" w:rsidP="00F11EEA">
            <w:pPr>
              <w:pStyle w:val="NormalWeb"/>
              <w:spacing w:before="0" w:beforeAutospacing="0" w:after="0" w:afterAutospacing="0" w:line="276" w:lineRule="auto"/>
              <w:ind w:left="113" w:right="113"/>
              <w:jc w:val="right"/>
              <w:rPr>
                <w:rFonts w:ascii="Times New Roman" w:hAnsi="Times New Roman"/>
                <w:sz w:val="18"/>
                <w:szCs w:val="18"/>
                <w:lang w:val="lt-LT"/>
              </w:rPr>
            </w:pPr>
            <w:r w:rsidRPr="00AC0867">
              <w:rPr>
                <w:rFonts w:ascii="Times New Roman" w:hAnsi="Times New Roman"/>
                <w:sz w:val="18"/>
                <w:szCs w:val="18"/>
                <w:lang w:val="lt-LT"/>
              </w:rPr>
              <w:t>Prioritetinės medžiagos</w:t>
            </w:r>
            <w:r w:rsidRPr="00AC0867">
              <w:rPr>
                <w:rFonts w:ascii="Times New Roman" w:hAnsi="Times New Roman"/>
                <w:sz w:val="18"/>
                <w:szCs w:val="18"/>
                <w:vertAlign w:val="superscript"/>
                <w:lang w:val="lt-LT"/>
              </w:rPr>
              <w:t>7</w:t>
            </w:r>
          </w:p>
        </w:tc>
      </w:tr>
      <w:tr w:rsidR="00AC0867" w:rsidRPr="00AC0867" w:rsidTr="00F11EEA">
        <w:trPr>
          <w:cantSplit/>
          <w:trHeight w:val="703"/>
          <w:jc w:val="center"/>
        </w:trPr>
        <w:tc>
          <w:tcPr>
            <w:tcW w:w="851"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1320"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1134"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851"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956" w:type="dxa"/>
            <w:vMerge/>
            <w:tcBorders>
              <w:right w:val="single" w:sz="4" w:space="0" w:color="auto"/>
            </w:tcBorders>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745" w:type="dxa"/>
            <w:vMerge/>
            <w:tcBorders>
              <w:right w:val="nil"/>
            </w:tcBorders>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425" w:type="dxa"/>
            <w:tcBorders>
              <w:top w:val="nil"/>
              <w:left w:val="nil"/>
            </w:tcBorders>
            <w:textDirection w:val="btLr"/>
            <w:vAlign w:val="bottom"/>
          </w:tcPr>
          <w:p w:rsidR="00AC0867" w:rsidRPr="00AC0867" w:rsidRDefault="00AC0867" w:rsidP="00F11EEA">
            <w:pPr>
              <w:pStyle w:val="NormalWeb"/>
              <w:spacing w:before="0" w:beforeAutospacing="0" w:after="0" w:afterAutospacing="0" w:line="276" w:lineRule="auto"/>
              <w:ind w:left="113" w:right="113"/>
              <w:rPr>
                <w:rFonts w:ascii="Times New Roman" w:hAnsi="Times New Roman"/>
                <w:sz w:val="18"/>
                <w:szCs w:val="18"/>
                <w:lang w:val="lt-LT"/>
              </w:rPr>
            </w:pPr>
          </w:p>
        </w:tc>
        <w:tc>
          <w:tcPr>
            <w:tcW w:w="851"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708"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851"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c>
          <w:tcPr>
            <w:tcW w:w="751" w:type="dxa"/>
            <w:vMerge/>
          </w:tcPr>
          <w:p w:rsidR="00AC0867" w:rsidRPr="00AC0867" w:rsidRDefault="00AC0867" w:rsidP="00F11EEA">
            <w:pPr>
              <w:pStyle w:val="NormalWeb"/>
              <w:spacing w:before="0" w:beforeAutospacing="0" w:after="0" w:afterAutospacing="0" w:line="276" w:lineRule="auto"/>
              <w:jc w:val="both"/>
              <w:rPr>
                <w:rFonts w:ascii="Times New Roman" w:hAnsi="Times New Roman"/>
                <w:sz w:val="18"/>
                <w:szCs w:val="18"/>
                <w:lang w:val="lt-LT"/>
              </w:rPr>
            </w:pPr>
          </w:p>
        </w:tc>
      </w:tr>
      <w:tr w:rsidR="00AC0867" w:rsidRPr="00AC0867" w:rsidTr="00F11EEA">
        <w:trPr>
          <w:jc w:val="center"/>
        </w:trPr>
        <w:tc>
          <w:tcPr>
            <w:tcW w:w="851"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1</w:t>
            </w:r>
          </w:p>
        </w:tc>
        <w:tc>
          <w:tcPr>
            <w:tcW w:w="1320"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2</w:t>
            </w:r>
          </w:p>
        </w:tc>
        <w:tc>
          <w:tcPr>
            <w:tcW w:w="1134"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3</w:t>
            </w:r>
          </w:p>
        </w:tc>
        <w:tc>
          <w:tcPr>
            <w:tcW w:w="851"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4</w:t>
            </w:r>
          </w:p>
        </w:tc>
        <w:tc>
          <w:tcPr>
            <w:tcW w:w="956"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5</w:t>
            </w:r>
          </w:p>
        </w:tc>
        <w:tc>
          <w:tcPr>
            <w:tcW w:w="1170" w:type="dxa"/>
            <w:gridSpan w:val="2"/>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6</w:t>
            </w:r>
          </w:p>
        </w:tc>
        <w:tc>
          <w:tcPr>
            <w:tcW w:w="851"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7</w:t>
            </w:r>
          </w:p>
        </w:tc>
        <w:tc>
          <w:tcPr>
            <w:tcW w:w="708"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8</w:t>
            </w:r>
          </w:p>
        </w:tc>
        <w:tc>
          <w:tcPr>
            <w:tcW w:w="851"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9</w:t>
            </w:r>
          </w:p>
        </w:tc>
        <w:tc>
          <w:tcPr>
            <w:tcW w:w="751"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10</w:t>
            </w:r>
          </w:p>
        </w:tc>
      </w:tr>
      <w:tr w:rsidR="00AC0867" w:rsidRPr="00AC0867" w:rsidTr="00F11EEA">
        <w:trPr>
          <w:jc w:val="center"/>
        </w:trPr>
        <w:tc>
          <w:tcPr>
            <w:tcW w:w="851" w:type="dxa"/>
            <w:vAlign w:val="center"/>
          </w:tcPr>
          <w:p w:rsidR="00AC0867" w:rsidRPr="00AC0867" w:rsidRDefault="00AC0867" w:rsidP="00F11EEA">
            <w:pPr>
              <w:pStyle w:val="NormalWeb"/>
              <w:spacing w:before="0" w:beforeAutospacing="0" w:after="0" w:afterAutospacing="0" w:line="276" w:lineRule="auto"/>
              <w:rPr>
                <w:rFonts w:ascii="Times New Roman" w:hAnsi="Times New Roman"/>
                <w:sz w:val="18"/>
                <w:szCs w:val="18"/>
                <w:lang w:val="lt-LT"/>
              </w:rPr>
            </w:pPr>
            <w:r w:rsidRPr="00AC0867">
              <w:rPr>
                <w:rFonts w:ascii="Times New Roman" w:hAnsi="Times New Roman"/>
                <w:sz w:val="18"/>
                <w:szCs w:val="18"/>
                <w:lang w:val="lt-LT"/>
              </w:rPr>
              <w:t>LTL71</w:t>
            </w:r>
          </w:p>
        </w:tc>
        <w:tc>
          <w:tcPr>
            <w:tcW w:w="1320" w:type="dxa"/>
            <w:vAlign w:val="center"/>
          </w:tcPr>
          <w:p w:rsidR="00AC0867" w:rsidRPr="00AC0867" w:rsidRDefault="00AC0867" w:rsidP="00F11EEA">
            <w:pPr>
              <w:pStyle w:val="NormalWeb"/>
              <w:spacing w:before="0" w:beforeAutospacing="0" w:after="0" w:afterAutospacing="0" w:line="276" w:lineRule="auto"/>
              <w:rPr>
                <w:rFonts w:ascii="Times New Roman" w:hAnsi="Times New Roman"/>
                <w:sz w:val="18"/>
                <w:szCs w:val="18"/>
                <w:lang w:val="lt-LT"/>
              </w:rPr>
            </w:pPr>
            <w:r w:rsidRPr="00AC0867">
              <w:rPr>
                <w:rFonts w:ascii="Times New Roman" w:hAnsi="Times New Roman"/>
                <w:sz w:val="18"/>
                <w:szCs w:val="18"/>
                <w:lang w:val="lt-LT"/>
              </w:rPr>
              <w:t>LT110050001</w:t>
            </w:r>
          </w:p>
        </w:tc>
        <w:tc>
          <w:tcPr>
            <w:tcW w:w="1134" w:type="dxa"/>
            <w:vAlign w:val="center"/>
          </w:tcPr>
          <w:p w:rsidR="00AC0867" w:rsidRPr="00AC0867" w:rsidRDefault="00AC0867" w:rsidP="00F11EEA">
            <w:pPr>
              <w:pStyle w:val="NormalWeb"/>
              <w:spacing w:before="0" w:beforeAutospacing="0" w:after="0" w:afterAutospacing="0" w:line="276" w:lineRule="auto"/>
              <w:rPr>
                <w:rFonts w:ascii="Times New Roman" w:hAnsi="Times New Roman"/>
                <w:sz w:val="18"/>
                <w:szCs w:val="18"/>
                <w:lang w:val="lt-LT"/>
              </w:rPr>
            </w:pPr>
            <w:r w:rsidRPr="00AC0867">
              <w:rPr>
                <w:rFonts w:ascii="Times New Roman" w:hAnsi="Times New Roman"/>
                <w:sz w:val="18"/>
                <w:szCs w:val="18"/>
                <w:lang w:val="lt-LT"/>
              </w:rPr>
              <w:t>Kauno marios</w:t>
            </w:r>
          </w:p>
        </w:tc>
        <w:tc>
          <w:tcPr>
            <w:tcW w:w="851"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7k</w:t>
            </w:r>
          </w:p>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p>
        </w:tc>
        <w:tc>
          <w:tcPr>
            <w:tcW w:w="956"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7k</w:t>
            </w:r>
          </w:p>
        </w:tc>
        <w:tc>
          <w:tcPr>
            <w:tcW w:w="1170" w:type="dxa"/>
            <w:gridSpan w:val="2"/>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7k</w:t>
            </w:r>
          </w:p>
        </w:tc>
        <w:tc>
          <w:tcPr>
            <w:tcW w:w="851"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1k</w:t>
            </w:r>
          </w:p>
        </w:tc>
        <w:tc>
          <w:tcPr>
            <w:tcW w:w="708"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1k</w:t>
            </w:r>
          </w:p>
        </w:tc>
        <w:tc>
          <w:tcPr>
            <w:tcW w:w="851"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1k</w:t>
            </w:r>
          </w:p>
        </w:tc>
        <w:tc>
          <w:tcPr>
            <w:tcW w:w="751" w:type="dxa"/>
          </w:tcPr>
          <w:p w:rsidR="00AC0867" w:rsidRPr="00AC0867" w:rsidRDefault="00AC0867" w:rsidP="00F11EEA">
            <w:pPr>
              <w:pStyle w:val="NormalWeb"/>
              <w:spacing w:before="0" w:beforeAutospacing="0" w:after="0" w:afterAutospacing="0" w:line="276" w:lineRule="auto"/>
              <w:jc w:val="center"/>
              <w:rPr>
                <w:rFonts w:ascii="Times New Roman" w:hAnsi="Times New Roman"/>
                <w:sz w:val="18"/>
                <w:szCs w:val="18"/>
                <w:lang w:val="lt-LT"/>
              </w:rPr>
            </w:pPr>
            <w:r w:rsidRPr="00AC0867">
              <w:rPr>
                <w:rFonts w:ascii="Times New Roman" w:hAnsi="Times New Roman"/>
                <w:sz w:val="18"/>
                <w:szCs w:val="18"/>
                <w:lang w:val="lt-LT"/>
              </w:rPr>
              <w:t>1k</w:t>
            </w:r>
          </w:p>
        </w:tc>
      </w:tr>
    </w:tbl>
    <w:p w:rsidR="00AC0867" w:rsidRPr="00AC0867" w:rsidRDefault="00AC0867" w:rsidP="00AC0867">
      <w:pPr>
        <w:pStyle w:val="NormalWeb"/>
        <w:spacing w:before="0" w:beforeAutospacing="0" w:after="0" w:afterAutospacing="0" w:line="276" w:lineRule="auto"/>
        <w:jc w:val="both"/>
        <w:rPr>
          <w:rFonts w:ascii="Times New Roman" w:hAnsi="Times New Roman"/>
          <w:sz w:val="18"/>
          <w:szCs w:val="18"/>
          <w:lang w:val="lt-LT"/>
        </w:rPr>
      </w:pP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vertAlign w:val="superscript"/>
          <w:lang w:val="lt-LT"/>
        </w:rPr>
        <w:t>1</w:t>
      </w:r>
      <w:r w:rsidRPr="00AC0867">
        <w:rPr>
          <w:rFonts w:ascii="Times New Roman" w:eastAsiaTheme="minorHAnsi" w:hAnsi="Times New Roman"/>
          <w:sz w:val="18"/>
          <w:szCs w:val="18"/>
          <w:lang w:val="lt-LT"/>
        </w:rPr>
        <w:t xml:space="preserve"> </w:t>
      </w:r>
      <w:r w:rsidRPr="00AC0867">
        <w:rPr>
          <w:rFonts w:ascii="Times New Roman" w:eastAsiaTheme="minorHAnsi" w:hAnsi="Times New Roman"/>
          <w:sz w:val="18"/>
          <w:szCs w:val="18"/>
          <w:u w:val="single"/>
          <w:lang w:val="lt-LT"/>
        </w:rPr>
        <w:t>Sunkieji metalai</w:t>
      </w:r>
      <w:r w:rsidRPr="00AC0867">
        <w:rPr>
          <w:rFonts w:ascii="Times New Roman" w:eastAsiaTheme="minorHAnsi" w:hAnsi="Times New Roman"/>
          <w:sz w:val="18"/>
          <w:szCs w:val="18"/>
          <w:lang w:val="lt-LT"/>
        </w:rPr>
        <w:t>: Gyvsidabris (Hg), CAS Nr. 7439-97-6; Kadmis (Cd), CAS Nr. 7440-43-9; Švinas (Pb), CAS Nr. 7439-92-1; Nikelis (Ni), CAS Nr. 7440-02-0.</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vertAlign w:val="superscript"/>
          <w:lang w:val="lt-LT"/>
        </w:rPr>
        <w:t>2</w:t>
      </w:r>
      <w:r w:rsidRPr="00AC0867">
        <w:rPr>
          <w:rFonts w:ascii="Times New Roman" w:eastAsiaTheme="minorHAnsi" w:hAnsi="Times New Roman"/>
          <w:sz w:val="18"/>
          <w:szCs w:val="18"/>
          <w:lang w:val="lt-LT"/>
        </w:rPr>
        <w:t xml:space="preserve"> </w:t>
      </w:r>
      <w:r w:rsidRPr="00AC0867">
        <w:rPr>
          <w:rFonts w:ascii="Times New Roman" w:eastAsiaTheme="minorHAnsi" w:hAnsi="Times New Roman"/>
          <w:sz w:val="18"/>
          <w:szCs w:val="18"/>
          <w:u w:val="single"/>
          <w:lang w:val="lt-LT"/>
        </w:rPr>
        <w:t>Pesticidai</w:t>
      </w:r>
      <w:r w:rsidRPr="00AC0867">
        <w:rPr>
          <w:rFonts w:ascii="Times New Roman" w:eastAsiaTheme="minorHAnsi" w:hAnsi="Times New Roman"/>
          <w:sz w:val="18"/>
          <w:szCs w:val="18"/>
          <w:lang w:val="lt-LT"/>
        </w:rPr>
        <w:t>: Heksachlorcikloheksanas, CAS Nr. 608–73–1; Heksachlorbenzenas, CAS Nr. 118–74–1; Endosulfanas, CAS Nr. 115–29–7; Pentachlorbenzenas, CAS Nr. 608–93–5; Ciklodieno pesticidai: Aldrinas, CAS Nr. 309–00–2; Dieldrinas, CAS Nr. 60–57–1; Endrinas, CAS Nr. 72–20–8; Izodrinas, CAS Nr. 465–73–6; visas DDT, CAS Nr. (netaikoma); p,p’-DDT, CAS Nr. 50-29-3; Alachloras, CAS Nr. 15972-60-8; Atrazinas, CAS Nr. 1912-24-9; Chlorfenvinfosas, CAS Nr. 470-90-6; Chlorpirifosas, CAS Nr. 2921-88-2; Diuronas, CAS Nr. 330-54-1; Izoproturonas, CAS Nr. 34123-59-6; Simazinas, CAS Nr. 122-34-9; Trifluralinas, CAS Nr. 1582-09-8; Dikofolis, CAS Nr. 115-32-2; Chinoksifenas, CAS Nr. 124495-18-7; Aklonifenas, CAS Nr. 74070-46-5; Bifenoksas, CAS Nr. 42576-02-3; Cipermetrinas, CAS Nr. 52315-07-8; Dichlorvosas, CAS Nr. 62-73-7; Heptachloras ir heptachloro epoksidas, CAS Nr. 76-44-8/1024-57-3; Terbutrinas, CAS Nr. 886-50-0.</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u w:val="single"/>
          <w:lang w:val="lt-LT"/>
        </w:rPr>
      </w:pPr>
      <w:r w:rsidRPr="00AC0867">
        <w:rPr>
          <w:rFonts w:ascii="Times New Roman" w:eastAsiaTheme="minorHAnsi" w:hAnsi="Times New Roman"/>
          <w:sz w:val="18"/>
          <w:szCs w:val="18"/>
          <w:vertAlign w:val="superscript"/>
          <w:lang w:val="lt-LT"/>
        </w:rPr>
        <w:t>3</w:t>
      </w:r>
      <w:r w:rsidRPr="00AC0867">
        <w:rPr>
          <w:rFonts w:ascii="Times New Roman" w:eastAsiaTheme="minorHAnsi" w:hAnsi="Times New Roman"/>
          <w:sz w:val="18"/>
          <w:szCs w:val="18"/>
          <w:u w:val="single"/>
          <w:lang w:val="lt-LT"/>
        </w:rPr>
        <w:t xml:space="preserve"> Organiniai junginiai:</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u w:val="single"/>
          <w:lang w:val="lt-LT"/>
        </w:rPr>
        <w:t>Perfluorinti junginiai:</w:t>
      </w:r>
      <w:r w:rsidRPr="00AC0867">
        <w:rPr>
          <w:rFonts w:ascii="Times New Roman" w:eastAsiaTheme="minorHAnsi" w:hAnsi="Times New Roman"/>
          <w:sz w:val="18"/>
          <w:szCs w:val="18"/>
          <w:lang w:val="lt-LT"/>
        </w:rPr>
        <w:t xml:space="preserve"> Perfluoroktansulfonrūgštis ir jos dariniai (PFOS), CAS Nr. 1763-23-1;</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u w:val="single"/>
          <w:lang w:val="lt-LT"/>
        </w:rPr>
        <w:t>Alkilfenoliai:</w:t>
      </w:r>
      <w:r w:rsidRPr="00AC0867">
        <w:rPr>
          <w:rFonts w:ascii="Times New Roman" w:eastAsiaTheme="minorHAnsi" w:hAnsi="Times New Roman"/>
          <w:sz w:val="18"/>
          <w:szCs w:val="18"/>
          <w:lang w:val="lt-LT"/>
        </w:rPr>
        <w:t xml:space="preserve"> Nonilfenoliai (4-nonilfenolis), CAS Nr. 84852-15-3; Oktilfenoliai ((4-(1,1′,3,3′- tetrametilbutil)- fenolis)), CAS Nr. 140-66-9;  </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u w:val="single"/>
          <w:lang w:val="lt-LT"/>
        </w:rPr>
        <w:t>Chloralkanai:</w:t>
      </w:r>
      <w:r w:rsidRPr="00AC0867">
        <w:rPr>
          <w:rFonts w:ascii="Times New Roman" w:eastAsiaTheme="minorHAnsi" w:hAnsi="Times New Roman"/>
          <w:sz w:val="18"/>
          <w:szCs w:val="18"/>
          <w:lang w:val="lt-LT"/>
        </w:rPr>
        <w:t xml:space="preserve"> C10-13 chloralkanai, CAS Nr. 85535-84-8;</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u w:val="single"/>
          <w:lang w:val="lt-LT"/>
        </w:rPr>
        <w:t>Lakieji organiniai junginiai (LOJ):</w:t>
      </w:r>
      <w:r w:rsidRPr="00AC0867">
        <w:rPr>
          <w:rFonts w:ascii="Times New Roman" w:eastAsiaTheme="minorHAnsi" w:hAnsi="Times New Roman"/>
          <w:sz w:val="18"/>
          <w:szCs w:val="18"/>
          <w:lang w:val="lt-LT"/>
        </w:rPr>
        <w:t xml:space="preserve"> Benzenas, CAS Nr. 71-43-2; 1,2-dichloretanas, CAS Nr. 107-06-2; dichlormetanas, CAS Nr. 75-09-2; Heksachlorbutadienas (HCBD), CAS Nr. 87-68-3; Tetrachloretilenas, CAS Nr. 127-18-4; Trichloretilenas, CAS Nr. 79-01-6; Trichlorbenzenai, CAS Nr. 12002-48-1; Trichlormetanas, CAS Nr. 67-66-3; Tetrachlormetanas CAS Nr. 56-23-5;</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u w:val="single"/>
          <w:lang w:val="lt-LT"/>
        </w:rPr>
        <w:t>Policikliniai aromatiniai angliavandeniliai:</w:t>
      </w:r>
      <w:r w:rsidRPr="00AC0867">
        <w:rPr>
          <w:rFonts w:ascii="Times New Roman" w:eastAsiaTheme="minorHAnsi" w:hAnsi="Times New Roman"/>
          <w:sz w:val="18"/>
          <w:szCs w:val="18"/>
          <w:lang w:val="lt-LT"/>
        </w:rPr>
        <w:t xml:space="preserve"> Antracenas, CAS Nr. 120-12-7; Fluorantenas, CAS Nr. 206-44-0; Naftalenas, CAS Nr. 91-20-3; Benzo(a)pirenas, CAS Nr. 50-32-8; Benzo(b)fluorantenas, CAS Nr. 205-99-2; Benzo(k)fluorantenas, CAS Nr. 207-08-9; Benzo(g,h,i)perilenas, CAS Nr. 191-24-2; Indeno(1,2,3-cd)pirenas, CAS Nr. 193-39-5.l</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u w:val="single"/>
          <w:lang w:val="lt-LT"/>
        </w:rPr>
        <w:t>Ftalatai:</w:t>
      </w:r>
      <w:r w:rsidRPr="00AC0867">
        <w:rPr>
          <w:rFonts w:ascii="Times New Roman" w:eastAsiaTheme="minorHAnsi" w:hAnsi="Times New Roman"/>
          <w:sz w:val="18"/>
          <w:szCs w:val="18"/>
          <w:lang w:val="lt-LT"/>
        </w:rPr>
        <w:t xml:space="preserve"> Di(2-etilheksil) ftalatas, CAS Nr. 117-81-7;</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u w:val="single"/>
          <w:lang w:val="lt-LT"/>
        </w:rPr>
        <w:t>Fenoliai:</w:t>
      </w:r>
      <w:r w:rsidRPr="00AC0867">
        <w:rPr>
          <w:rFonts w:ascii="Times New Roman" w:eastAsiaTheme="minorHAnsi" w:hAnsi="Times New Roman"/>
          <w:sz w:val="18"/>
          <w:szCs w:val="18"/>
          <w:lang w:val="lt-LT"/>
        </w:rPr>
        <w:t xml:space="preserve"> CAS Nr. 140-66-9;  Pentachlorfenolis, 87-86-5; </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hAnsi="Times New Roman"/>
          <w:sz w:val="18"/>
          <w:szCs w:val="18"/>
          <w:u w:val="single"/>
          <w:lang w:val="lt-LT"/>
        </w:rPr>
        <w:t>Brominti difenileteriai:</w:t>
      </w:r>
      <w:r w:rsidRPr="00AC0867">
        <w:rPr>
          <w:rFonts w:ascii="Times New Roman" w:hAnsi="Times New Roman"/>
          <w:sz w:val="18"/>
          <w:szCs w:val="18"/>
          <w:lang w:val="lt-LT"/>
        </w:rPr>
        <w:t xml:space="preserve">  CAS Nr. 32534-81-9 (BDE-28, CAS Nr. 41318-75-6; BDE-47, CAS Nr. 5436-43-1; BDE-85, CAS Nr. 182346-21-0; BDE-99, CAS Nr. 60348-60-9; BDE- 100, CAS Nr.189084-64-8; BDE-153, CAS Nr. 68631-49-2; BDE-154, CAS Nr. </w:t>
      </w:r>
      <w:r w:rsidRPr="00AC0867">
        <w:rPr>
          <w:rFonts w:ascii="Times New Roman" w:eastAsiaTheme="minorHAnsi" w:hAnsi="Times New Roman"/>
          <w:sz w:val="18"/>
          <w:szCs w:val="18"/>
          <w:lang w:val="lt-LT"/>
        </w:rPr>
        <w:t>207122-15-4);</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u w:val="single"/>
          <w:lang w:val="lt-LT"/>
        </w:rPr>
        <w:t>Kitos prioritetinės medžiagos:</w:t>
      </w:r>
      <w:r w:rsidRPr="00AC0867">
        <w:rPr>
          <w:rFonts w:ascii="Times New Roman" w:eastAsiaTheme="minorHAnsi" w:hAnsi="Times New Roman"/>
          <w:sz w:val="18"/>
          <w:szCs w:val="18"/>
          <w:lang w:val="lt-LT"/>
        </w:rPr>
        <w:t xml:space="preserve"> Tributilalavo junginiai (katijonai), CAS Nr. 36643-28-4; Heksabromciklododekanas (HBCDD), CAS Nr. 25637-99-4, CAS Nr. 3194-55-6, CAS Nr. 34237-50-6, CAS Nr. 134237-51-7, CAS Nr.134237-52-8; Cibutrinas, CAS Nr. 28159-98-0; Dioksinai ir jų junginiai (Polichlorinti dibenzo-p-dioksinai (PCDD), polichlorinti dibenzofuranai (PCDF), dioksinų tipo polichlorinti bifenilai (PCB)).</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vertAlign w:val="superscript"/>
          <w:lang w:val="lt-LT"/>
        </w:rPr>
      </w:pPr>
      <w:r w:rsidRPr="00AC0867">
        <w:rPr>
          <w:rFonts w:ascii="Times New Roman" w:eastAsiaTheme="minorHAnsi" w:hAnsi="Times New Roman"/>
          <w:sz w:val="18"/>
          <w:szCs w:val="18"/>
          <w:vertAlign w:val="superscript"/>
          <w:lang w:val="lt-LT"/>
        </w:rPr>
        <w:t>4</w:t>
      </w:r>
      <w:r w:rsidRPr="00AC0867">
        <w:rPr>
          <w:rFonts w:ascii="Times New Roman" w:eastAsiaTheme="minorHAnsi" w:hAnsi="Times New Roman"/>
          <w:sz w:val="18"/>
          <w:szCs w:val="18"/>
          <w:lang w:val="lt-LT"/>
        </w:rPr>
        <w:t xml:space="preserve"> </w:t>
      </w:r>
      <w:r w:rsidRPr="00AC0867">
        <w:rPr>
          <w:rFonts w:ascii="Times New Roman" w:eastAsiaTheme="minorHAnsi" w:hAnsi="Times New Roman"/>
          <w:sz w:val="18"/>
          <w:szCs w:val="18"/>
          <w:u w:val="single"/>
          <w:lang w:val="lt-LT"/>
        </w:rPr>
        <w:t>Sunkieji metalai dugno nuosėdose</w:t>
      </w:r>
      <w:r w:rsidRPr="00AC0867">
        <w:rPr>
          <w:rFonts w:ascii="Times New Roman" w:eastAsiaTheme="minorHAnsi" w:hAnsi="Times New Roman"/>
          <w:sz w:val="18"/>
          <w:szCs w:val="18"/>
          <w:lang w:val="lt-LT"/>
        </w:rPr>
        <w:t>: Gyvsidabris (Hg), CAS Nr. 7439-97-6; Kadmis (Cd), CAS Nr. 7440-43-9; Švinas (Pb), CAS Nr. 7439-92-1.</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vertAlign w:val="superscript"/>
          <w:lang w:val="lt-LT"/>
        </w:rPr>
        <w:t>5</w:t>
      </w:r>
      <w:r w:rsidRPr="00AC0867">
        <w:rPr>
          <w:rFonts w:ascii="Times New Roman" w:eastAsiaTheme="minorHAnsi" w:hAnsi="Times New Roman"/>
          <w:sz w:val="18"/>
          <w:szCs w:val="18"/>
          <w:lang w:val="lt-LT"/>
        </w:rPr>
        <w:t xml:space="preserve"> </w:t>
      </w:r>
      <w:r w:rsidRPr="00AC0867">
        <w:rPr>
          <w:rFonts w:ascii="Times New Roman" w:eastAsiaTheme="minorHAnsi" w:hAnsi="Times New Roman"/>
          <w:sz w:val="18"/>
          <w:szCs w:val="18"/>
          <w:u w:val="single"/>
          <w:lang w:val="lt-LT"/>
        </w:rPr>
        <w:t>Pesticidai dugno nuosėdose</w:t>
      </w:r>
      <w:r w:rsidRPr="00AC0867">
        <w:rPr>
          <w:rFonts w:ascii="Times New Roman" w:eastAsiaTheme="minorHAnsi" w:hAnsi="Times New Roman"/>
          <w:sz w:val="18"/>
          <w:szCs w:val="18"/>
          <w:lang w:val="lt-LT"/>
        </w:rPr>
        <w:t>: Pentachlorbenzenas, CAS Nr. 608–93–5; Heksachlorcikloheksanas, CAS Nr. 608–73–1; Heksachlorbenzenas, CAS Nr. 118–74–1; Dikofolis, CAS Nr. 115-32-2; Chinoksifenas, CAS Nr. 124495-18-7; Heptachloras ir heptachloro epoksidas, CAS Nr. 76-44-8/1024-57-3.</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vertAlign w:val="superscript"/>
          <w:lang w:val="lt-LT"/>
        </w:rPr>
        <w:t>6</w:t>
      </w:r>
      <w:r w:rsidRPr="00AC0867">
        <w:rPr>
          <w:rFonts w:ascii="Times New Roman" w:eastAsiaTheme="minorHAnsi" w:hAnsi="Times New Roman"/>
          <w:sz w:val="18"/>
          <w:szCs w:val="18"/>
          <w:lang w:val="lt-LT"/>
        </w:rPr>
        <w:t xml:space="preserve"> </w:t>
      </w:r>
      <w:r w:rsidRPr="00AC0867">
        <w:rPr>
          <w:rFonts w:ascii="Times New Roman" w:eastAsiaTheme="minorHAnsi" w:hAnsi="Times New Roman"/>
          <w:sz w:val="18"/>
          <w:szCs w:val="18"/>
          <w:u w:val="single"/>
          <w:lang w:val="lt-LT"/>
        </w:rPr>
        <w:t>Organiniai junginiai dugno nuosėdose</w:t>
      </w:r>
      <w:r w:rsidRPr="00AC0867">
        <w:rPr>
          <w:rFonts w:ascii="Times New Roman" w:eastAsiaTheme="minorHAnsi" w:hAnsi="Times New Roman"/>
          <w:sz w:val="18"/>
          <w:szCs w:val="18"/>
          <w:lang w:val="lt-LT"/>
        </w:rPr>
        <w:t xml:space="preserve">: Antracenas, CAS Nr. 120-12-7; Fluorantenas, CAS Nr. 206-44-0; Benzo(a)pirenas, CAS Nr. 50-32-8; Benzo(b)fluorantenas, CAS Nr. 205-99-2; Benzo(k)fluorantenas, CAS Nr. 207-08-9; Benzo(g,h,i)perilenas, CAS Nr. 191-24-2; Indeno(1,2,3-cd)pirenas, CAS Nr. 193-39-5.l; Brominti difenileteriai:  CAS Nr. 32534-81-9 (BDE-28, CAS Nr. 41318-75-6; </w:t>
      </w:r>
      <w:r w:rsidRPr="00AC0867">
        <w:rPr>
          <w:rFonts w:ascii="Times New Roman" w:eastAsiaTheme="minorHAnsi" w:hAnsi="Times New Roman"/>
          <w:sz w:val="18"/>
          <w:szCs w:val="18"/>
          <w:lang w:val="lt-LT"/>
        </w:rPr>
        <w:lastRenderedPageBreak/>
        <w:t>BDE-47, CAS Nr. 5436-43-1; BDE-85, CAS Nr. 182346-21-0; BDE-99, CAS Nr. 60348-60-9; BDE- 100, CAS Nr.189084-64-8; BDE-153, CAS Nr. 68631-49-2; BDE-154, CAS Nr. 207122-15-4); C10-13 chloralkanai, CAS Nr. 85535-84-8; Di(2-etilheksil) ftalatas, CAS Nr. 117-81-7; Heksachlorbutadienas (HCBD), CAS Nr. 87-68-3; Tributilalavo junginiai (katijonai), CAS Nr. 36643-28-4; Perfluoroktansulfonrūgštis ir jos dariniai (PFOS), CAS Nr. 1763-23-1; Dioksinai ir jų junginiai (Polichlorinti dibenzo-p-dioksinai (PCDD), polichlorinti dibenzofuranai (PCDF), dioksinų tipo polichlorinti bifenilai (PCB)); Heksabromciklododekanas (HBCDD), CAS Nr. 25637 99-4, CAS Nr. 3194-55-6, CAS Nr. 34237- 50-6, CAS Nr. 134237-51-7, CAS Nr. 134237-52-8.</w:t>
      </w:r>
    </w:p>
    <w:p w:rsidR="00AC0867" w:rsidRPr="00AC0867" w:rsidRDefault="00AC0867" w:rsidP="00AC0867">
      <w:pPr>
        <w:pStyle w:val="NormalWeb"/>
        <w:spacing w:before="0" w:beforeAutospacing="0" w:after="0" w:afterAutospacing="0" w:line="194" w:lineRule="atLeast"/>
        <w:jc w:val="both"/>
        <w:rPr>
          <w:rFonts w:ascii="Times New Roman" w:eastAsiaTheme="minorHAnsi" w:hAnsi="Times New Roman"/>
          <w:sz w:val="18"/>
          <w:szCs w:val="18"/>
          <w:lang w:val="lt-LT"/>
        </w:rPr>
      </w:pPr>
      <w:r w:rsidRPr="00AC0867">
        <w:rPr>
          <w:rFonts w:ascii="Times New Roman" w:eastAsiaTheme="minorHAnsi" w:hAnsi="Times New Roman"/>
          <w:sz w:val="18"/>
          <w:szCs w:val="18"/>
          <w:vertAlign w:val="superscript"/>
          <w:lang w:val="lt-LT"/>
        </w:rPr>
        <w:t>7</w:t>
      </w:r>
      <w:r w:rsidRPr="00AC0867">
        <w:rPr>
          <w:rFonts w:ascii="Times New Roman" w:eastAsiaTheme="minorHAnsi" w:hAnsi="Times New Roman"/>
          <w:sz w:val="18"/>
          <w:szCs w:val="18"/>
          <w:lang w:val="lt-LT"/>
        </w:rPr>
        <w:t xml:space="preserve"> </w:t>
      </w:r>
      <w:r w:rsidRPr="00AC0867">
        <w:rPr>
          <w:rFonts w:ascii="Times New Roman" w:eastAsiaTheme="minorHAnsi" w:hAnsi="Times New Roman"/>
          <w:sz w:val="18"/>
          <w:szCs w:val="18"/>
          <w:u w:val="single"/>
          <w:lang w:val="lt-LT"/>
        </w:rPr>
        <w:t>Prioritetinės medžiagos (tiriamos biotoje)</w:t>
      </w:r>
      <w:r w:rsidRPr="00AC0867">
        <w:rPr>
          <w:rFonts w:ascii="Times New Roman" w:eastAsiaTheme="minorHAnsi" w:hAnsi="Times New Roman"/>
          <w:sz w:val="18"/>
          <w:szCs w:val="18"/>
          <w:lang w:val="lt-LT"/>
        </w:rPr>
        <w:t>: Gyvsidabris (Hg); Heksachlorbenzenas (HCB), CAS Nr. 118-74-1; Heksachlorbutadienas (HCBD), CAS Nr. 87-68-3; Fluorantenas, CAS Nr. 206-44-0; Benzo(a)pirenas, CAS Nr. 50-32-8; Brominti difenileteriai, CAS Nr. 32534-81-9 (BDE-28, CAS Nr. 41318-75-6; BDE-47, CAS Nr. 5436-43-1; BDE-85, CAS Nr. 182346-21-0; BDE-99, CAS Nr. 60348- 60-9; BDE-100, CAS Nr.189084-64-8; BDE-153, CAS Nr. 68631-49-2; BDE-154, CAS Nr. 207122-15-4) Dikofolis, CAS Nr. 115-32-2; Heptachloras ir heptachloro epoksidas, CAS Nr. 76-44-8/1024-57-3; Perfluoroktansulfonrūgštis ir jos dariniai (PFOS), CAS Nr. 1763-23-1; Heksabromciklododekanas (HBCDD), CAS Nr. 25637 99-4, CAS Nr. 3194-55-6, CAS Nr. 34237- 50-6, CAS Nr. 134237-51-7, CAS Nr. 134237-52-8; Dioksinai ir jų junginiai (Polichlorinti dibenzo-p-dioksinai (PCDD), polichlorinti dibenzofuranai (PCDF), dioksinų tipo polichlorinti bifenilai (PCB)).</w:t>
      </w:r>
    </w:p>
    <w:p w:rsidR="009E109F" w:rsidRPr="005224BA" w:rsidRDefault="009E109F" w:rsidP="00146FF9">
      <w:pPr>
        <w:pStyle w:val="Heading3"/>
        <w:spacing w:line="276" w:lineRule="auto"/>
        <w:rPr>
          <w:rFonts w:ascii="Times New Roman" w:hAnsi="Times New Roman"/>
          <w:i/>
          <w:iCs/>
          <w:sz w:val="24"/>
          <w:szCs w:val="24"/>
        </w:rPr>
      </w:pPr>
      <w:bookmarkStart w:id="29" w:name="_Toc408739177"/>
      <w:bookmarkStart w:id="30" w:name="_Toc429731506"/>
      <w:r w:rsidRPr="005224BA">
        <w:rPr>
          <w:rFonts w:ascii="Times New Roman" w:hAnsi="Times New Roman"/>
          <w:i/>
          <w:iCs/>
          <w:sz w:val="24"/>
          <w:szCs w:val="24"/>
        </w:rPr>
        <w:t>3.1.2. Tarpinių ir priekrantės vandenų monitoringas</w:t>
      </w:r>
      <w:bookmarkEnd w:id="29"/>
      <w:bookmarkEnd w:id="30"/>
    </w:p>
    <w:p w:rsidR="009E109F" w:rsidRPr="009969AB" w:rsidRDefault="009E109F" w:rsidP="00146FF9">
      <w:pPr>
        <w:spacing w:line="276" w:lineRule="auto"/>
        <w:ind w:right="-81" w:firstLine="567"/>
        <w:jc w:val="both"/>
      </w:pPr>
      <w:r w:rsidRPr="009969AB">
        <w:t xml:space="preserve">2010-2013 m. laikotarpiu tarpiniuose vandenyse (Kuršių mariose) prioritetinių ir prioritetinių pavojingų medžiagų valstybinis monitoringas buvo vykdomas: 2010 metais 7 monitoringo vietose, 2011 metais 9 vietose, 2012 metais 10 vietų ir 2013 metais 11vietų.  </w:t>
      </w:r>
    </w:p>
    <w:p w:rsidR="009E109F" w:rsidRPr="0026226C" w:rsidRDefault="009E109F" w:rsidP="00146FF9">
      <w:pPr>
        <w:spacing w:line="276" w:lineRule="auto"/>
        <w:ind w:right="-81" w:firstLine="567"/>
        <w:jc w:val="both"/>
      </w:pPr>
      <w:r w:rsidRPr="0026226C">
        <w:t>2010 m. iš prioritetinių  ir prioritetinių pavojingų medžiagų sąrašo (</w:t>
      </w:r>
      <w:r w:rsidRPr="009969AB">
        <w:t>dir. 2008/105/EB</w:t>
      </w:r>
      <w:r w:rsidRPr="0026226C">
        <w:t xml:space="preserve">) buvo tirta 26 medžiagos (ir jų grupės) tarpiniuose vandenyse </w:t>
      </w:r>
      <w:r w:rsidRPr="009969AB">
        <w:t xml:space="preserve">(Kuršių mariose) </w:t>
      </w:r>
      <w:r w:rsidRPr="009969AB">
        <w:rPr>
          <w:i/>
        </w:rPr>
        <w:t>– kadmis ir jo junginiai, švinas ir jo junginiai, gyvsidabris ir jo junginiai, nikelis ir jo junginiai, diuronas, izoproturonas, simazinas, atrazinas, tetrachlormetanas, trichlormetanas, 1,2-dichloretanas, trichloretilenas, benzenas, dichlormetanas, perchloretilenas, heksachlorbutadienas, trichlorbenzenai, pentachlorfenolis, naftalenas, antracenas, fluorantenas,  poliaromatiniai angliavandeniliai (PAH) - benz(a)pirenas, benzo(b)fluorantenas, benzo(k)fluorantenas, benzo(g,h,i)perilenas ir indeno(1,2,3-cd)pirenas, di(2-etilheksil)ftalatas, nonilfenoliai (4-nonilfenolis), oktilfenoliai (4-tert-oktilfenolis, 4-n-oktilfenolis) ir tributilalavo katijonas</w:t>
      </w:r>
      <w:r w:rsidRPr="009969AB">
        <w:t>.</w:t>
      </w:r>
    </w:p>
    <w:p w:rsidR="009E109F" w:rsidRPr="009969AB" w:rsidRDefault="009E109F" w:rsidP="00146FF9">
      <w:pPr>
        <w:spacing w:line="276" w:lineRule="auto"/>
        <w:ind w:right="-81" w:firstLine="567"/>
        <w:jc w:val="both"/>
      </w:pPr>
      <w:r w:rsidRPr="0026226C">
        <w:t>2010 m. buvo tirta 11 prioritetinių ir prioritetinių pavojingų medžiagų (</w:t>
      </w:r>
      <w:r w:rsidRPr="009969AB">
        <w:t>dir. 2008/105/EB</w:t>
      </w:r>
      <w:r w:rsidR="009969AB">
        <w:t xml:space="preserve">) </w:t>
      </w:r>
      <w:r w:rsidRPr="0026226C">
        <w:t xml:space="preserve">tarpinių vandenų </w:t>
      </w:r>
      <w:r w:rsidRPr="009969AB">
        <w:t xml:space="preserve">(Kuršių mariose) </w:t>
      </w:r>
      <w:r w:rsidRPr="0026226C">
        <w:t xml:space="preserve">dugno nuosėdose: </w:t>
      </w:r>
      <w:r w:rsidRPr="009969AB">
        <w:rPr>
          <w:i/>
        </w:rPr>
        <w:t>kadmis ir jo junginiai, švinas ir jo junginiai, gyvsidabris ir jo junginiai, nikelis ir jo junginiai, simazinas, pentachlorfenolis, atrazinas, naftalenas, antracenas, fluorantenas, poliaromatiniai angliavandeniliai (PAH) - benz(a)pirenas, benzo(b)fluorantenas, benzo(k)fluorantenas, benzo(g,h,i)perilenas ir indeno(1,2,3-cd)pirenas.</w:t>
      </w:r>
    </w:p>
    <w:p w:rsidR="009E109F" w:rsidRPr="009969AB" w:rsidRDefault="009E109F" w:rsidP="00146FF9">
      <w:pPr>
        <w:spacing w:line="276" w:lineRule="auto"/>
        <w:ind w:right="-81" w:firstLine="567"/>
        <w:jc w:val="both"/>
      </w:pPr>
      <w:r w:rsidRPr="009969AB">
        <w:t xml:space="preserve">2011 m. iš prioritetinių ir prioritetinių pavojingų medžiagų sąrašo (dir. 2008/105/EB) buvo tirta 35 medžiagos (ir jų grupės) tarpiniuose vandenyse (Kuršių mariose) – </w:t>
      </w:r>
      <w:r w:rsidRPr="009969AB">
        <w:rPr>
          <w:i/>
        </w:rPr>
        <w:t>kadmis ir jo junginiai, švinas ir jo junginiai, gyvsidabris ir jo junginiai, nikelis ir jo junginiai, para-para-DDT, heksachlorocikloheksanas, endosulfanas, heksachlorbenzenas, ciklodieno pesticidai – aldrinas, dieldrinas, endrinas, izodrinas, pentachlorbenzenas, diuronas, izoproturonas,</w:t>
      </w:r>
      <w:r w:rsidR="009969AB">
        <w:rPr>
          <w:i/>
        </w:rPr>
        <w:t xml:space="preserve"> simazinas, </w:t>
      </w:r>
      <w:r w:rsidRPr="009969AB">
        <w:rPr>
          <w:i/>
        </w:rPr>
        <w:t>atrazinas, tetrachlormetanas, trichlormetanas, 1,2-dichloretanas, trichloretilenas, benzenas, dichlormetanas, perchloretilenas, heksachlorbutadienas, trichlorbenzenai, pentachlorfenolis,  naftalenas, antracenas, fluorantenas, poliaromatiniai angliavandeniliai (PAH) - benz(a)pirenas, benzo(b)fluorantenas, benzo(k)fluorantenas, benzo(g,h,i)perilenas ir indeno(1,2,3-cd)pirenas, di(2-etilheksil) ftalatas (DEHP), nonilfenoliai (4-nonilfenolis), oktilfenoliai (4-tert-oktilfenolis, 4-n-oktilfenolis), tributilalavo katijonas, trifluralinas, chlorpyrifosas, chlorfenvinfosas</w:t>
      </w:r>
      <w:r w:rsidRPr="009969AB">
        <w:t xml:space="preserve">. </w:t>
      </w:r>
    </w:p>
    <w:p w:rsidR="009E109F" w:rsidRPr="009969AB" w:rsidRDefault="009E109F" w:rsidP="00146FF9">
      <w:pPr>
        <w:spacing w:line="276" w:lineRule="auto"/>
        <w:ind w:right="-81" w:firstLine="567"/>
        <w:jc w:val="both"/>
      </w:pPr>
      <w:r w:rsidRPr="009969AB">
        <w:t>2011 m. 25 prioritetinės  ir prio</w:t>
      </w:r>
      <w:r w:rsidR="009969AB">
        <w:t xml:space="preserve">ritetinės pavojingos medžiagos </w:t>
      </w:r>
      <w:r w:rsidRPr="009969AB">
        <w:t>(ir jų grupės) (dir. 2008/105/EB) buvo tirtos tarpinių vandenų (Kuršių marių) dugno nuosėdose:</w:t>
      </w:r>
      <w:r w:rsidRPr="009969AB" w:rsidDel="00DD3933">
        <w:t xml:space="preserve"> </w:t>
      </w:r>
      <w:r w:rsidRPr="009969AB">
        <w:rPr>
          <w:i/>
        </w:rPr>
        <w:t xml:space="preserve">kadmis ir jo junginiai, švinas ir jo junginiai, gyvsidabris ir jo junginiai, nikelis ir jo junginiai, para-para-DDT, heksachlorocikloheksanas, endosulfanas, heksachlorbenzenas, ciklodieno pesticidai – aldrinas, dieldrinas, endrinas, izodrinas, pentachlorbenzenas, tetrachlormetanas, trichlormetanas, 1,2-dichloretanas, trichloretilenas, benzenas, dichlormetanas, perchloretilenas, heksachlorbutadienas, </w:t>
      </w:r>
      <w:r w:rsidRPr="009969AB">
        <w:rPr>
          <w:i/>
        </w:rPr>
        <w:lastRenderedPageBreak/>
        <w:t>trichlorbenzenai, pentachlorfenolis, naftalenas, antracenas, fluorantenas,  poliaromatiniai angliavandeniliai (PAH) - benz(a)pirenas, benzo(b)fluorantenas, benzo(k)fluorantenas, benzo(g,h,i)perilenas ir indeno(1,2,3-cd)pirenas, tributilalavo katijonas.</w:t>
      </w:r>
    </w:p>
    <w:p w:rsidR="009E109F" w:rsidRPr="009969AB" w:rsidRDefault="009E109F" w:rsidP="00146FF9">
      <w:pPr>
        <w:spacing w:line="276" w:lineRule="auto"/>
        <w:ind w:right="-81" w:firstLine="567"/>
        <w:jc w:val="both"/>
      </w:pPr>
      <w:r w:rsidRPr="009969AB">
        <w:t>2012 m. 26 prioritetinės  ir prioritetinės pavojingos medžiagos  (ir jų grupės) (dir. 2008/105/EB) buvo tirtos tarpiniuose vandenyse (Kuršių mariose):</w:t>
      </w:r>
      <w:r w:rsidRPr="009969AB" w:rsidDel="00DD3933">
        <w:t xml:space="preserve"> </w:t>
      </w:r>
      <w:r w:rsidRPr="009969AB">
        <w:rPr>
          <w:i/>
        </w:rPr>
        <w:t>kadmis ir jo junginiai, švinas ir jo junginiai, gyvsidabris ir jo junginiai, nikelis ir jo junginiai, pentachlorbenzenas, para-para-DDT, heksachlorocikloheksanas, endosulfanas, heksachlorbenzenas, ciklodieno pesticidai – aldrinas, dieldrinas, endrinas, izodrinas, tetrachlormetanas, trichlormetanas, 1,2-dichloretanas, trichloretilenas, benzenas, dichlormetanas, perchloretilenas, heksachlorbutadienas, trichlorbenzenai, di(2-etilheksil) ftalatas (DEHP), nonilfenoliai (4-nonilfenolis), oktilfenolis ((4-(1,1‘,3,3,-tetrametilbutil)-fenolis)), tributilalavo katijonas, trifluralinas, chlorpyrifosas, chlorfenvinfosas.</w:t>
      </w:r>
      <w:r w:rsidRPr="009969AB">
        <w:t xml:space="preserve"> </w:t>
      </w:r>
    </w:p>
    <w:p w:rsidR="009E109F" w:rsidRPr="009969AB" w:rsidRDefault="009E109F" w:rsidP="00146FF9">
      <w:pPr>
        <w:spacing w:line="276" w:lineRule="auto"/>
        <w:ind w:right="-81" w:firstLine="567"/>
        <w:jc w:val="both"/>
      </w:pPr>
      <w:r w:rsidRPr="009969AB">
        <w:t>2012 m. 27 prioritetinės  ir prio</w:t>
      </w:r>
      <w:r w:rsidR="009969AB" w:rsidRPr="009969AB">
        <w:t xml:space="preserve">ritetinės pavojingos medžiagos </w:t>
      </w:r>
      <w:r w:rsidRPr="009969AB">
        <w:t xml:space="preserve">(ir jų grupės) (dir. 2008/105/EB) buvo tirtos tarpinių vandenų (Kuršių marių) dugno nuosėdose: </w:t>
      </w:r>
      <w:r w:rsidRPr="009969AB">
        <w:rPr>
          <w:i/>
        </w:rPr>
        <w:t>kadmis ir jo junginiai, švinas ir jo junginiai, gyvsidabris ir jo junginiai, nikelis ir jo junginiai, para-para-DDT, heksachlorocikloheksanas, endosulfanas, heksachlorbenzenas, pentachlorbenzenas,  ciklodieno pesticidai – aldrinas, dieldrinas, endrinas, izodrinas, tetrachlormetanas, trichlormetanas, 1,2-dichloretanas, trichloretilenas, benzenas, dichlormetanas, perchloretilenas, heksachlorbutadienas, trichlorbenzenai, naftalenas, antracenas, fluorantenas,  poliaromatiniai angliavandeniliai (PAH) - benz(a)pirenas, benzo(b)fluorantenas, benzo(k)fluorantenas, benzo(g,h,i)perilenas ir indeno(1,2,3-cd)pirenas, tributilalavo katijonas, trifluralinas, chlorpyrifosas, chlorfenvinfosas.</w:t>
      </w:r>
      <w:r w:rsidRPr="009969AB">
        <w:t xml:space="preserve"> </w:t>
      </w:r>
    </w:p>
    <w:p w:rsidR="009E109F" w:rsidRPr="009969AB" w:rsidRDefault="009E109F" w:rsidP="00146FF9">
      <w:pPr>
        <w:spacing w:line="276" w:lineRule="auto"/>
        <w:ind w:right="-81" w:firstLine="567"/>
        <w:jc w:val="both"/>
      </w:pPr>
      <w:r w:rsidRPr="009969AB">
        <w:t xml:space="preserve">2013 m. 30 prioritetinių  ir prioritetinių pavojingų medžiagų  (ir jų grupių) (dir. 2008/105/EB) buvo tirtos tarpiniuose vandenyse (Kuršių mariose): </w:t>
      </w:r>
      <w:r w:rsidRPr="009969AB">
        <w:rPr>
          <w:i/>
        </w:rPr>
        <w:t xml:space="preserve">kadmis ir jo junginiai, švinas ir jo junginiai, gyvsidabris ir jo junginiai, nikelis ir jo junginiai, para-para-DDT, heksachlorocikloheksanas, endosulfanas, heksachlorbenzenas, ciklodieno pesticidai – aldrinas, dieldrinas, endrinas, izodrinas, pentachlorbenzenas, diuronas, izoproturonas, simazinas,  atrazinas, tetrachlormetanas, trichlormetanas, 1,2-dichloretanas, trichloretilenas, benzenas, dichlormetanas, heksachlorbutadienas, trichlorbenzenai, naftalenas, antracenas, fluorantenas, poliaromatiniai angliavandeniliai (PAH) - benz(a)pirenas, benzo(b)fluorantenas, benzo(k)fluorantenas, benzo(g,h,i)perilenas ir indeno(1,2,3-cd)pirenas, di(2-etilheksil) ftalatas (DEHP), nonilfenoliai (4-nonilfenolis), oktilfenoliai (4-tert-oktilfenolis, 4-n-oktilfenolis), tributilalavo katijonas. </w:t>
      </w:r>
    </w:p>
    <w:p w:rsidR="009E109F" w:rsidRPr="009969AB" w:rsidRDefault="009E109F" w:rsidP="00146FF9">
      <w:pPr>
        <w:spacing w:line="276" w:lineRule="auto"/>
        <w:ind w:right="-81" w:firstLine="567"/>
        <w:jc w:val="both"/>
      </w:pPr>
      <w:r w:rsidRPr="009969AB">
        <w:t xml:space="preserve">2013 m. 25 prioritetinės  ir prioritetinės pavojingos medžiagos  (ir jų grupės) (dir. 2008/105/EB) buvo tirtos tarpinių vandenų (Kuršių marių) dugno nuosėdose: </w:t>
      </w:r>
      <w:r w:rsidRPr="009969AB">
        <w:rPr>
          <w:i/>
        </w:rPr>
        <w:t>kadmis ir jo junginiai, švinas ir jo junginiai, gyvsidabris ir jo junginiai, nikelis ir jo junginiai, endosulfanas, trichlorbenzenai, para-para DDT, endosulfanas, ciklodieno pesticidai – aldrinas, dieldrinas, endrinas, izodrinas, antracenas, 1,2-dichloretanas, heksachlorbutadienas, poliaromatiniai angliavandeniliai (PAH) - benz(a)pirenas, benzo(b)fluorantenas, benzo(k)fluorantenas, benzo(g,h,i)perilenas ir indeno(1,2,3-cd)pirenas, pentachlorbenzenas, dichlormetanas, heksachlorbenzenas, naftalenas, heksachlorcikloheksanas, tetrachlormetanas, trichloretilenas, tetrachloretilenas, benzenas, trichlormetanas, fluorantenas.</w:t>
      </w:r>
    </w:p>
    <w:p w:rsidR="009E109F" w:rsidRPr="009969AB" w:rsidRDefault="009E109F" w:rsidP="00146FF9">
      <w:pPr>
        <w:spacing w:line="276" w:lineRule="auto"/>
        <w:ind w:right="-81" w:firstLine="567"/>
        <w:jc w:val="both"/>
      </w:pPr>
      <w:r w:rsidRPr="009969AB">
        <w:t>2010-2013 m. laikotarpiu priekrantės vandenyse (Baltijos jūroje) prioritetinių ir prioritetinių pavojingų medžiagų valstybinis monitoringas</w:t>
      </w:r>
      <w:r w:rsidR="00941DD9">
        <w:t xml:space="preserve"> buvo vykdomas: 2010 metais 13 </w:t>
      </w:r>
      <w:r w:rsidRPr="009969AB">
        <w:t>monitoringo vietų, 2011 metais 14 vietų, 2012 metais 17 vietų ir 2</w:t>
      </w:r>
      <w:r w:rsidR="009969AB">
        <w:t>013 metais 19 vietų.</w:t>
      </w:r>
    </w:p>
    <w:p w:rsidR="009E109F" w:rsidRPr="0026226C" w:rsidRDefault="009E109F" w:rsidP="00146FF9">
      <w:pPr>
        <w:spacing w:line="276" w:lineRule="auto"/>
        <w:ind w:right="-81" w:firstLine="567"/>
        <w:jc w:val="both"/>
      </w:pPr>
      <w:r w:rsidRPr="0026226C">
        <w:t>2010 m. iš prioritetinių  ir prioritetinių pavojingų medžiagų sąrašo (</w:t>
      </w:r>
      <w:r w:rsidRPr="009969AB">
        <w:t>dir. 2008/105/EB</w:t>
      </w:r>
      <w:r w:rsidRPr="0026226C">
        <w:t xml:space="preserve">) buvo tirta 26 medžiagos (ir jų grupės) priekrantės vandenyse (Baltijos jūroje) – </w:t>
      </w:r>
      <w:r w:rsidRPr="009969AB">
        <w:rPr>
          <w:i/>
        </w:rPr>
        <w:t xml:space="preserve">kadmis ir jo junginiai, </w:t>
      </w:r>
      <w:r w:rsidRPr="009969AB">
        <w:rPr>
          <w:i/>
        </w:rPr>
        <w:lastRenderedPageBreak/>
        <w:t>švinas ir jo junginiai, gyvsidabris ir jo junginiai, nikelis ir jo junginiai, diuronas, izoproturonas, simazinas, atrazinas, tetrachlormetanas, trichlormetanas, 1,2-dichloretanas, trichloretilenas, benzenas, dichlormetanas, perchloretilenas, heksachlorbutadienas, trichlorbenzenai, pentachlorfenolis, naftalenas, antracenas, fluorantenas,  poliaromatiniai angliavandeniliai (PAH) - benz(a)pirenas, benzo(b)fluorantenas, benzo(k)fluorantenas, benzo(g,h,i)perilenas ir indeno(1,2,3-cd)pirenas, di(2-etilheksil)ftalatas, nonilfenoliai (4-nonilfenolis), oktilfenoliai (4-tert-oktilfenolis, 4-n-oktilfenolis) ir tributilalavo katijonas</w:t>
      </w:r>
      <w:r w:rsidRPr="009969AB">
        <w:t>.</w:t>
      </w:r>
    </w:p>
    <w:p w:rsidR="009E109F" w:rsidRPr="009969AB" w:rsidRDefault="009E109F" w:rsidP="00146FF9">
      <w:pPr>
        <w:spacing w:line="276" w:lineRule="auto"/>
        <w:ind w:right="-81" w:firstLine="567"/>
        <w:jc w:val="both"/>
      </w:pPr>
      <w:r w:rsidRPr="0026226C">
        <w:t>2010 m. buvo tirta 11 prioritetinių ir prioritetinių pavojingų medžiagų (</w:t>
      </w:r>
      <w:r w:rsidRPr="009969AB">
        <w:t>dir. 2008/105/EB</w:t>
      </w:r>
      <w:r w:rsidRPr="0026226C">
        <w:t xml:space="preserve">)  priekrantės vandenų (Baltijos jūros) dugno nuosėdose: </w:t>
      </w:r>
      <w:r w:rsidRPr="009969AB">
        <w:rPr>
          <w:i/>
        </w:rPr>
        <w:t>kadmis ir jo junginiai, švinas ir jo junginiai, gyvsidabris ir jo junginiai, nikelis ir jo junginiai, simazinas, pentachlorfenolis, atrazinas, naftalenas, antracenas, fluorantenas, poliaromatiniai angliavandeniliai (PAH) - benz(a)pirenas, benzo(b)fluorantenas, benzo(k)fluorantenas, benzo(g,h,i)perilenas ir indeno(1,2,3-cd)pirenas.</w:t>
      </w:r>
    </w:p>
    <w:p w:rsidR="009E109F" w:rsidRPr="009969AB" w:rsidRDefault="009E109F" w:rsidP="00146FF9">
      <w:pPr>
        <w:spacing w:line="276" w:lineRule="auto"/>
        <w:ind w:right="-81" w:firstLine="567"/>
        <w:jc w:val="both"/>
      </w:pPr>
      <w:r w:rsidRPr="009969AB">
        <w:t xml:space="preserve">2011 m. iš prioritetinių ir prioritetinių pavojingų medžiagų sąrašo (dir. 2008/105/EB) buvo tirta 36 medžiagos (ir jų grupės) priekrantės vandenyse (Baltijos jūroje) – </w:t>
      </w:r>
      <w:r w:rsidRPr="009969AB">
        <w:rPr>
          <w:i/>
        </w:rPr>
        <w:t>kadmis ir jo junginiai, švinas ir jo junginiai, gyvsidabris ir jo junginiai, nikelis ir jo junginiai, para-para-DDT, heksachlorocikloheksanas, endosulfanas, heksachlorbenzenas, ciklodieno pesticidai – aldrinas, dieldrinas, endrinas, izodrinas, pentachlorbenzenas, diuronas, izoproturonas, simazinas,  atrazinas, tetrachlormetanas, trichlormetanas, 1,2-dichloretanas, trichloretilenas, benzenas, dichlormetanas, perchloretilenas, heksachlorbutadienas, trichlorbenzenai, pentachlorfenolis,  naftalenas, antracenas, fluorantenas, poliaromatiniai angliavandeniliai (PAH) - benz(a)pirenas, benzo(b)fluorantenas, benzo(k)fluorantenas, benzo(g,h,i)perilenas ir indeno(1,2,3-cd)pirenas, di(2-etilheksil) ftalatas (DEHP), nonilfenoliai (4-nonilfenolis), oktilfenoliai (4-tert-oktilfenolis, 4-n-oktilfenolis), tributilalavo katijonas, trifluralinas, alachloras, brominti difenileteriai (tetrabromdifenileteris, pentabromdifenileteris, heksabromdifenileteris, heptabromdifenileteris), chloralkanai, C 10–13.</w:t>
      </w:r>
    </w:p>
    <w:p w:rsidR="009E109F" w:rsidRPr="009969AB" w:rsidRDefault="009E109F" w:rsidP="00146FF9">
      <w:pPr>
        <w:spacing w:line="276" w:lineRule="auto"/>
        <w:ind w:right="-81" w:firstLine="567"/>
        <w:jc w:val="both"/>
      </w:pPr>
      <w:r w:rsidRPr="0026226C">
        <w:rPr>
          <w:color w:val="000000"/>
        </w:rPr>
        <w:t>2</w:t>
      </w:r>
      <w:r w:rsidRPr="009969AB">
        <w:t>011 m. 25 prioritetinės  ir prio</w:t>
      </w:r>
      <w:r w:rsidR="009969AB" w:rsidRPr="009969AB">
        <w:t xml:space="preserve">ritetinės pavojingos medžiagos </w:t>
      </w:r>
      <w:r w:rsidRPr="009969AB">
        <w:t xml:space="preserve">(ir jų grupės) (dir. 2008/105/EB) buvo tirtos </w:t>
      </w:r>
      <w:r w:rsidRPr="0026226C">
        <w:t>priekrantės vandenų (Baltijos jūros) dugno nuosėdose</w:t>
      </w:r>
      <w:r w:rsidRPr="009969AB">
        <w:t>:</w:t>
      </w:r>
      <w:r w:rsidRPr="009969AB" w:rsidDel="00DD3933">
        <w:t xml:space="preserve"> </w:t>
      </w:r>
      <w:r w:rsidRPr="009969AB">
        <w:rPr>
          <w:i/>
        </w:rPr>
        <w:t>kadmis ir jo junginiai, švinas ir jo junginiai, gyvsidabris ir jo junginiai, nikelis ir jo junginiai, para-para-DDT, heksachlorocikloheksanas, endosulfanas, heksachlorbenzenas, pentachlorbenzenas, ciklodieno pesticidai – aldrinas, dieldrinas, endrinas, izodrinas, tetrachlormetanas, trichlormetanas, 1,2-dichloretanas, trichloretilenas, benzenas, dichlormetanas, perchloretilenas, heksachlorbutadienas, trichlorbenzenai, pentachlorfenolis, naftalenas, antracenas, fluorantenas,  poliaromatiniai angliavandeniliai (PAH) - benz(a)pirenas, benzo(b)fluorantenas, benzo(k)fluorantenas, benzo(g,h,i)perilenas ir indeno(1,2,3-cd)pirenas, tributilalavo katijonas</w:t>
      </w:r>
      <w:r w:rsidRPr="009969AB">
        <w:t>.</w:t>
      </w:r>
    </w:p>
    <w:p w:rsidR="009E109F" w:rsidRPr="009969AB" w:rsidRDefault="009E109F" w:rsidP="00146FF9">
      <w:pPr>
        <w:spacing w:line="276" w:lineRule="auto"/>
        <w:ind w:right="-81" w:firstLine="567"/>
        <w:jc w:val="both"/>
      </w:pPr>
      <w:r w:rsidRPr="009969AB">
        <w:t>2012 m. 26 prioritetinės  ir prio</w:t>
      </w:r>
      <w:r w:rsidR="009969AB">
        <w:t xml:space="preserve">ritetinės pavojingos medžiagos </w:t>
      </w:r>
      <w:r w:rsidRPr="009969AB">
        <w:t>(ir jų grupės) (dir. 2008/105/EB) buvo tirtos priekrantės vandenyse (Baltijos jūroje):</w:t>
      </w:r>
      <w:r w:rsidRPr="009969AB" w:rsidDel="00DD3933">
        <w:t xml:space="preserve"> </w:t>
      </w:r>
      <w:r w:rsidRPr="009969AB">
        <w:rPr>
          <w:i/>
        </w:rPr>
        <w:t>kadmis ir jo junginiai, švinas ir jo junginiai, gyvsidabris ir jo junginiai, nikelis ir jo junginiai, para-para-DDT, heksachlorocikloheksanas, endosulfanas, heksachlorbenzenas, ciklodieno pesticidai – aldrinas, dieldrinas, endrinas, izodrinas, pentachlorbenzenas, tetrachlormetanas, trichlormetanas, 1,2-dichloretanas, trichloretilenas, benzenas, dichlormetanas, perchloretilenas, heksachlorbutadienas, trichlorbenzenai, di(2-etilheksil) ftalatas (DEHP), nonilfenoliai (4-nonilfenolis), oktilfenolis ((4-(1,1‘,3,3,-tetrametilbutil)-fenolis)), tributilalavo katijonas, trifluralinas, chlorpyrifosas, chlorfenvinfosas</w:t>
      </w:r>
      <w:r w:rsidRPr="009969AB">
        <w:t>.</w:t>
      </w:r>
    </w:p>
    <w:p w:rsidR="009E109F" w:rsidRPr="009969AB" w:rsidRDefault="009E109F" w:rsidP="00146FF9">
      <w:pPr>
        <w:spacing w:line="276" w:lineRule="auto"/>
        <w:ind w:right="-81" w:firstLine="567"/>
        <w:jc w:val="both"/>
      </w:pPr>
      <w:r w:rsidRPr="009969AB">
        <w:t>2012 m. 27 prioritetinės  ir prio</w:t>
      </w:r>
      <w:r w:rsidR="009969AB">
        <w:t xml:space="preserve">ritetinės pavojingos medžiagos </w:t>
      </w:r>
      <w:r w:rsidRPr="009969AB">
        <w:t xml:space="preserve">(ir jų grupės) (dir. 2008/105/EB) buvo tirtos </w:t>
      </w:r>
      <w:r w:rsidRPr="0026226C">
        <w:t>priekrantės vandenų (Baltijos jūros) dugno nuosėdose</w:t>
      </w:r>
      <w:r w:rsidRPr="009969AB">
        <w:t xml:space="preserve">: </w:t>
      </w:r>
      <w:r w:rsidRPr="009969AB">
        <w:rPr>
          <w:i/>
        </w:rPr>
        <w:t xml:space="preserve">kadmis ir jo </w:t>
      </w:r>
      <w:r w:rsidRPr="009969AB">
        <w:rPr>
          <w:i/>
        </w:rPr>
        <w:lastRenderedPageBreak/>
        <w:t xml:space="preserve">junginiai, švinas ir jo junginiai, gyvsidabris ir jo junginiai, nikelis ir jo junginiai, para-para-DDT, heksachlorocikloheksanas, endosulfanas, heksachlorbenzenas, pentachlorbenzenas,  ciklodieno pesticidai – aldrinas, dieldrinas, endrinas, izodrinas, tetrachlormetanas, trichlormetanas, 1,2-dichloretanas, trichloretilenas, benzenas, dichlormetanas, perchloretilenas, heksachlorbutadienas, trichlorbenzenai, naftalenas, antracenas, fluorantenas, poliaromatiniai angliavandeniliai (PAH) - benz(a)pirenas, benzo(b)fluorantenas, benzo(k)fluorantenas, benzo(g,h,i)perilenas ir indeno(1,2,3-cd)pirenas, trifluralinas, chlorpyrifosas, chlorfenvinfosas, brominti difenileteriai (tetrabromdifenileteris, pentabromdifenileteris, heksabromdifenileteris, heptabromdifenileteris). </w:t>
      </w:r>
    </w:p>
    <w:p w:rsidR="009E109F" w:rsidRPr="009969AB" w:rsidRDefault="009E109F" w:rsidP="00146FF9">
      <w:pPr>
        <w:spacing w:line="276" w:lineRule="auto"/>
        <w:ind w:right="-81" w:firstLine="567"/>
        <w:jc w:val="both"/>
      </w:pPr>
      <w:r w:rsidRPr="009969AB">
        <w:t>2013 m. 29 prioritetinės  ir prio</w:t>
      </w:r>
      <w:r w:rsidR="009969AB">
        <w:t xml:space="preserve">ritetinės pavojingos medžiagos </w:t>
      </w:r>
      <w:r w:rsidRPr="009969AB">
        <w:t xml:space="preserve">(ir jų grupės) (dir. 2008/105/EB) buvo tirtos priekrantės vandenyse (Baltijos jūroje): </w:t>
      </w:r>
      <w:r w:rsidRPr="009969AB">
        <w:rPr>
          <w:i/>
        </w:rPr>
        <w:t>kadmis ir jo junginiai, švinas ir jo junginiai, gyvsidabris ir jo junginiai, nikelis ir jo junginiai, para-para-DDT, heksachlorocikloheksanas, endosulfanas, heksachlorbenzenas, ciklodieno pesticidai – aldrinas, dieldrinas, endrinas, izodrinas, pentachlorbenzenas, diuronas, izoproturonas, simazin</w:t>
      </w:r>
      <w:r w:rsidR="00941DD9">
        <w:rPr>
          <w:i/>
        </w:rPr>
        <w:t>as,</w:t>
      </w:r>
      <w:r w:rsidRPr="009969AB">
        <w:rPr>
          <w:i/>
        </w:rPr>
        <w:t xml:space="preserve"> tetrachlormetanas, trichlormetanas, 1,2-dichloretanas, trichloretilenas, benzenas, dichlormetanas, heksachlorbutadienas, trichlorbenzenai, naftalenas, antracenas, fluorantenas, poliaromatiniai angliavandeniliai (PAH) - benz(a)pirenas, benzo(b)fluorantenas, benzo(k)fluorantenas, benzo(g,h,i)perilenas ir indeno(1,2,3-cd)pirenas, di(2-etilheksil)ftalatas (DEHP), nonilfenoliai (4-nonilfenolis), oktilfenoliai (4-tert-oktilfenolis, 4-n-oktilfenolis), tributilalavo katijonas.</w:t>
      </w:r>
      <w:r w:rsidRPr="009969AB">
        <w:t xml:space="preserve"> </w:t>
      </w:r>
    </w:p>
    <w:p w:rsidR="009E109F" w:rsidRPr="009969AB" w:rsidRDefault="009E109F" w:rsidP="00146FF9">
      <w:pPr>
        <w:spacing w:line="276" w:lineRule="auto"/>
        <w:ind w:right="-81" w:firstLine="567"/>
        <w:jc w:val="both"/>
      </w:pPr>
      <w:r w:rsidRPr="009969AB">
        <w:t xml:space="preserve">2013 m. 24 prioritetinės  ir prioritetinės pavojingos medžiagos  (ir jų grupės) (dir. 2008/105/EB) buvo tirtos priekrantės vandenyse (Baltijos jūroje) dugno nuosėdose: </w:t>
      </w:r>
      <w:r w:rsidRPr="009969AB">
        <w:rPr>
          <w:i/>
        </w:rPr>
        <w:t>kadmis ir jo junginiai, švinas ir jo junginiai, gyvsidabris ir jo junginiai, nikelis ir jo junginiai, endosulfanas, heksachlorbutadienas, trichlorbenzenai, 1,2-dichloretanas, poliaromatiniai angliavandeniliai (PAH) - benz(a)pirenas, benzo(b)fluorantenas, benzo(k)fluorantenas, benzo(g,h,i)perilenas ir indeno(1,2,3-cd)pirenas, heksachlorcikloheksanas, ciklodieno pesticidai – aldrinas, dieldrinas, endrinas, izodrinas, pentachlorbenzenas, antracenas, heksachlorbenzenas, para-para DDT, trichloretilenas, tetrachlormetanas, dichlormetanas, benzenas, fluorantenas, naftalenas, tetrachloretilenas, trichlormetanas</w:t>
      </w:r>
      <w:r w:rsidRPr="009969AB">
        <w:t>.</w:t>
      </w:r>
    </w:p>
    <w:p w:rsidR="00CB6026" w:rsidRDefault="00CB6026" w:rsidP="00146FF9">
      <w:pPr>
        <w:spacing w:line="276" w:lineRule="auto"/>
        <w:ind w:firstLine="567"/>
        <w:jc w:val="both"/>
        <w:rPr>
          <w:lang w:eastAsia="lt-LT"/>
        </w:rPr>
      </w:pPr>
      <w:r w:rsidRPr="00CB6026">
        <w:rPr>
          <w:lang w:eastAsia="lt-LT"/>
        </w:rPr>
        <w:t>2008/105/ES direktyvoje nurodytų</w:t>
      </w:r>
      <w:r>
        <w:rPr>
          <w:lang w:eastAsia="lt-LT"/>
        </w:rPr>
        <w:t xml:space="preserve"> </w:t>
      </w:r>
      <w:r w:rsidRPr="00CB6026">
        <w:rPr>
          <w:lang w:eastAsia="lt-LT"/>
        </w:rPr>
        <w:t>prioritetinių medžiagų 2010-2013 metų laikotarpiu monitoring</w:t>
      </w:r>
      <w:r>
        <w:rPr>
          <w:lang w:eastAsia="lt-LT"/>
        </w:rPr>
        <w:t>o ir dažnumo duomenys  (tarpiniuose ir pakarantės vandenyse</w:t>
      </w:r>
      <w:r w:rsidRPr="00CB6026">
        <w:rPr>
          <w:lang w:eastAsia="lt-LT"/>
        </w:rPr>
        <w:t>)</w:t>
      </w:r>
      <w:r>
        <w:rPr>
          <w:lang w:eastAsia="lt-LT"/>
        </w:rPr>
        <w:t xml:space="preserve"> pateikiami 3.1.2.1., </w:t>
      </w:r>
      <w:r w:rsidRPr="00CB6026">
        <w:rPr>
          <w:lang w:eastAsia="lt-LT"/>
        </w:rPr>
        <w:t>3.1.2.2.</w:t>
      </w:r>
      <w:r>
        <w:rPr>
          <w:lang w:eastAsia="lt-LT"/>
        </w:rPr>
        <w:t xml:space="preserve">, </w:t>
      </w:r>
      <w:r w:rsidRPr="00CB6026">
        <w:rPr>
          <w:lang w:eastAsia="lt-LT"/>
        </w:rPr>
        <w:t>3.1.2.3.</w:t>
      </w:r>
      <w:r>
        <w:rPr>
          <w:lang w:eastAsia="lt-LT"/>
        </w:rPr>
        <w:t xml:space="preserve"> ir 3.1.2.4. lentelėse.</w:t>
      </w:r>
    </w:p>
    <w:p w:rsidR="00CB6026" w:rsidRDefault="00CB6026" w:rsidP="00146FF9">
      <w:pPr>
        <w:spacing w:after="120" w:line="276" w:lineRule="auto"/>
        <w:ind w:right="-79"/>
      </w:pPr>
    </w:p>
    <w:p w:rsidR="00CB6026" w:rsidRPr="00712508" w:rsidRDefault="00CB6026" w:rsidP="00146FF9">
      <w:pPr>
        <w:autoSpaceDE w:val="0"/>
        <w:autoSpaceDN w:val="0"/>
        <w:adjustRightInd w:val="0"/>
        <w:spacing w:line="276" w:lineRule="auto"/>
        <w:jc w:val="both"/>
        <w:rPr>
          <w:i/>
          <w:lang w:eastAsia="lt-LT"/>
        </w:rPr>
      </w:pPr>
      <w:r>
        <w:rPr>
          <w:i/>
          <w:lang w:eastAsia="lt-LT"/>
        </w:rPr>
        <w:t xml:space="preserve">3.1.2.1 </w:t>
      </w:r>
      <w:r w:rsidRPr="00712508">
        <w:rPr>
          <w:i/>
          <w:lang w:eastAsia="lt-LT"/>
        </w:rPr>
        <w:t xml:space="preserve">lentelė. 2008/105/ES direktyvoje nurodytų prioritetinių </w:t>
      </w:r>
      <w:r w:rsidR="00AE260E">
        <w:rPr>
          <w:i/>
        </w:rPr>
        <w:t>ir prioritetinių pavojingų</w:t>
      </w:r>
      <w:r w:rsidR="00AE260E" w:rsidRPr="0026226C">
        <w:rPr>
          <w:i/>
        </w:rPr>
        <w:t xml:space="preserve"> </w:t>
      </w:r>
      <w:r w:rsidRPr="00712508">
        <w:rPr>
          <w:i/>
          <w:lang w:eastAsia="lt-LT"/>
        </w:rPr>
        <w:t xml:space="preserve">medžiagų monitoringas 2010-2013 metų laikotarpiu </w:t>
      </w:r>
      <w:r w:rsidRPr="00E9416C">
        <w:rPr>
          <w:i/>
          <w:lang w:eastAsia="lt-LT"/>
        </w:rPr>
        <w:t>Kuršių mariose</w:t>
      </w:r>
    </w:p>
    <w:p w:rsidR="00CB6026" w:rsidRPr="000469C5" w:rsidRDefault="00CB6026" w:rsidP="00146FF9">
      <w:pPr>
        <w:autoSpaceDE w:val="0"/>
        <w:autoSpaceDN w:val="0"/>
        <w:adjustRightInd w:val="0"/>
        <w:spacing w:line="276" w:lineRule="auto"/>
        <w:rPr>
          <w:i/>
          <w:sz w:val="20"/>
          <w:szCs w:val="20"/>
          <w:lang w:eastAsia="lt-LT"/>
        </w:rPr>
      </w:pPr>
      <w:r>
        <w:rPr>
          <w:i/>
          <w:sz w:val="20"/>
          <w:szCs w:val="20"/>
          <w:lang w:eastAsia="lt-LT"/>
        </w:rPr>
        <w:t>A</w:t>
      </w:r>
      <w:r w:rsidRPr="000469C5">
        <w:rPr>
          <w:i/>
          <w:sz w:val="20"/>
          <w:szCs w:val="20"/>
          <w:lang w:eastAsia="lt-LT"/>
        </w:rPr>
        <w:t xml:space="preserve"> - matavimo vietų skaičius</w:t>
      </w:r>
    </w:p>
    <w:p w:rsidR="00CB6026" w:rsidRPr="000469C5" w:rsidRDefault="00CB6026" w:rsidP="00146FF9">
      <w:pPr>
        <w:autoSpaceDE w:val="0"/>
        <w:autoSpaceDN w:val="0"/>
        <w:adjustRightInd w:val="0"/>
        <w:spacing w:line="276" w:lineRule="auto"/>
        <w:rPr>
          <w:i/>
          <w:sz w:val="20"/>
          <w:szCs w:val="20"/>
          <w:lang w:eastAsia="lt-LT"/>
        </w:rPr>
      </w:pPr>
      <w:r>
        <w:rPr>
          <w:i/>
          <w:sz w:val="20"/>
          <w:szCs w:val="20"/>
          <w:lang w:eastAsia="lt-LT"/>
        </w:rPr>
        <w:t>B - vietų skaičius</w:t>
      </w:r>
      <w:r w:rsidR="00AE260E">
        <w:rPr>
          <w:i/>
          <w:sz w:val="20"/>
          <w:szCs w:val="20"/>
          <w:lang w:eastAsia="lt-LT"/>
        </w:rPr>
        <w:t>,</w:t>
      </w:r>
      <w:r>
        <w:rPr>
          <w:i/>
          <w:sz w:val="20"/>
          <w:szCs w:val="20"/>
          <w:lang w:eastAsia="lt-LT"/>
        </w:rPr>
        <w:t xml:space="preserve"> kur nustatyta koncentracija didesnė už kiekybinio įvertinimo ribą</w:t>
      </w:r>
    </w:p>
    <w:p w:rsidR="00CB6026" w:rsidRPr="000469C5" w:rsidRDefault="00CB6026" w:rsidP="00146FF9">
      <w:pPr>
        <w:autoSpaceDE w:val="0"/>
        <w:autoSpaceDN w:val="0"/>
        <w:adjustRightInd w:val="0"/>
        <w:spacing w:line="276" w:lineRule="auto"/>
        <w:rPr>
          <w:i/>
          <w:sz w:val="20"/>
          <w:szCs w:val="20"/>
          <w:lang w:eastAsia="lt-LT"/>
        </w:rPr>
      </w:pPr>
      <w:r w:rsidRPr="000469C5">
        <w:rPr>
          <w:i/>
          <w:sz w:val="20"/>
          <w:szCs w:val="20"/>
          <w:lang w:eastAsia="lt-LT"/>
        </w:rPr>
        <w:t>C - vietų skaičius</w:t>
      </w:r>
      <w:r w:rsidR="00AE260E">
        <w:rPr>
          <w:i/>
          <w:sz w:val="20"/>
          <w:szCs w:val="20"/>
          <w:lang w:eastAsia="lt-LT"/>
        </w:rPr>
        <w:t>,</w:t>
      </w:r>
      <w:r w:rsidRPr="000469C5">
        <w:rPr>
          <w:i/>
          <w:sz w:val="20"/>
          <w:szCs w:val="20"/>
          <w:lang w:eastAsia="lt-LT"/>
        </w:rPr>
        <w:t xml:space="preserve"> kur viršyta</w:t>
      </w:r>
      <w:r>
        <w:rPr>
          <w:i/>
          <w:sz w:val="20"/>
          <w:szCs w:val="20"/>
          <w:lang w:eastAsia="lt-LT"/>
        </w:rPr>
        <w:t xml:space="preserve"> </w:t>
      </w:r>
      <w:r w:rsidRPr="00357326">
        <w:rPr>
          <w:i/>
          <w:sz w:val="20"/>
          <w:szCs w:val="20"/>
          <w:lang w:eastAsia="lt-LT"/>
        </w:rPr>
        <w:t>MV-AKS ir</w:t>
      </w:r>
      <w:r w:rsidR="000B2110">
        <w:rPr>
          <w:i/>
          <w:sz w:val="20"/>
          <w:szCs w:val="20"/>
          <w:lang w:eastAsia="lt-LT"/>
        </w:rPr>
        <w:t>/ arba</w:t>
      </w:r>
      <w:r w:rsidRPr="00357326">
        <w:rPr>
          <w:i/>
          <w:sz w:val="20"/>
          <w:szCs w:val="20"/>
          <w:lang w:eastAsia="lt-LT"/>
        </w:rPr>
        <w:t xml:space="preserve"> DLK-AKS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942"/>
        <w:gridCol w:w="567"/>
        <w:gridCol w:w="567"/>
        <w:gridCol w:w="567"/>
        <w:gridCol w:w="567"/>
        <w:gridCol w:w="567"/>
        <w:gridCol w:w="567"/>
        <w:gridCol w:w="567"/>
        <w:gridCol w:w="567"/>
        <w:gridCol w:w="709"/>
        <w:gridCol w:w="567"/>
        <w:gridCol w:w="567"/>
        <w:gridCol w:w="709"/>
      </w:tblGrid>
      <w:tr w:rsidR="00CB6026" w:rsidRPr="005224BA" w:rsidTr="005224BA">
        <w:trPr>
          <w:tblHeader/>
        </w:trPr>
        <w:tc>
          <w:tcPr>
            <w:tcW w:w="576" w:type="dxa"/>
            <w:vMerge w:val="restart"/>
          </w:tcPr>
          <w:p w:rsidR="00CB6026" w:rsidRPr="005224BA" w:rsidRDefault="00CB6026" w:rsidP="00146FF9">
            <w:pPr>
              <w:autoSpaceDE w:val="0"/>
              <w:autoSpaceDN w:val="0"/>
              <w:adjustRightInd w:val="0"/>
              <w:spacing w:line="276" w:lineRule="auto"/>
              <w:rPr>
                <w:b/>
                <w:sz w:val="20"/>
                <w:szCs w:val="20"/>
                <w:lang w:eastAsia="lt-LT"/>
              </w:rPr>
            </w:pPr>
            <w:r w:rsidRPr="005224BA">
              <w:rPr>
                <w:b/>
                <w:sz w:val="20"/>
                <w:szCs w:val="20"/>
                <w:lang w:eastAsia="lt-LT"/>
              </w:rPr>
              <w:t xml:space="preserve">Nr. </w:t>
            </w:r>
          </w:p>
        </w:tc>
        <w:tc>
          <w:tcPr>
            <w:tcW w:w="1942" w:type="dxa"/>
            <w:vMerge w:val="restart"/>
          </w:tcPr>
          <w:p w:rsidR="00CB6026" w:rsidRPr="005224BA" w:rsidRDefault="00CB6026" w:rsidP="00146FF9">
            <w:pPr>
              <w:spacing w:line="276" w:lineRule="auto"/>
              <w:jc w:val="both"/>
              <w:rPr>
                <w:b/>
                <w:bCs/>
                <w:sz w:val="20"/>
                <w:szCs w:val="20"/>
                <w:lang w:eastAsia="lt-LT"/>
              </w:rPr>
            </w:pPr>
            <w:r w:rsidRPr="005224BA">
              <w:rPr>
                <w:b/>
                <w:bCs/>
                <w:sz w:val="20"/>
                <w:szCs w:val="20"/>
                <w:lang w:eastAsia="lt-LT"/>
              </w:rPr>
              <w:t xml:space="preserve">Medžiagos </w:t>
            </w:r>
          </w:p>
          <w:p w:rsidR="00CB6026" w:rsidRPr="005224BA" w:rsidRDefault="00CB6026" w:rsidP="00146FF9">
            <w:pPr>
              <w:autoSpaceDE w:val="0"/>
              <w:autoSpaceDN w:val="0"/>
              <w:adjustRightInd w:val="0"/>
              <w:spacing w:line="276" w:lineRule="auto"/>
              <w:rPr>
                <w:b/>
                <w:sz w:val="20"/>
                <w:szCs w:val="20"/>
                <w:lang w:eastAsia="lt-LT"/>
              </w:rPr>
            </w:pPr>
            <w:r w:rsidRPr="005224BA">
              <w:rPr>
                <w:b/>
                <w:bCs/>
                <w:sz w:val="20"/>
                <w:szCs w:val="20"/>
                <w:lang w:eastAsia="lt-LT"/>
              </w:rPr>
              <w:t>pavadinimas</w:t>
            </w:r>
          </w:p>
        </w:tc>
        <w:tc>
          <w:tcPr>
            <w:tcW w:w="7088" w:type="dxa"/>
            <w:gridSpan w:val="12"/>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Valstybinis monitoringas</w:t>
            </w:r>
          </w:p>
        </w:tc>
      </w:tr>
      <w:tr w:rsidR="00CB6026" w:rsidRPr="005224BA" w:rsidTr="005224BA">
        <w:trPr>
          <w:tblHeader/>
        </w:trPr>
        <w:tc>
          <w:tcPr>
            <w:tcW w:w="576" w:type="dxa"/>
            <w:vMerge/>
          </w:tcPr>
          <w:p w:rsidR="00CB6026" w:rsidRPr="005224BA" w:rsidRDefault="00CB6026" w:rsidP="00146FF9">
            <w:pPr>
              <w:spacing w:line="276" w:lineRule="auto"/>
              <w:jc w:val="both"/>
              <w:rPr>
                <w:b/>
                <w:sz w:val="20"/>
                <w:szCs w:val="20"/>
                <w:lang w:eastAsia="lt-LT"/>
              </w:rPr>
            </w:pPr>
          </w:p>
        </w:tc>
        <w:tc>
          <w:tcPr>
            <w:tcW w:w="1942" w:type="dxa"/>
            <w:vMerge/>
          </w:tcPr>
          <w:p w:rsidR="00CB6026" w:rsidRPr="005224BA" w:rsidRDefault="00CB6026" w:rsidP="00146FF9">
            <w:pPr>
              <w:spacing w:line="276" w:lineRule="auto"/>
              <w:rPr>
                <w:b/>
                <w:bCs/>
                <w:sz w:val="20"/>
                <w:szCs w:val="20"/>
                <w:lang w:eastAsia="lt-LT"/>
              </w:rPr>
            </w:pPr>
          </w:p>
        </w:tc>
        <w:tc>
          <w:tcPr>
            <w:tcW w:w="1701" w:type="dxa"/>
            <w:gridSpan w:val="3"/>
            <w:tcBorders>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2010</w:t>
            </w:r>
          </w:p>
        </w:tc>
        <w:tc>
          <w:tcPr>
            <w:tcW w:w="1701" w:type="dxa"/>
            <w:gridSpan w:val="3"/>
            <w:tcBorders>
              <w:left w:val="single" w:sz="12" w:space="0" w:color="auto"/>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2011</w:t>
            </w:r>
          </w:p>
        </w:tc>
        <w:tc>
          <w:tcPr>
            <w:tcW w:w="1843" w:type="dxa"/>
            <w:gridSpan w:val="3"/>
            <w:tcBorders>
              <w:left w:val="single" w:sz="12" w:space="0" w:color="auto"/>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2012</w:t>
            </w:r>
          </w:p>
        </w:tc>
        <w:tc>
          <w:tcPr>
            <w:tcW w:w="1843" w:type="dxa"/>
            <w:gridSpan w:val="3"/>
            <w:tcBorders>
              <w:lef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2013</w:t>
            </w:r>
          </w:p>
        </w:tc>
      </w:tr>
      <w:tr w:rsidR="00CB6026" w:rsidRPr="005224BA" w:rsidTr="005224BA">
        <w:trPr>
          <w:tblHeader/>
        </w:trPr>
        <w:tc>
          <w:tcPr>
            <w:tcW w:w="576" w:type="dxa"/>
            <w:vMerge/>
          </w:tcPr>
          <w:p w:rsidR="00CB6026" w:rsidRPr="005224BA" w:rsidRDefault="00CB6026" w:rsidP="00146FF9">
            <w:pPr>
              <w:spacing w:line="276" w:lineRule="auto"/>
              <w:jc w:val="both"/>
              <w:rPr>
                <w:b/>
                <w:sz w:val="20"/>
                <w:szCs w:val="20"/>
                <w:lang w:eastAsia="lt-LT"/>
              </w:rPr>
            </w:pPr>
          </w:p>
        </w:tc>
        <w:tc>
          <w:tcPr>
            <w:tcW w:w="1942" w:type="dxa"/>
            <w:vMerge/>
          </w:tcPr>
          <w:p w:rsidR="00CB6026" w:rsidRPr="005224BA" w:rsidRDefault="00CB6026" w:rsidP="00146FF9">
            <w:pPr>
              <w:spacing w:line="276" w:lineRule="auto"/>
              <w:rPr>
                <w:b/>
                <w:bCs/>
                <w:sz w:val="20"/>
                <w:szCs w:val="20"/>
                <w:lang w:eastAsia="lt-LT"/>
              </w:rPr>
            </w:pPr>
          </w:p>
        </w:tc>
        <w:tc>
          <w:tcPr>
            <w:tcW w:w="567"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A</w:t>
            </w:r>
          </w:p>
        </w:tc>
        <w:tc>
          <w:tcPr>
            <w:tcW w:w="567"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B</w:t>
            </w:r>
          </w:p>
        </w:tc>
        <w:tc>
          <w:tcPr>
            <w:tcW w:w="567" w:type="dxa"/>
            <w:tcBorders>
              <w:righ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C</w:t>
            </w:r>
          </w:p>
        </w:tc>
        <w:tc>
          <w:tcPr>
            <w:tcW w:w="567" w:type="dxa"/>
            <w:tcBorders>
              <w:lef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A</w:t>
            </w:r>
          </w:p>
        </w:tc>
        <w:tc>
          <w:tcPr>
            <w:tcW w:w="567"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B</w:t>
            </w:r>
          </w:p>
        </w:tc>
        <w:tc>
          <w:tcPr>
            <w:tcW w:w="567" w:type="dxa"/>
            <w:tcBorders>
              <w:righ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C</w:t>
            </w:r>
          </w:p>
        </w:tc>
        <w:tc>
          <w:tcPr>
            <w:tcW w:w="567" w:type="dxa"/>
            <w:tcBorders>
              <w:lef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A</w:t>
            </w:r>
          </w:p>
        </w:tc>
        <w:tc>
          <w:tcPr>
            <w:tcW w:w="567"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B</w:t>
            </w:r>
          </w:p>
        </w:tc>
        <w:tc>
          <w:tcPr>
            <w:tcW w:w="709" w:type="dxa"/>
            <w:tcBorders>
              <w:righ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C</w:t>
            </w:r>
          </w:p>
        </w:tc>
        <w:tc>
          <w:tcPr>
            <w:tcW w:w="567" w:type="dxa"/>
            <w:tcBorders>
              <w:lef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A</w:t>
            </w:r>
          </w:p>
        </w:tc>
        <w:tc>
          <w:tcPr>
            <w:tcW w:w="567"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B</w:t>
            </w:r>
          </w:p>
        </w:tc>
        <w:tc>
          <w:tcPr>
            <w:tcW w:w="709"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C</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1.</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Alachloras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2.</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Antracenas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D30E9D"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3.</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Atrazinas</w:t>
            </w:r>
          </w:p>
        </w:tc>
        <w:tc>
          <w:tcPr>
            <w:tcW w:w="567" w:type="dxa"/>
          </w:tcPr>
          <w:p w:rsidR="00CB6026" w:rsidRPr="000469C5" w:rsidRDefault="0029668E"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D30E9D"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D30E9D"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D30E9D"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4.</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Benzenas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D30E9D"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5.</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Brominti difenileteriai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sidRPr="000469C5">
              <w:rPr>
                <w:sz w:val="18"/>
                <w:szCs w:val="18"/>
                <w:lang w:eastAsia="lt-LT"/>
              </w:rPr>
              <w:t> </w:t>
            </w:r>
          </w:p>
          <w:p w:rsidR="00CB6026" w:rsidRPr="000469C5" w:rsidRDefault="00CB6026" w:rsidP="00146FF9">
            <w:pPr>
              <w:spacing w:line="276" w:lineRule="auto"/>
              <w:jc w:val="both"/>
              <w:rPr>
                <w:sz w:val="18"/>
                <w:szCs w:val="18"/>
                <w:lang w:eastAsia="lt-LT"/>
              </w:rPr>
            </w:pPr>
            <w:r w:rsidRPr="000469C5">
              <w:rPr>
                <w:sz w:val="18"/>
                <w:szCs w:val="18"/>
                <w:lang w:eastAsia="lt-LT"/>
              </w:rPr>
              <w:t> </w:t>
            </w:r>
          </w:p>
          <w:p w:rsidR="00CB6026" w:rsidRPr="000469C5" w:rsidRDefault="00CB6026" w:rsidP="00146FF9">
            <w:pPr>
              <w:spacing w:line="276" w:lineRule="auto"/>
              <w:jc w:val="both"/>
              <w:rPr>
                <w:sz w:val="18"/>
                <w:szCs w:val="18"/>
                <w:lang w:eastAsia="lt-LT"/>
              </w:rPr>
            </w:pPr>
            <w:r w:rsidRPr="000469C5">
              <w:rPr>
                <w:sz w:val="18"/>
                <w:szCs w:val="18"/>
                <w:lang w:eastAsia="lt-LT"/>
              </w:rPr>
              <w:t> </w:t>
            </w: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tetrabromdifenileteris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pentabromdifenileteris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heksabromdifenileteris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heptabromdifenileteris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6.</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Kadmis ir jo junginiai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11</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1770A9" w:rsidRDefault="00CB6026" w:rsidP="00146FF9">
            <w:pPr>
              <w:spacing w:line="276" w:lineRule="auto"/>
              <w:jc w:val="both"/>
              <w:rPr>
                <w:sz w:val="18"/>
                <w:szCs w:val="18"/>
                <w:lang w:val="en-US" w:eastAsia="lt-LT"/>
              </w:rPr>
            </w:pPr>
            <w:r>
              <w:rPr>
                <w:sz w:val="18"/>
                <w:szCs w:val="18"/>
                <w:lang w:val="en-US" w:eastAsia="lt-LT"/>
              </w:rPr>
              <w:t>7.</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Tetrachlormetanas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D30E9D"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8.</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Chloralkanai, C 10–13</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9.</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Chlorfenvinfosas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D30E9D"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10.</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Chlorpirifosas (Etilo chlorpirifosas)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D30E9D"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11.</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Ciklodieno pesticidai: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Aldrinas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Dieldrinas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Endrinas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Izodrinas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12.</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Visas DDT</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para-para-DDT</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13.</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1,2-dichloretanas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14.</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Dichlormetanas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15.</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Di(2-etilheksil) ftalatas (DEHP)</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Borders>
              <w:right w:val="single" w:sz="12" w:space="0" w:color="auto"/>
            </w:tcBorders>
          </w:tcPr>
          <w:p w:rsidR="00CB6026" w:rsidRDefault="00CB6026" w:rsidP="00146FF9">
            <w:pPr>
              <w:autoSpaceDE w:val="0"/>
              <w:autoSpaceDN w:val="0"/>
              <w:adjustRightInd w:val="0"/>
              <w:spacing w:line="276" w:lineRule="auto"/>
              <w:jc w:val="center"/>
              <w:rPr>
                <w:sz w:val="18"/>
                <w:szCs w:val="18"/>
                <w:lang w:eastAsia="lt-LT"/>
              </w:rPr>
            </w:pPr>
            <w:r>
              <w:rPr>
                <w:sz w:val="18"/>
                <w:szCs w:val="18"/>
                <w:lang w:eastAsia="lt-LT"/>
              </w:rPr>
              <w:t>4</w:t>
            </w:r>
          </w:p>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16.</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Diuronas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17.</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Endosulfanas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18.</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Fluorantenas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19.</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Heksachlorbenzenas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20.</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Heksachlorbutadienas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21.</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Heksachlorcikloheksanas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22.</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Izoproturonas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23.</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Švinas ir jo junginiai</w:t>
            </w:r>
          </w:p>
        </w:tc>
        <w:tc>
          <w:tcPr>
            <w:tcW w:w="567" w:type="dxa"/>
          </w:tcPr>
          <w:p w:rsidR="00CB6026" w:rsidRPr="000469C5" w:rsidRDefault="00CB6026" w:rsidP="00146FF9">
            <w:pPr>
              <w:autoSpaceDE w:val="0"/>
              <w:autoSpaceDN w:val="0"/>
              <w:adjustRightInd w:val="0"/>
              <w:spacing w:line="276" w:lineRule="auto"/>
              <w:rPr>
                <w:sz w:val="18"/>
                <w:szCs w:val="18"/>
                <w:lang w:eastAsia="lt-LT"/>
              </w:rPr>
            </w:pPr>
            <w:r>
              <w:rPr>
                <w:sz w:val="18"/>
                <w:szCs w:val="18"/>
                <w:lang w:eastAsia="lt-LT"/>
              </w:rPr>
              <w:t>7</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r w:rsidR="00C8777E">
              <w:rPr>
                <w:sz w:val="18"/>
                <w:szCs w:val="18"/>
                <w:lang w:eastAsia="lt-LT"/>
              </w:rPr>
              <w:t>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24.</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Gyvsidabris ir jo junginiai</w:t>
            </w:r>
          </w:p>
        </w:tc>
        <w:tc>
          <w:tcPr>
            <w:tcW w:w="567" w:type="dxa"/>
          </w:tcPr>
          <w:p w:rsidR="00CB6026" w:rsidRPr="000469C5" w:rsidRDefault="00CB6026" w:rsidP="00146FF9">
            <w:pPr>
              <w:autoSpaceDE w:val="0"/>
              <w:autoSpaceDN w:val="0"/>
              <w:adjustRightInd w:val="0"/>
              <w:spacing w:line="276" w:lineRule="auto"/>
              <w:rPr>
                <w:sz w:val="18"/>
                <w:szCs w:val="18"/>
                <w:lang w:eastAsia="lt-LT"/>
              </w:rPr>
            </w:pPr>
            <w:r>
              <w:rPr>
                <w:sz w:val="18"/>
                <w:szCs w:val="18"/>
                <w:lang w:eastAsia="lt-LT"/>
              </w:rPr>
              <w:t>7</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r w:rsidR="00C8777E">
              <w:rPr>
                <w:sz w:val="18"/>
                <w:szCs w:val="18"/>
                <w:lang w:eastAsia="lt-LT"/>
              </w:rPr>
              <w:t>0</w:t>
            </w:r>
          </w:p>
        </w:tc>
        <w:tc>
          <w:tcPr>
            <w:tcW w:w="567" w:type="dxa"/>
          </w:tcPr>
          <w:p w:rsidR="00CB6026" w:rsidRPr="000469C5" w:rsidRDefault="002C047B" w:rsidP="00146FF9">
            <w:pPr>
              <w:autoSpaceDE w:val="0"/>
              <w:autoSpaceDN w:val="0"/>
              <w:adjustRightInd w:val="0"/>
              <w:spacing w:line="276" w:lineRule="auto"/>
              <w:jc w:val="center"/>
              <w:rPr>
                <w:sz w:val="18"/>
                <w:szCs w:val="18"/>
                <w:lang w:eastAsia="lt-LT"/>
              </w:rPr>
            </w:pPr>
            <w:r>
              <w:rPr>
                <w:sz w:val="18"/>
                <w:szCs w:val="18"/>
                <w:lang w:eastAsia="lt-LT"/>
              </w:rPr>
              <w:t>5</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25.</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Naftalenas</w:t>
            </w:r>
          </w:p>
        </w:tc>
        <w:tc>
          <w:tcPr>
            <w:tcW w:w="567" w:type="dxa"/>
          </w:tcPr>
          <w:p w:rsidR="00CB6026" w:rsidRPr="000469C5" w:rsidRDefault="00CB6026" w:rsidP="00146FF9">
            <w:pPr>
              <w:autoSpaceDE w:val="0"/>
              <w:autoSpaceDN w:val="0"/>
              <w:adjustRightInd w:val="0"/>
              <w:spacing w:line="276" w:lineRule="auto"/>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26</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Nikelis ir jo junginiai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567" w:type="dxa"/>
          </w:tcPr>
          <w:p w:rsidR="00CB6026" w:rsidRPr="000469C5" w:rsidRDefault="0029668E" w:rsidP="00146FF9">
            <w:pPr>
              <w:autoSpaceDE w:val="0"/>
              <w:autoSpaceDN w:val="0"/>
              <w:adjustRightInd w:val="0"/>
              <w:spacing w:line="276" w:lineRule="auto"/>
              <w:jc w:val="center"/>
              <w:rPr>
                <w:sz w:val="18"/>
                <w:szCs w:val="18"/>
                <w:lang w:eastAsia="lt-LT"/>
              </w:rPr>
            </w:pPr>
            <w:r>
              <w:rPr>
                <w:sz w:val="18"/>
                <w:szCs w:val="18"/>
                <w:lang w:eastAsia="lt-LT"/>
              </w:rPr>
              <w:t>7</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r w:rsidR="00C8777E">
              <w:rPr>
                <w:sz w:val="18"/>
                <w:szCs w:val="18"/>
                <w:lang w:eastAsia="lt-LT"/>
              </w:rPr>
              <w:t>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27</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Nonilfenoliai (4-nonilfenolis)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3</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28</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Oktilfenolis ((4-(1,1</w:t>
            </w:r>
            <w:r w:rsidRPr="000469C5">
              <w:rPr>
                <w:bCs/>
                <w:sz w:val="18"/>
                <w:szCs w:val="18"/>
                <w:vertAlign w:val="superscript"/>
                <w:lang w:eastAsia="lt-LT"/>
              </w:rPr>
              <w:t>,</w:t>
            </w:r>
            <w:r w:rsidRPr="000469C5">
              <w:rPr>
                <w:bCs/>
                <w:sz w:val="18"/>
                <w:szCs w:val="18"/>
                <w:lang w:eastAsia="lt-LT"/>
              </w:rPr>
              <w:t xml:space="preserve"> ,3,3</w:t>
            </w:r>
            <w:r w:rsidRPr="000469C5">
              <w:rPr>
                <w:bCs/>
                <w:sz w:val="18"/>
                <w:szCs w:val="18"/>
                <w:vertAlign w:val="superscript"/>
                <w:lang w:eastAsia="lt-LT"/>
              </w:rPr>
              <w:t>,</w:t>
            </w:r>
            <w:r w:rsidRPr="000469C5">
              <w:rPr>
                <w:bCs/>
                <w:sz w:val="18"/>
                <w:szCs w:val="18"/>
                <w:lang w:eastAsia="lt-LT"/>
              </w:rPr>
              <w:t xml:space="preserve"> -tetrametilbutil)-fenolis))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29</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Pentachlorbenzenas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30</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Pentachlorfenolis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31</w:t>
            </w:r>
            <w:r w:rsidRPr="000469C5">
              <w:rPr>
                <w:sz w:val="18"/>
                <w:szCs w:val="18"/>
                <w:lang w:eastAsia="lt-LT"/>
              </w:rPr>
              <w:t>.</w:t>
            </w:r>
          </w:p>
          <w:p w:rsidR="00CB6026" w:rsidRPr="000469C5" w:rsidRDefault="00CB6026" w:rsidP="00146FF9">
            <w:pPr>
              <w:spacing w:line="276" w:lineRule="auto"/>
              <w:jc w:val="both"/>
              <w:rPr>
                <w:sz w:val="18"/>
                <w:szCs w:val="18"/>
                <w:lang w:eastAsia="lt-LT"/>
              </w:rPr>
            </w:pPr>
            <w:r w:rsidRPr="000469C5">
              <w:rPr>
                <w:sz w:val="18"/>
                <w:szCs w:val="18"/>
                <w:lang w:eastAsia="lt-LT"/>
              </w:rPr>
              <w:t> </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Poliaromatiniai angliavandeniliai (PAH)</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Benz(a)pirenas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Benzo(b)fluorantenas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Benzo(k)fluorantenas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Benzo(g,h,i)perilenas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Indeno(1,2,3-cd)pirenas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32</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Simazinas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33.</w:t>
            </w:r>
          </w:p>
        </w:tc>
        <w:tc>
          <w:tcPr>
            <w:tcW w:w="1942" w:type="dxa"/>
          </w:tcPr>
          <w:p w:rsidR="00CB6026" w:rsidRPr="000469C5" w:rsidRDefault="00CB6026" w:rsidP="00146FF9">
            <w:pPr>
              <w:spacing w:line="276" w:lineRule="auto"/>
              <w:rPr>
                <w:bCs/>
                <w:sz w:val="18"/>
                <w:szCs w:val="18"/>
                <w:lang w:eastAsia="lt-LT"/>
              </w:rPr>
            </w:pPr>
            <w:r>
              <w:rPr>
                <w:bCs/>
                <w:sz w:val="18"/>
                <w:szCs w:val="18"/>
                <w:lang w:eastAsia="lt-LT"/>
              </w:rPr>
              <w:t>Tetrachloretilenas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34</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Pr>
                <w:bCs/>
                <w:sz w:val="18"/>
                <w:szCs w:val="18"/>
                <w:lang w:eastAsia="lt-LT"/>
              </w:rPr>
              <w:t>Trichlor</w:t>
            </w:r>
            <w:r w:rsidRPr="000469C5">
              <w:rPr>
                <w:bCs/>
                <w:sz w:val="18"/>
                <w:szCs w:val="18"/>
                <w:lang w:eastAsia="lt-LT"/>
              </w:rPr>
              <w:t>etilenas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35</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Tributilalavo junginiai</w:t>
            </w:r>
          </w:p>
          <w:p w:rsidR="00CB6026" w:rsidRPr="000469C5" w:rsidRDefault="00CB6026" w:rsidP="00146FF9">
            <w:pPr>
              <w:spacing w:line="276" w:lineRule="auto"/>
              <w:rPr>
                <w:bCs/>
                <w:sz w:val="18"/>
                <w:szCs w:val="18"/>
                <w:lang w:eastAsia="lt-LT"/>
              </w:rPr>
            </w:pPr>
            <w:r w:rsidRPr="000469C5">
              <w:rPr>
                <w:bCs/>
                <w:sz w:val="18"/>
                <w:szCs w:val="18"/>
                <w:lang w:eastAsia="lt-LT"/>
              </w:rPr>
              <w:t>(Tributilalavo katijonas)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36</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Trichlorbenzenai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lastRenderedPageBreak/>
              <w:t>37</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Trichlormetanas (chloroformas)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38.</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Trifluralinas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BC1250" w:rsidP="00146FF9">
            <w:pPr>
              <w:autoSpaceDE w:val="0"/>
              <w:autoSpaceDN w:val="0"/>
              <w:adjustRightInd w:val="0"/>
              <w:spacing w:line="276" w:lineRule="auto"/>
              <w:jc w:val="center"/>
              <w:rPr>
                <w:sz w:val="18"/>
                <w:szCs w:val="18"/>
                <w:lang w:eastAsia="lt-LT"/>
              </w:rPr>
            </w:pPr>
            <w:r>
              <w:rPr>
                <w:sz w:val="18"/>
                <w:szCs w:val="18"/>
                <w:lang w:eastAsia="lt-LT"/>
              </w:rPr>
              <w:t>8</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bl>
    <w:p w:rsidR="00CB6026" w:rsidRDefault="00CB6026" w:rsidP="00146FF9">
      <w:pPr>
        <w:spacing w:line="276" w:lineRule="auto"/>
        <w:jc w:val="center"/>
        <w:rPr>
          <w:bCs/>
          <w:sz w:val="18"/>
          <w:szCs w:val="18"/>
          <w:lang w:eastAsia="lt-LT"/>
        </w:rPr>
      </w:pPr>
    </w:p>
    <w:p w:rsidR="00CB6026" w:rsidRPr="00712508" w:rsidRDefault="00CB6026" w:rsidP="00146FF9">
      <w:pPr>
        <w:autoSpaceDE w:val="0"/>
        <w:autoSpaceDN w:val="0"/>
        <w:adjustRightInd w:val="0"/>
        <w:spacing w:line="276" w:lineRule="auto"/>
        <w:jc w:val="both"/>
        <w:rPr>
          <w:i/>
          <w:lang w:eastAsia="lt-LT"/>
        </w:rPr>
      </w:pPr>
      <w:r>
        <w:rPr>
          <w:i/>
          <w:lang w:eastAsia="lt-LT"/>
        </w:rPr>
        <w:t xml:space="preserve">3.1.2.2. </w:t>
      </w:r>
      <w:r w:rsidRPr="00712508">
        <w:rPr>
          <w:i/>
          <w:lang w:eastAsia="lt-LT"/>
        </w:rPr>
        <w:t>lentelė. 2008/105/ES direktyvoje nurodytų prioritetinių</w:t>
      </w:r>
      <w:r w:rsidR="00AE260E" w:rsidRPr="00AE260E">
        <w:rPr>
          <w:i/>
        </w:rPr>
        <w:t xml:space="preserve"> </w:t>
      </w:r>
      <w:r w:rsidR="00AE260E">
        <w:rPr>
          <w:i/>
        </w:rPr>
        <w:t>ir prioritetinių pavojingų</w:t>
      </w:r>
      <w:r w:rsidRPr="00712508">
        <w:rPr>
          <w:i/>
          <w:lang w:eastAsia="lt-LT"/>
        </w:rPr>
        <w:t xml:space="preserve"> medžiagų monitoringas 2010-2013</w:t>
      </w:r>
      <w:r>
        <w:rPr>
          <w:i/>
          <w:lang w:eastAsia="lt-LT"/>
        </w:rPr>
        <w:t xml:space="preserve"> metų laikotarpiu </w:t>
      </w:r>
      <w:r w:rsidRPr="00E9416C">
        <w:rPr>
          <w:i/>
          <w:lang w:eastAsia="lt-LT"/>
        </w:rPr>
        <w:t>Baltijos jūroje</w:t>
      </w:r>
    </w:p>
    <w:p w:rsidR="00CB6026" w:rsidRPr="000469C5" w:rsidRDefault="00CB6026" w:rsidP="00146FF9">
      <w:pPr>
        <w:autoSpaceDE w:val="0"/>
        <w:autoSpaceDN w:val="0"/>
        <w:adjustRightInd w:val="0"/>
        <w:spacing w:line="276" w:lineRule="auto"/>
        <w:rPr>
          <w:i/>
          <w:sz w:val="20"/>
          <w:szCs w:val="20"/>
          <w:lang w:eastAsia="lt-LT"/>
        </w:rPr>
      </w:pPr>
      <w:r>
        <w:rPr>
          <w:i/>
          <w:sz w:val="20"/>
          <w:szCs w:val="20"/>
          <w:lang w:eastAsia="lt-LT"/>
        </w:rPr>
        <w:t>A</w:t>
      </w:r>
      <w:r w:rsidRPr="000469C5">
        <w:rPr>
          <w:i/>
          <w:sz w:val="20"/>
          <w:szCs w:val="20"/>
          <w:lang w:eastAsia="lt-LT"/>
        </w:rPr>
        <w:t xml:space="preserve"> - matavimo vietų skaičius</w:t>
      </w:r>
    </w:p>
    <w:p w:rsidR="00CB6026" w:rsidRPr="000469C5" w:rsidRDefault="00CB6026" w:rsidP="00146FF9">
      <w:pPr>
        <w:autoSpaceDE w:val="0"/>
        <w:autoSpaceDN w:val="0"/>
        <w:adjustRightInd w:val="0"/>
        <w:spacing w:line="276" w:lineRule="auto"/>
        <w:rPr>
          <w:i/>
          <w:sz w:val="20"/>
          <w:szCs w:val="20"/>
          <w:lang w:eastAsia="lt-LT"/>
        </w:rPr>
      </w:pPr>
      <w:r>
        <w:rPr>
          <w:i/>
          <w:sz w:val="20"/>
          <w:szCs w:val="20"/>
          <w:lang w:eastAsia="lt-LT"/>
        </w:rPr>
        <w:t>B - vietų skaičius kur nustatyta koncentracija didesnė už kiekybinio įvertinimo ribą</w:t>
      </w:r>
    </w:p>
    <w:p w:rsidR="00CB6026" w:rsidRPr="000469C5" w:rsidRDefault="00CB6026" w:rsidP="00146FF9">
      <w:pPr>
        <w:autoSpaceDE w:val="0"/>
        <w:autoSpaceDN w:val="0"/>
        <w:adjustRightInd w:val="0"/>
        <w:spacing w:line="276" w:lineRule="auto"/>
        <w:rPr>
          <w:i/>
          <w:sz w:val="20"/>
          <w:szCs w:val="20"/>
          <w:lang w:eastAsia="lt-LT"/>
        </w:rPr>
      </w:pPr>
      <w:r w:rsidRPr="000469C5">
        <w:rPr>
          <w:i/>
          <w:sz w:val="20"/>
          <w:szCs w:val="20"/>
          <w:lang w:eastAsia="lt-LT"/>
        </w:rPr>
        <w:t>C - vietų skaičius kur viršyta</w:t>
      </w:r>
      <w:r w:rsidRPr="00745153">
        <w:rPr>
          <w:i/>
          <w:sz w:val="20"/>
          <w:szCs w:val="20"/>
          <w:lang w:eastAsia="lt-LT"/>
        </w:rPr>
        <w:t xml:space="preserve"> </w:t>
      </w:r>
      <w:r w:rsidRPr="00357326">
        <w:rPr>
          <w:i/>
          <w:sz w:val="20"/>
          <w:szCs w:val="20"/>
          <w:lang w:eastAsia="lt-LT"/>
        </w:rPr>
        <w:t>MV-AKS ir</w:t>
      </w:r>
      <w:r w:rsidR="000B2110">
        <w:rPr>
          <w:i/>
          <w:sz w:val="20"/>
          <w:szCs w:val="20"/>
          <w:lang w:eastAsia="lt-LT"/>
        </w:rPr>
        <w:t>/ arba</w:t>
      </w:r>
      <w:r w:rsidRPr="00357326">
        <w:rPr>
          <w:i/>
          <w:sz w:val="20"/>
          <w:szCs w:val="20"/>
          <w:lang w:eastAsia="lt-LT"/>
        </w:rPr>
        <w:t xml:space="preserve"> DLK-AKS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942"/>
        <w:gridCol w:w="567"/>
        <w:gridCol w:w="567"/>
        <w:gridCol w:w="567"/>
        <w:gridCol w:w="567"/>
        <w:gridCol w:w="567"/>
        <w:gridCol w:w="567"/>
        <w:gridCol w:w="567"/>
        <w:gridCol w:w="567"/>
        <w:gridCol w:w="709"/>
        <w:gridCol w:w="567"/>
        <w:gridCol w:w="567"/>
        <w:gridCol w:w="709"/>
      </w:tblGrid>
      <w:tr w:rsidR="00CB6026" w:rsidRPr="000469C5" w:rsidTr="005224BA">
        <w:trPr>
          <w:tblHeader/>
        </w:trPr>
        <w:tc>
          <w:tcPr>
            <w:tcW w:w="576" w:type="dxa"/>
            <w:vMerge w:val="restart"/>
          </w:tcPr>
          <w:p w:rsidR="00CB6026" w:rsidRPr="005224BA" w:rsidRDefault="00CB6026" w:rsidP="00146FF9">
            <w:pPr>
              <w:autoSpaceDE w:val="0"/>
              <w:autoSpaceDN w:val="0"/>
              <w:adjustRightInd w:val="0"/>
              <w:spacing w:line="276" w:lineRule="auto"/>
              <w:rPr>
                <w:b/>
                <w:sz w:val="20"/>
                <w:szCs w:val="20"/>
                <w:lang w:eastAsia="lt-LT"/>
              </w:rPr>
            </w:pPr>
            <w:r w:rsidRPr="005224BA">
              <w:rPr>
                <w:b/>
                <w:sz w:val="20"/>
                <w:szCs w:val="20"/>
                <w:lang w:eastAsia="lt-LT"/>
              </w:rPr>
              <w:t xml:space="preserve">Nr. </w:t>
            </w:r>
          </w:p>
        </w:tc>
        <w:tc>
          <w:tcPr>
            <w:tcW w:w="1942" w:type="dxa"/>
            <w:vMerge w:val="restart"/>
          </w:tcPr>
          <w:p w:rsidR="00CB6026" w:rsidRPr="005224BA" w:rsidRDefault="00CB6026" w:rsidP="00146FF9">
            <w:pPr>
              <w:spacing w:line="276" w:lineRule="auto"/>
              <w:jc w:val="both"/>
              <w:rPr>
                <w:b/>
                <w:bCs/>
                <w:sz w:val="20"/>
                <w:szCs w:val="20"/>
                <w:lang w:eastAsia="lt-LT"/>
              </w:rPr>
            </w:pPr>
            <w:r w:rsidRPr="005224BA">
              <w:rPr>
                <w:b/>
                <w:bCs/>
                <w:sz w:val="20"/>
                <w:szCs w:val="20"/>
                <w:lang w:eastAsia="lt-LT"/>
              </w:rPr>
              <w:t xml:space="preserve">Medžiagos </w:t>
            </w:r>
          </w:p>
          <w:p w:rsidR="00CB6026" w:rsidRPr="005224BA" w:rsidRDefault="00CB6026" w:rsidP="00146FF9">
            <w:pPr>
              <w:autoSpaceDE w:val="0"/>
              <w:autoSpaceDN w:val="0"/>
              <w:adjustRightInd w:val="0"/>
              <w:spacing w:line="276" w:lineRule="auto"/>
              <w:rPr>
                <w:b/>
                <w:sz w:val="20"/>
                <w:szCs w:val="20"/>
                <w:lang w:eastAsia="lt-LT"/>
              </w:rPr>
            </w:pPr>
            <w:r w:rsidRPr="005224BA">
              <w:rPr>
                <w:b/>
                <w:bCs/>
                <w:sz w:val="20"/>
                <w:szCs w:val="20"/>
                <w:lang w:eastAsia="lt-LT"/>
              </w:rPr>
              <w:t>pavadinimas</w:t>
            </w:r>
          </w:p>
        </w:tc>
        <w:tc>
          <w:tcPr>
            <w:tcW w:w="7088" w:type="dxa"/>
            <w:gridSpan w:val="12"/>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Valstybinis monitoringas</w:t>
            </w:r>
          </w:p>
        </w:tc>
      </w:tr>
      <w:tr w:rsidR="00CB6026" w:rsidRPr="000469C5" w:rsidTr="005224BA">
        <w:trPr>
          <w:tblHeader/>
        </w:trPr>
        <w:tc>
          <w:tcPr>
            <w:tcW w:w="576" w:type="dxa"/>
            <w:vMerge/>
          </w:tcPr>
          <w:p w:rsidR="00CB6026" w:rsidRPr="005224BA" w:rsidRDefault="00CB6026" w:rsidP="00146FF9">
            <w:pPr>
              <w:spacing w:line="276" w:lineRule="auto"/>
              <w:jc w:val="both"/>
              <w:rPr>
                <w:b/>
                <w:sz w:val="20"/>
                <w:szCs w:val="20"/>
                <w:lang w:eastAsia="lt-LT"/>
              </w:rPr>
            </w:pPr>
          </w:p>
        </w:tc>
        <w:tc>
          <w:tcPr>
            <w:tcW w:w="1942" w:type="dxa"/>
            <w:vMerge/>
          </w:tcPr>
          <w:p w:rsidR="00CB6026" w:rsidRPr="005224BA" w:rsidRDefault="00CB6026" w:rsidP="00146FF9">
            <w:pPr>
              <w:spacing w:line="276" w:lineRule="auto"/>
              <w:rPr>
                <w:b/>
                <w:bCs/>
                <w:sz w:val="20"/>
                <w:szCs w:val="20"/>
                <w:lang w:eastAsia="lt-LT"/>
              </w:rPr>
            </w:pPr>
          </w:p>
        </w:tc>
        <w:tc>
          <w:tcPr>
            <w:tcW w:w="1701" w:type="dxa"/>
            <w:gridSpan w:val="3"/>
            <w:tcBorders>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2010</w:t>
            </w:r>
          </w:p>
        </w:tc>
        <w:tc>
          <w:tcPr>
            <w:tcW w:w="1701" w:type="dxa"/>
            <w:gridSpan w:val="3"/>
            <w:tcBorders>
              <w:left w:val="single" w:sz="12" w:space="0" w:color="auto"/>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2011</w:t>
            </w:r>
          </w:p>
        </w:tc>
        <w:tc>
          <w:tcPr>
            <w:tcW w:w="1843" w:type="dxa"/>
            <w:gridSpan w:val="3"/>
            <w:tcBorders>
              <w:left w:val="single" w:sz="12" w:space="0" w:color="auto"/>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2012</w:t>
            </w:r>
          </w:p>
        </w:tc>
        <w:tc>
          <w:tcPr>
            <w:tcW w:w="1843" w:type="dxa"/>
            <w:gridSpan w:val="3"/>
            <w:tcBorders>
              <w:lef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2013</w:t>
            </w:r>
          </w:p>
        </w:tc>
      </w:tr>
      <w:tr w:rsidR="00CB6026" w:rsidRPr="000469C5" w:rsidTr="005224BA">
        <w:trPr>
          <w:tblHeader/>
        </w:trPr>
        <w:tc>
          <w:tcPr>
            <w:tcW w:w="576" w:type="dxa"/>
            <w:vMerge/>
          </w:tcPr>
          <w:p w:rsidR="00CB6026" w:rsidRPr="005224BA" w:rsidRDefault="00CB6026" w:rsidP="00146FF9">
            <w:pPr>
              <w:spacing w:line="276" w:lineRule="auto"/>
              <w:jc w:val="both"/>
              <w:rPr>
                <w:b/>
                <w:sz w:val="20"/>
                <w:szCs w:val="20"/>
                <w:lang w:eastAsia="lt-LT"/>
              </w:rPr>
            </w:pPr>
          </w:p>
        </w:tc>
        <w:tc>
          <w:tcPr>
            <w:tcW w:w="1942" w:type="dxa"/>
            <w:vMerge/>
          </w:tcPr>
          <w:p w:rsidR="00CB6026" w:rsidRPr="005224BA" w:rsidRDefault="00CB6026" w:rsidP="00146FF9">
            <w:pPr>
              <w:spacing w:line="276" w:lineRule="auto"/>
              <w:rPr>
                <w:b/>
                <w:bCs/>
                <w:sz w:val="20"/>
                <w:szCs w:val="20"/>
                <w:lang w:eastAsia="lt-LT"/>
              </w:rPr>
            </w:pPr>
          </w:p>
        </w:tc>
        <w:tc>
          <w:tcPr>
            <w:tcW w:w="567"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A</w:t>
            </w:r>
          </w:p>
        </w:tc>
        <w:tc>
          <w:tcPr>
            <w:tcW w:w="567"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B</w:t>
            </w:r>
          </w:p>
        </w:tc>
        <w:tc>
          <w:tcPr>
            <w:tcW w:w="567" w:type="dxa"/>
            <w:tcBorders>
              <w:righ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C</w:t>
            </w:r>
          </w:p>
        </w:tc>
        <w:tc>
          <w:tcPr>
            <w:tcW w:w="567" w:type="dxa"/>
            <w:tcBorders>
              <w:lef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A</w:t>
            </w:r>
          </w:p>
        </w:tc>
        <w:tc>
          <w:tcPr>
            <w:tcW w:w="567"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B</w:t>
            </w:r>
          </w:p>
        </w:tc>
        <w:tc>
          <w:tcPr>
            <w:tcW w:w="567" w:type="dxa"/>
            <w:tcBorders>
              <w:righ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C</w:t>
            </w:r>
          </w:p>
        </w:tc>
        <w:tc>
          <w:tcPr>
            <w:tcW w:w="567" w:type="dxa"/>
            <w:tcBorders>
              <w:lef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A</w:t>
            </w:r>
          </w:p>
        </w:tc>
        <w:tc>
          <w:tcPr>
            <w:tcW w:w="567"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B</w:t>
            </w:r>
          </w:p>
        </w:tc>
        <w:tc>
          <w:tcPr>
            <w:tcW w:w="709" w:type="dxa"/>
            <w:tcBorders>
              <w:righ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C</w:t>
            </w:r>
          </w:p>
        </w:tc>
        <w:tc>
          <w:tcPr>
            <w:tcW w:w="567" w:type="dxa"/>
            <w:tcBorders>
              <w:left w:val="single" w:sz="12" w:space="0" w:color="auto"/>
            </w:tcBorders>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A</w:t>
            </w:r>
          </w:p>
        </w:tc>
        <w:tc>
          <w:tcPr>
            <w:tcW w:w="567"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B</w:t>
            </w:r>
          </w:p>
        </w:tc>
        <w:tc>
          <w:tcPr>
            <w:tcW w:w="709" w:type="dxa"/>
          </w:tcPr>
          <w:p w:rsidR="00CB6026" w:rsidRPr="005224BA" w:rsidRDefault="00CB6026" w:rsidP="00146FF9">
            <w:pPr>
              <w:autoSpaceDE w:val="0"/>
              <w:autoSpaceDN w:val="0"/>
              <w:adjustRightInd w:val="0"/>
              <w:spacing w:line="276" w:lineRule="auto"/>
              <w:rPr>
                <w:b/>
                <w:sz w:val="18"/>
                <w:szCs w:val="18"/>
                <w:lang w:eastAsia="lt-LT"/>
              </w:rPr>
            </w:pPr>
            <w:r w:rsidRPr="005224BA">
              <w:rPr>
                <w:b/>
                <w:sz w:val="18"/>
                <w:szCs w:val="18"/>
                <w:lang w:eastAsia="lt-LT"/>
              </w:rPr>
              <w:t>C</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1.</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Alachloras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2.</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Antracenas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3.</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Atrazinas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4.</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Benzenas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5.</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Brominti difenileteriai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sidRPr="000469C5">
              <w:rPr>
                <w:sz w:val="18"/>
                <w:szCs w:val="18"/>
                <w:lang w:eastAsia="lt-LT"/>
              </w:rPr>
              <w:t> </w:t>
            </w:r>
          </w:p>
          <w:p w:rsidR="00CB6026" w:rsidRPr="000469C5" w:rsidRDefault="00CB6026" w:rsidP="00146FF9">
            <w:pPr>
              <w:spacing w:line="276" w:lineRule="auto"/>
              <w:jc w:val="both"/>
              <w:rPr>
                <w:sz w:val="18"/>
                <w:szCs w:val="18"/>
                <w:lang w:eastAsia="lt-LT"/>
              </w:rPr>
            </w:pPr>
            <w:r w:rsidRPr="000469C5">
              <w:rPr>
                <w:sz w:val="18"/>
                <w:szCs w:val="18"/>
                <w:lang w:eastAsia="lt-LT"/>
              </w:rPr>
              <w:t> </w:t>
            </w:r>
          </w:p>
          <w:p w:rsidR="00CB6026" w:rsidRPr="000469C5" w:rsidRDefault="00CB6026" w:rsidP="00146FF9">
            <w:pPr>
              <w:spacing w:line="276" w:lineRule="auto"/>
              <w:jc w:val="both"/>
              <w:rPr>
                <w:sz w:val="18"/>
                <w:szCs w:val="18"/>
                <w:lang w:eastAsia="lt-LT"/>
              </w:rPr>
            </w:pPr>
            <w:r w:rsidRPr="000469C5">
              <w:rPr>
                <w:sz w:val="18"/>
                <w:szCs w:val="18"/>
                <w:lang w:eastAsia="lt-LT"/>
              </w:rPr>
              <w:t> </w:t>
            </w: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tetrabromdifenileteris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pentabromdifenileteris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heksabromdifenileteris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heptabromdifenileteris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6.</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Kadmis ir jo junginiai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11</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11</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1770A9" w:rsidRDefault="00CB6026" w:rsidP="00146FF9">
            <w:pPr>
              <w:spacing w:line="276" w:lineRule="auto"/>
              <w:jc w:val="both"/>
              <w:rPr>
                <w:sz w:val="18"/>
                <w:szCs w:val="18"/>
                <w:lang w:val="en-US" w:eastAsia="lt-LT"/>
              </w:rPr>
            </w:pPr>
            <w:r>
              <w:rPr>
                <w:sz w:val="18"/>
                <w:szCs w:val="18"/>
                <w:lang w:val="en-US" w:eastAsia="lt-LT"/>
              </w:rPr>
              <w:t>7.</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Tetrachlormetanas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8.</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Chloralkanai, C 10–13</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9.</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Chlorfenvinfosas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10.</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Chlorpirifosas (Etilo chlorpirifosas)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11.</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Ciklodieno pesticidai: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Aldrinas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Dieldrinas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Endrinas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Izodrinas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12.</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Visas DDT</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para-para-DDT</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13.</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1,2-dichloretanas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14.</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Dichlormetanas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15.</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Di(2-etilheksil) ftalatas (DEHP)</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3</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16.</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Diuronas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17.</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Endosulfanas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18.</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Fluorantenas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19.</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Heksachlorbenzenas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20.</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Heksachlorbutadienas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21.</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Heksachlorcikloheksanas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22.</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Izoproturonas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23.</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Švinas ir jo junginiai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11</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24.</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Gyvsidabris ir jo junginiai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11</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25.</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Naftalenas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26</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Nikelis ir jo junginiai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11</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27</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Nonilfenoliai (4-nonilfenolis)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lastRenderedPageBreak/>
              <w:t>28</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Oktilfenolis ((4-(1,1</w:t>
            </w:r>
            <w:r w:rsidRPr="000469C5">
              <w:rPr>
                <w:bCs/>
                <w:sz w:val="18"/>
                <w:szCs w:val="18"/>
                <w:vertAlign w:val="superscript"/>
                <w:lang w:eastAsia="lt-LT"/>
              </w:rPr>
              <w:t>,</w:t>
            </w:r>
            <w:r w:rsidRPr="000469C5">
              <w:rPr>
                <w:bCs/>
                <w:sz w:val="18"/>
                <w:szCs w:val="18"/>
                <w:lang w:eastAsia="lt-LT"/>
              </w:rPr>
              <w:t xml:space="preserve"> ,3,3</w:t>
            </w:r>
            <w:r w:rsidRPr="000469C5">
              <w:rPr>
                <w:bCs/>
                <w:sz w:val="18"/>
                <w:szCs w:val="18"/>
                <w:vertAlign w:val="superscript"/>
                <w:lang w:eastAsia="lt-LT"/>
              </w:rPr>
              <w:t>,</w:t>
            </w:r>
            <w:r w:rsidRPr="000469C5">
              <w:rPr>
                <w:bCs/>
                <w:sz w:val="18"/>
                <w:szCs w:val="18"/>
                <w:lang w:eastAsia="lt-LT"/>
              </w:rPr>
              <w:t xml:space="preserve"> -tetrametilbutil)-fenolis))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29</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Pentachlorbenzenas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30</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Pentachlorfenolis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31</w:t>
            </w:r>
            <w:r w:rsidRPr="000469C5">
              <w:rPr>
                <w:sz w:val="18"/>
                <w:szCs w:val="18"/>
                <w:lang w:eastAsia="lt-LT"/>
              </w:rPr>
              <w:t>.</w:t>
            </w:r>
          </w:p>
          <w:p w:rsidR="00CB6026" w:rsidRPr="000469C5" w:rsidRDefault="00CB6026" w:rsidP="00146FF9">
            <w:pPr>
              <w:spacing w:line="276" w:lineRule="auto"/>
              <w:jc w:val="both"/>
              <w:rPr>
                <w:sz w:val="18"/>
                <w:szCs w:val="18"/>
                <w:lang w:eastAsia="lt-LT"/>
              </w:rPr>
            </w:pPr>
            <w:r w:rsidRPr="000469C5">
              <w:rPr>
                <w:sz w:val="18"/>
                <w:szCs w:val="18"/>
                <w:lang w:eastAsia="lt-LT"/>
              </w:rPr>
              <w:t> </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Poliaromatiniai angliavandeniliai (PAH)</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Benz(a)pirenas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Benzo(b)fluorantenas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Benzo(k)fluorantenas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Benzo(g,h,i)perilenas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1942" w:type="dxa"/>
          </w:tcPr>
          <w:p w:rsidR="00CB6026" w:rsidRPr="000469C5" w:rsidRDefault="00CB6026" w:rsidP="00146FF9">
            <w:pPr>
              <w:spacing w:line="276" w:lineRule="auto"/>
              <w:rPr>
                <w:sz w:val="18"/>
                <w:szCs w:val="18"/>
                <w:lang w:eastAsia="lt-LT"/>
              </w:rPr>
            </w:pPr>
            <w:r w:rsidRPr="000469C5">
              <w:rPr>
                <w:sz w:val="18"/>
                <w:szCs w:val="18"/>
                <w:lang w:eastAsia="lt-LT"/>
              </w:rPr>
              <w:t>Indeno(1,2,3-cd)pirenas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32</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Simazinas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33.</w:t>
            </w:r>
          </w:p>
        </w:tc>
        <w:tc>
          <w:tcPr>
            <w:tcW w:w="1942" w:type="dxa"/>
          </w:tcPr>
          <w:p w:rsidR="00CB6026" w:rsidRPr="000469C5" w:rsidRDefault="00CB6026" w:rsidP="00146FF9">
            <w:pPr>
              <w:spacing w:line="276" w:lineRule="auto"/>
              <w:rPr>
                <w:bCs/>
                <w:sz w:val="18"/>
                <w:szCs w:val="18"/>
                <w:lang w:eastAsia="lt-LT"/>
              </w:rPr>
            </w:pPr>
            <w:r>
              <w:rPr>
                <w:bCs/>
                <w:sz w:val="18"/>
                <w:szCs w:val="18"/>
                <w:lang w:eastAsia="lt-LT"/>
              </w:rPr>
              <w:t>Tetrachloetilenas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34</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Trichloroetilenas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35</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Tributilalavo junginiai</w:t>
            </w:r>
          </w:p>
          <w:p w:rsidR="00CB6026" w:rsidRPr="000469C5" w:rsidRDefault="00CB6026" w:rsidP="00146FF9">
            <w:pPr>
              <w:spacing w:line="276" w:lineRule="auto"/>
              <w:rPr>
                <w:bCs/>
                <w:sz w:val="18"/>
                <w:szCs w:val="18"/>
                <w:lang w:eastAsia="lt-LT"/>
              </w:rPr>
            </w:pPr>
            <w:r w:rsidRPr="000469C5">
              <w:rPr>
                <w:bCs/>
                <w:sz w:val="18"/>
                <w:szCs w:val="18"/>
                <w:lang w:eastAsia="lt-LT"/>
              </w:rPr>
              <w:t>(Tributilalavo katijonas)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36</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Trichlorbenzenai</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37</w:t>
            </w:r>
            <w:r w:rsidRPr="000469C5">
              <w:rPr>
                <w:sz w:val="18"/>
                <w:szCs w:val="18"/>
                <w:lang w:eastAsia="lt-LT"/>
              </w:rPr>
              <w:t>.</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Trichlormetanas (chloroformas)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2</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38.</w:t>
            </w:r>
          </w:p>
        </w:tc>
        <w:tc>
          <w:tcPr>
            <w:tcW w:w="1942" w:type="dxa"/>
          </w:tcPr>
          <w:p w:rsidR="00CB6026" w:rsidRPr="000469C5" w:rsidRDefault="00CB6026" w:rsidP="00146FF9">
            <w:pPr>
              <w:spacing w:line="276" w:lineRule="auto"/>
              <w:rPr>
                <w:bCs/>
                <w:sz w:val="18"/>
                <w:szCs w:val="18"/>
                <w:lang w:eastAsia="lt-LT"/>
              </w:rPr>
            </w:pPr>
            <w:r w:rsidRPr="000469C5">
              <w:rPr>
                <w:bCs/>
                <w:sz w:val="18"/>
                <w:szCs w:val="18"/>
                <w:lang w:eastAsia="lt-LT"/>
              </w:rPr>
              <w:t>Trifluralinas</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righ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567" w:type="dxa"/>
            <w:tcBorders>
              <w:left w:val="single" w:sz="12" w:space="0" w:color="auto"/>
            </w:tcBorders>
          </w:tcPr>
          <w:p w:rsidR="00CB6026" w:rsidRPr="000469C5" w:rsidRDefault="00CB6026" w:rsidP="00146FF9">
            <w:pPr>
              <w:autoSpaceDE w:val="0"/>
              <w:autoSpaceDN w:val="0"/>
              <w:adjustRightInd w:val="0"/>
              <w:spacing w:line="276" w:lineRule="auto"/>
              <w:jc w:val="center"/>
              <w:rPr>
                <w:sz w:val="18"/>
                <w:szCs w:val="18"/>
                <w:lang w:eastAsia="lt-LT"/>
              </w:rPr>
            </w:pPr>
          </w:p>
        </w:tc>
        <w:tc>
          <w:tcPr>
            <w:tcW w:w="567" w:type="dxa"/>
          </w:tcPr>
          <w:p w:rsidR="00CB6026" w:rsidRPr="000469C5" w:rsidRDefault="00CB6026" w:rsidP="00146FF9">
            <w:pPr>
              <w:autoSpaceDE w:val="0"/>
              <w:autoSpaceDN w:val="0"/>
              <w:adjustRightInd w:val="0"/>
              <w:spacing w:line="276" w:lineRule="auto"/>
              <w:jc w:val="center"/>
              <w:rPr>
                <w:sz w:val="18"/>
                <w:szCs w:val="18"/>
                <w:lang w:eastAsia="lt-LT"/>
              </w:rPr>
            </w:pPr>
          </w:p>
        </w:tc>
        <w:tc>
          <w:tcPr>
            <w:tcW w:w="709" w:type="dxa"/>
          </w:tcPr>
          <w:p w:rsidR="00CB6026" w:rsidRPr="000469C5" w:rsidRDefault="00CB6026" w:rsidP="00146FF9">
            <w:pPr>
              <w:autoSpaceDE w:val="0"/>
              <w:autoSpaceDN w:val="0"/>
              <w:adjustRightInd w:val="0"/>
              <w:spacing w:line="276" w:lineRule="auto"/>
              <w:jc w:val="center"/>
              <w:rPr>
                <w:sz w:val="18"/>
                <w:szCs w:val="18"/>
                <w:lang w:eastAsia="lt-LT"/>
              </w:rPr>
            </w:pPr>
          </w:p>
        </w:tc>
      </w:tr>
    </w:tbl>
    <w:p w:rsidR="005224BA" w:rsidRDefault="005224BA" w:rsidP="00146FF9">
      <w:pPr>
        <w:spacing w:after="120" w:line="276" w:lineRule="auto"/>
        <w:ind w:right="-79"/>
        <w:rPr>
          <w:i/>
        </w:rPr>
      </w:pPr>
    </w:p>
    <w:p w:rsidR="00CB6026" w:rsidRPr="006D7BBF" w:rsidRDefault="00CB6026" w:rsidP="00146FF9">
      <w:pPr>
        <w:spacing w:after="120" w:line="276" w:lineRule="auto"/>
        <w:ind w:right="-79"/>
        <w:rPr>
          <w:i/>
        </w:rPr>
      </w:pPr>
      <w:r>
        <w:rPr>
          <w:i/>
        </w:rPr>
        <w:t>3.1.2.3.</w:t>
      </w:r>
      <w:r w:rsidRPr="00E9416C">
        <w:rPr>
          <w:i/>
        </w:rPr>
        <w:t xml:space="preserve"> lentelė. 2008/105/ES direktyvoje nurodytų prioritetinių medžiagų monitoringas 2010-2013 metų laikotarpiu Nemuno UBR Kuršių marių dugno nuosėdose</w:t>
      </w:r>
    </w:p>
    <w:p w:rsidR="00CB6026" w:rsidRPr="000469C5" w:rsidRDefault="00CB6026" w:rsidP="00146FF9">
      <w:pPr>
        <w:autoSpaceDE w:val="0"/>
        <w:autoSpaceDN w:val="0"/>
        <w:adjustRightInd w:val="0"/>
        <w:spacing w:line="276" w:lineRule="auto"/>
        <w:rPr>
          <w:i/>
          <w:sz w:val="20"/>
          <w:szCs w:val="20"/>
          <w:lang w:eastAsia="lt-LT"/>
        </w:rPr>
      </w:pPr>
      <w:r w:rsidRPr="000469C5">
        <w:rPr>
          <w:i/>
          <w:sz w:val="20"/>
          <w:szCs w:val="20"/>
          <w:lang w:eastAsia="lt-LT"/>
        </w:rPr>
        <w:t>A - matavimo vietų skaičius</w:t>
      </w:r>
    </w:p>
    <w:p w:rsidR="00CB6026" w:rsidRPr="00A056C8" w:rsidRDefault="00CB6026" w:rsidP="00146FF9">
      <w:pPr>
        <w:autoSpaceDE w:val="0"/>
        <w:autoSpaceDN w:val="0"/>
        <w:adjustRightInd w:val="0"/>
        <w:spacing w:line="276" w:lineRule="auto"/>
        <w:rPr>
          <w:i/>
          <w:sz w:val="20"/>
          <w:szCs w:val="20"/>
          <w:lang w:eastAsia="lt-LT"/>
        </w:rPr>
      </w:pPr>
      <w:r>
        <w:rPr>
          <w:i/>
          <w:sz w:val="20"/>
          <w:szCs w:val="20"/>
          <w:lang w:eastAsia="lt-LT"/>
        </w:rPr>
        <w:t>B - vietų skaičius kur nustatyta koncentracija didesnė už kiekybinio įvertinimo ribą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509"/>
        <w:gridCol w:w="851"/>
        <w:gridCol w:w="850"/>
        <w:gridCol w:w="851"/>
        <w:gridCol w:w="850"/>
        <w:gridCol w:w="851"/>
        <w:gridCol w:w="708"/>
        <w:gridCol w:w="709"/>
        <w:gridCol w:w="236"/>
        <w:gridCol w:w="473"/>
      </w:tblGrid>
      <w:tr w:rsidR="00CB6026" w:rsidRPr="000469C5" w:rsidTr="005224BA">
        <w:trPr>
          <w:tblHeader/>
        </w:trPr>
        <w:tc>
          <w:tcPr>
            <w:tcW w:w="576" w:type="dxa"/>
            <w:vMerge w:val="restart"/>
          </w:tcPr>
          <w:p w:rsidR="00CB6026" w:rsidRPr="005224BA" w:rsidRDefault="00CB6026" w:rsidP="00146FF9">
            <w:pPr>
              <w:autoSpaceDE w:val="0"/>
              <w:autoSpaceDN w:val="0"/>
              <w:adjustRightInd w:val="0"/>
              <w:spacing w:line="276" w:lineRule="auto"/>
              <w:rPr>
                <w:b/>
                <w:sz w:val="20"/>
                <w:szCs w:val="20"/>
                <w:lang w:eastAsia="lt-LT"/>
              </w:rPr>
            </w:pPr>
            <w:r w:rsidRPr="005224BA">
              <w:rPr>
                <w:b/>
                <w:sz w:val="20"/>
                <w:szCs w:val="20"/>
                <w:lang w:eastAsia="lt-LT"/>
              </w:rPr>
              <w:t xml:space="preserve">Nr. </w:t>
            </w:r>
          </w:p>
        </w:tc>
        <w:tc>
          <w:tcPr>
            <w:tcW w:w="2509" w:type="dxa"/>
            <w:vMerge w:val="restart"/>
          </w:tcPr>
          <w:p w:rsidR="00CB6026" w:rsidRPr="005224BA" w:rsidRDefault="00CB6026" w:rsidP="00146FF9">
            <w:pPr>
              <w:spacing w:line="276" w:lineRule="auto"/>
              <w:jc w:val="both"/>
              <w:rPr>
                <w:b/>
                <w:bCs/>
                <w:sz w:val="20"/>
                <w:szCs w:val="20"/>
                <w:lang w:eastAsia="lt-LT"/>
              </w:rPr>
            </w:pPr>
            <w:r w:rsidRPr="005224BA">
              <w:rPr>
                <w:b/>
                <w:bCs/>
                <w:sz w:val="20"/>
                <w:szCs w:val="20"/>
                <w:lang w:eastAsia="lt-LT"/>
              </w:rPr>
              <w:t xml:space="preserve">Medžiagos </w:t>
            </w:r>
          </w:p>
          <w:p w:rsidR="00CB6026" w:rsidRPr="005224BA" w:rsidRDefault="00CB6026" w:rsidP="00146FF9">
            <w:pPr>
              <w:autoSpaceDE w:val="0"/>
              <w:autoSpaceDN w:val="0"/>
              <w:adjustRightInd w:val="0"/>
              <w:spacing w:line="276" w:lineRule="auto"/>
              <w:rPr>
                <w:b/>
                <w:sz w:val="20"/>
                <w:szCs w:val="20"/>
                <w:lang w:eastAsia="lt-LT"/>
              </w:rPr>
            </w:pPr>
            <w:r w:rsidRPr="005224BA">
              <w:rPr>
                <w:b/>
                <w:bCs/>
                <w:sz w:val="20"/>
                <w:szCs w:val="20"/>
                <w:lang w:eastAsia="lt-LT"/>
              </w:rPr>
              <w:t>pavadinimas</w:t>
            </w:r>
          </w:p>
        </w:tc>
        <w:tc>
          <w:tcPr>
            <w:tcW w:w="6379" w:type="dxa"/>
            <w:gridSpan w:val="9"/>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Valstybinis monitoringas</w:t>
            </w:r>
          </w:p>
        </w:tc>
      </w:tr>
      <w:tr w:rsidR="00CB6026" w:rsidRPr="000469C5" w:rsidTr="005224BA">
        <w:trPr>
          <w:tblHeader/>
        </w:trPr>
        <w:tc>
          <w:tcPr>
            <w:tcW w:w="576" w:type="dxa"/>
            <w:vMerge/>
          </w:tcPr>
          <w:p w:rsidR="00CB6026" w:rsidRPr="005224BA" w:rsidRDefault="00CB6026" w:rsidP="00146FF9">
            <w:pPr>
              <w:spacing w:line="276" w:lineRule="auto"/>
              <w:jc w:val="both"/>
              <w:rPr>
                <w:b/>
                <w:sz w:val="20"/>
                <w:szCs w:val="20"/>
                <w:lang w:eastAsia="lt-LT"/>
              </w:rPr>
            </w:pPr>
          </w:p>
        </w:tc>
        <w:tc>
          <w:tcPr>
            <w:tcW w:w="2509" w:type="dxa"/>
            <w:vMerge/>
          </w:tcPr>
          <w:p w:rsidR="00CB6026" w:rsidRPr="005224BA" w:rsidRDefault="00CB6026" w:rsidP="00146FF9">
            <w:pPr>
              <w:spacing w:line="276" w:lineRule="auto"/>
              <w:rPr>
                <w:b/>
                <w:bCs/>
                <w:sz w:val="20"/>
                <w:szCs w:val="20"/>
                <w:lang w:eastAsia="lt-LT"/>
              </w:rPr>
            </w:pPr>
          </w:p>
        </w:tc>
        <w:tc>
          <w:tcPr>
            <w:tcW w:w="1701" w:type="dxa"/>
            <w:gridSpan w:val="2"/>
            <w:tcBorders>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2010</w:t>
            </w:r>
          </w:p>
        </w:tc>
        <w:tc>
          <w:tcPr>
            <w:tcW w:w="1701" w:type="dxa"/>
            <w:gridSpan w:val="2"/>
            <w:tcBorders>
              <w:left w:val="single" w:sz="12" w:space="0" w:color="auto"/>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2011</w:t>
            </w:r>
          </w:p>
        </w:tc>
        <w:tc>
          <w:tcPr>
            <w:tcW w:w="1559" w:type="dxa"/>
            <w:gridSpan w:val="2"/>
            <w:tcBorders>
              <w:left w:val="single" w:sz="12" w:space="0" w:color="auto"/>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2012</w:t>
            </w:r>
          </w:p>
        </w:tc>
        <w:tc>
          <w:tcPr>
            <w:tcW w:w="1418" w:type="dxa"/>
            <w:gridSpan w:val="3"/>
            <w:tcBorders>
              <w:lef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2013</w:t>
            </w:r>
          </w:p>
        </w:tc>
      </w:tr>
      <w:tr w:rsidR="00CB6026" w:rsidRPr="000469C5" w:rsidTr="005224BA">
        <w:trPr>
          <w:tblHeader/>
        </w:trPr>
        <w:tc>
          <w:tcPr>
            <w:tcW w:w="576" w:type="dxa"/>
            <w:vMerge/>
          </w:tcPr>
          <w:p w:rsidR="00CB6026" w:rsidRPr="005224BA" w:rsidRDefault="00CB6026" w:rsidP="00146FF9">
            <w:pPr>
              <w:spacing w:line="276" w:lineRule="auto"/>
              <w:jc w:val="both"/>
              <w:rPr>
                <w:b/>
                <w:sz w:val="20"/>
                <w:szCs w:val="20"/>
                <w:lang w:eastAsia="lt-LT"/>
              </w:rPr>
            </w:pPr>
          </w:p>
        </w:tc>
        <w:tc>
          <w:tcPr>
            <w:tcW w:w="2509" w:type="dxa"/>
            <w:vMerge/>
          </w:tcPr>
          <w:p w:rsidR="00CB6026" w:rsidRPr="005224BA" w:rsidRDefault="00CB6026" w:rsidP="00146FF9">
            <w:pPr>
              <w:spacing w:line="276" w:lineRule="auto"/>
              <w:rPr>
                <w:b/>
                <w:bCs/>
                <w:sz w:val="20"/>
                <w:szCs w:val="20"/>
                <w:lang w:eastAsia="lt-LT"/>
              </w:rPr>
            </w:pPr>
          </w:p>
        </w:tc>
        <w:tc>
          <w:tcPr>
            <w:tcW w:w="851" w:type="dxa"/>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A</w:t>
            </w:r>
          </w:p>
        </w:tc>
        <w:tc>
          <w:tcPr>
            <w:tcW w:w="850" w:type="dxa"/>
            <w:tcBorders>
              <w:righ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B</w:t>
            </w:r>
          </w:p>
        </w:tc>
        <w:tc>
          <w:tcPr>
            <w:tcW w:w="851" w:type="dxa"/>
            <w:tcBorders>
              <w:lef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A</w:t>
            </w:r>
          </w:p>
        </w:tc>
        <w:tc>
          <w:tcPr>
            <w:tcW w:w="850" w:type="dxa"/>
            <w:tcBorders>
              <w:righ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B</w:t>
            </w:r>
          </w:p>
        </w:tc>
        <w:tc>
          <w:tcPr>
            <w:tcW w:w="851" w:type="dxa"/>
            <w:tcBorders>
              <w:lef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A</w:t>
            </w:r>
          </w:p>
        </w:tc>
        <w:tc>
          <w:tcPr>
            <w:tcW w:w="708" w:type="dxa"/>
            <w:tcBorders>
              <w:righ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B</w:t>
            </w:r>
          </w:p>
        </w:tc>
        <w:tc>
          <w:tcPr>
            <w:tcW w:w="709" w:type="dxa"/>
            <w:tcBorders>
              <w:lef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A</w:t>
            </w:r>
          </w:p>
        </w:tc>
        <w:tc>
          <w:tcPr>
            <w:tcW w:w="709" w:type="dxa"/>
            <w:gridSpan w:val="2"/>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B</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1.</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Alachloras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2.</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Antracenas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3.</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Atrazinas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4.</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Benzenas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rPr>
                <w:sz w:val="18"/>
                <w:szCs w:val="18"/>
                <w:lang w:eastAsia="lt-LT"/>
              </w:rPr>
            </w:pPr>
            <w:r>
              <w:rPr>
                <w:sz w:val="18"/>
                <w:szCs w:val="18"/>
                <w:lang w:eastAsia="lt-LT"/>
              </w:rPr>
              <w:t>3</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5.</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Brominti difenileteriai</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sidRPr="000469C5">
              <w:rPr>
                <w:sz w:val="18"/>
                <w:szCs w:val="18"/>
                <w:lang w:eastAsia="lt-LT"/>
              </w:rPr>
              <w:t> </w:t>
            </w:r>
          </w:p>
          <w:p w:rsidR="00CB6026" w:rsidRPr="000469C5" w:rsidRDefault="00CB6026" w:rsidP="00146FF9">
            <w:pPr>
              <w:spacing w:line="276" w:lineRule="auto"/>
              <w:jc w:val="both"/>
              <w:rPr>
                <w:sz w:val="18"/>
                <w:szCs w:val="18"/>
                <w:lang w:eastAsia="lt-LT"/>
              </w:rPr>
            </w:pPr>
            <w:r w:rsidRPr="000469C5">
              <w:rPr>
                <w:sz w:val="18"/>
                <w:szCs w:val="18"/>
                <w:lang w:eastAsia="lt-LT"/>
              </w:rPr>
              <w:t> </w:t>
            </w:r>
          </w:p>
          <w:p w:rsidR="00CB6026" w:rsidRPr="000469C5" w:rsidRDefault="00CB6026" w:rsidP="00146FF9">
            <w:pPr>
              <w:spacing w:line="276" w:lineRule="auto"/>
              <w:jc w:val="both"/>
              <w:rPr>
                <w:sz w:val="18"/>
                <w:szCs w:val="18"/>
                <w:lang w:eastAsia="lt-LT"/>
              </w:rPr>
            </w:pPr>
            <w:r w:rsidRPr="000469C5">
              <w:rPr>
                <w:sz w:val="18"/>
                <w:szCs w:val="18"/>
                <w:lang w:eastAsia="lt-LT"/>
              </w:rPr>
              <w:t> </w:t>
            </w: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tetrabromdifenileteris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pentabromdifenileteris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heksabromdifenileteris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heptabromdifenileteris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6.</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Kadmis ir jo junginiai</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sidRPr="00FC28BA">
              <w:rPr>
                <w:sz w:val="18"/>
                <w:szCs w:val="18"/>
                <w:lang w:eastAsia="lt-LT"/>
              </w:rPr>
              <w:t>7</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11</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7</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Tetrachlormetanas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8</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Chloralkanai, C 10–13</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9</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Chlorfenvinfosas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10</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Chlorpirifosas (Etilo chlorpirifosas)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11</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Ciklodieno pesticidai:</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Aldrinas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Dieldrinas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Endrinas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Izodrinas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lastRenderedPageBreak/>
              <w:t>12</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Visas DDT</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para-para-DDT</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13</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1,2-dichloretanas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14</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Dichlormetanas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15</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Di(2-etilheksil) ftalatas (DEHP)</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16</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Diuronas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17</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Endosulfanas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18</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Fluorantenas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3</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19</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Heksachlorbenzenas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20</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Heksachlorbutadienas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21</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Heksachlorcikloheksanas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22</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Izoproturonas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23</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Švinas ir jo junginiai</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11</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24</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Gyvsidabris ir jo junginiai</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11</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25</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Naftalenas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26</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Nikelis ir jo junginiai</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9</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11</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10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27</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Nonilfenoliai (4-nonilfenolis)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28</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Oktilfenolis ((4-(1,1</w:t>
            </w:r>
            <w:r w:rsidRPr="000469C5">
              <w:rPr>
                <w:bCs/>
                <w:sz w:val="18"/>
                <w:szCs w:val="18"/>
                <w:vertAlign w:val="superscript"/>
                <w:lang w:eastAsia="lt-LT"/>
              </w:rPr>
              <w:t>,</w:t>
            </w:r>
            <w:r w:rsidRPr="000469C5">
              <w:rPr>
                <w:bCs/>
                <w:sz w:val="18"/>
                <w:szCs w:val="18"/>
                <w:lang w:eastAsia="lt-LT"/>
              </w:rPr>
              <w:t xml:space="preserve"> ,3,3</w:t>
            </w:r>
            <w:r w:rsidRPr="000469C5">
              <w:rPr>
                <w:bCs/>
                <w:sz w:val="18"/>
                <w:szCs w:val="18"/>
                <w:vertAlign w:val="superscript"/>
                <w:lang w:eastAsia="lt-LT"/>
              </w:rPr>
              <w:t>,</w:t>
            </w:r>
            <w:r w:rsidRPr="000469C5">
              <w:rPr>
                <w:bCs/>
                <w:sz w:val="18"/>
                <w:szCs w:val="18"/>
                <w:lang w:eastAsia="lt-LT"/>
              </w:rPr>
              <w:t xml:space="preserve"> -tetrametilbutil)-fenolis))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29</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Pentachlorbenzenas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30</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Pentachlorfenolis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31</w:t>
            </w:r>
            <w:r w:rsidRPr="000469C5">
              <w:rPr>
                <w:sz w:val="18"/>
                <w:szCs w:val="18"/>
                <w:lang w:eastAsia="lt-LT"/>
              </w:rPr>
              <w:t>.</w:t>
            </w:r>
          </w:p>
          <w:p w:rsidR="00CB6026" w:rsidRPr="000469C5" w:rsidRDefault="00CB6026" w:rsidP="00146FF9">
            <w:pPr>
              <w:spacing w:line="276" w:lineRule="auto"/>
              <w:jc w:val="both"/>
              <w:rPr>
                <w:sz w:val="18"/>
                <w:szCs w:val="18"/>
                <w:lang w:eastAsia="lt-LT"/>
              </w:rPr>
            </w:pPr>
            <w:r w:rsidRPr="000469C5">
              <w:rPr>
                <w:sz w:val="18"/>
                <w:szCs w:val="18"/>
                <w:lang w:eastAsia="lt-LT"/>
              </w:rPr>
              <w:t> </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Poliaromatiniai angliavandeniliai (PAH)</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Benz(a)pirenas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Benzo(b)fluorantenas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Benzo(k)fluorantenas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Benzo(g,h,i)perilenas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Indeno(1,2,3-cd)pirenas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709" w:type="dxa"/>
            <w:gridSpan w:val="2"/>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32</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Simazinas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4</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236" w:type="dxa"/>
            <w:tcBorders>
              <w:right w:val="nil"/>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473" w:type="dxa"/>
            <w:tcBorders>
              <w:left w:val="nil"/>
            </w:tcBorders>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33</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Pr>
                <w:bCs/>
                <w:sz w:val="18"/>
                <w:szCs w:val="18"/>
                <w:lang w:eastAsia="lt-LT"/>
              </w:rPr>
              <w:t>Tetrachloretilenas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236" w:type="dxa"/>
            <w:tcBorders>
              <w:right w:val="nil"/>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473" w:type="dxa"/>
            <w:tcBorders>
              <w:left w:val="nil"/>
            </w:tcBorders>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34</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Trichloroetilenas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236" w:type="dxa"/>
            <w:tcBorders>
              <w:right w:val="nil"/>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473" w:type="dxa"/>
            <w:tcBorders>
              <w:left w:val="nil"/>
            </w:tcBorders>
          </w:tcPr>
          <w:p w:rsidR="00CB6026" w:rsidRPr="00FC28BA"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35</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Tributilalavo junginiai</w:t>
            </w:r>
          </w:p>
          <w:p w:rsidR="00CB6026" w:rsidRPr="000469C5" w:rsidRDefault="00CB6026" w:rsidP="00146FF9">
            <w:pPr>
              <w:spacing w:line="276" w:lineRule="auto"/>
              <w:rPr>
                <w:bCs/>
                <w:sz w:val="18"/>
                <w:szCs w:val="18"/>
                <w:lang w:eastAsia="lt-LT"/>
              </w:rPr>
            </w:pPr>
            <w:r w:rsidRPr="000469C5">
              <w:rPr>
                <w:bCs/>
                <w:sz w:val="18"/>
                <w:szCs w:val="18"/>
                <w:lang w:eastAsia="lt-LT"/>
              </w:rPr>
              <w:t>(Tributilalavo katijonas)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3</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bottom w:val="single" w:sz="4"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236" w:type="dxa"/>
            <w:tcBorders>
              <w:bottom w:val="single" w:sz="4" w:space="0" w:color="auto"/>
              <w:right w:val="nil"/>
            </w:tcBorders>
          </w:tcPr>
          <w:p w:rsidR="00CB6026" w:rsidRPr="00FC28BA" w:rsidRDefault="00CB6026" w:rsidP="00146FF9">
            <w:pPr>
              <w:autoSpaceDE w:val="0"/>
              <w:autoSpaceDN w:val="0"/>
              <w:adjustRightInd w:val="0"/>
              <w:spacing w:line="276" w:lineRule="auto"/>
              <w:jc w:val="right"/>
              <w:rPr>
                <w:sz w:val="18"/>
                <w:szCs w:val="18"/>
                <w:lang w:eastAsia="lt-LT"/>
              </w:rPr>
            </w:pPr>
          </w:p>
        </w:tc>
        <w:tc>
          <w:tcPr>
            <w:tcW w:w="473" w:type="dxa"/>
            <w:tcBorders>
              <w:left w:val="nil"/>
              <w:bottom w:val="single" w:sz="4" w:space="0" w:color="auto"/>
            </w:tcBorders>
          </w:tcPr>
          <w:p w:rsidR="00CB6026" w:rsidRPr="00FC28BA" w:rsidRDefault="00CB6026" w:rsidP="00146FF9">
            <w:pPr>
              <w:autoSpaceDE w:val="0"/>
              <w:autoSpaceDN w:val="0"/>
              <w:adjustRightInd w:val="0"/>
              <w:spacing w:line="276" w:lineRule="auto"/>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36</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Trichlorbenzenai</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bottom w:val="single" w:sz="4"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236" w:type="dxa"/>
            <w:tcBorders>
              <w:bottom w:val="single" w:sz="4" w:space="0" w:color="auto"/>
              <w:right w:val="nil"/>
            </w:tcBorders>
          </w:tcPr>
          <w:p w:rsidR="00CB6026" w:rsidRPr="00FC28BA" w:rsidRDefault="00CB6026" w:rsidP="00146FF9">
            <w:pPr>
              <w:autoSpaceDE w:val="0"/>
              <w:autoSpaceDN w:val="0"/>
              <w:adjustRightInd w:val="0"/>
              <w:spacing w:line="276" w:lineRule="auto"/>
              <w:jc w:val="right"/>
              <w:rPr>
                <w:sz w:val="18"/>
                <w:szCs w:val="18"/>
                <w:lang w:eastAsia="lt-LT"/>
              </w:rPr>
            </w:pPr>
            <w:r>
              <w:rPr>
                <w:sz w:val="18"/>
                <w:szCs w:val="18"/>
                <w:lang w:eastAsia="lt-LT"/>
              </w:rPr>
              <w:t>0</w:t>
            </w:r>
          </w:p>
        </w:tc>
        <w:tc>
          <w:tcPr>
            <w:tcW w:w="473" w:type="dxa"/>
            <w:tcBorders>
              <w:left w:val="nil"/>
              <w:bottom w:val="single" w:sz="4" w:space="0" w:color="auto"/>
            </w:tcBorders>
          </w:tcPr>
          <w:p w:rsidR="00CB6026" w:rsidRPr="00FC28BA" w:rsidRDefault="00CB6026" w:rsidP="00146FF9">
            <w:pPr>
              <w:autoSpaceDE w:val="0"/>
              <w:autoSpaceDN w:val="0"/>
              <w:adjustRightInd w:val="0"/>
              <w:spacing w:line="276" w:lineRule="auto"/>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37</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Trichlormetanas (chloroformas)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5</w:t>
            </w: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7</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bottom w:val="single" w:sz="4"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6</w:t>
            </w:r>
          </w:p>
        </w:tc>
        <w:tc>
          <w:tcPr>
            <w:tcW w:w="236" w:type="dxa"/>
            <w:tcBorders>
              <w:bottom w:val="single" w:sz="4" w:space="0" w:color="auto"/>
              <w:right w:val="nil"/>
            </w:tcBorders>
          </w:tcPr>
          <w:p w:rsidR="00CB6026" w:rsidRPr="00FC28BA" w:rsidRDefault="00CB6026" w:rsidP="00146FF9">
            <w:pPr>
              <w:autoSpaceDE w:val="0"/>
              <w:autoSpaceDN w:val="0"/>
              <w:adjustRightInd w:val="0"/>
              <w:spacing w:line="276" w:lineRule="auto"/>
              <w:jc w:val="right"/>
              <w:rPr>
                <w:sz w:val="18"/>
                <w:szCs w:val="18"/>
                <w:lang w:eastAsia="lt-LT"/>
              </w:rPr>
            </w:pPr>
            <w:r>
              <w:rPr>
                <w:sz w:val="18"/>
                <w:szCs w:val="18"/>
                <w:lang w:eastAsia="lt-LT"/>
              </w:rPr>
              <w:t>0</w:t>
            </w:r>
          </w:p>
        </w:tc>
        <w:tc>
          <w:tcPr>
            <w:tcW w:w="473" w:type="dxa"/>
            <w:tcBorders>
              <w:left w:val="nil"/>
              <w:bottom w:val="single" w:sz="4" w:space="0" w:color="auto"/>
            </w:tcBorders>
          </w:tcPr>
          <w:p w:rsidR="00CB6026" w:rsidRPr="00FC28BA" w:rsidRDefault="00CB6026" w:rsidP="00146FF9">
            <w:pPr>
              <w:autoSpaceDE w:val="0"/>
              <w:autoSpaceDN w:val="0"/>
              <w:adjustRightInd w:val="0"/>
              <w:spacing w:line="276" w:lineRule="auto"/>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38.</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Trifluralinas</w:t>
            </w:r>
          </w:p>
        </w:tc>
        <w:tc>
          <w:tcPr>
            <w:tcW w:w="851" w:type="dxa"/>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8</w:t>
            </w:r>
          </w:p>
        </w:tc>
        <w:tc>
          <w:tcPr>
            <w:tcW w:w="708" w:type="dxa"/>
            <w:tcBorders>
              <w:righ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r>
              <w:rPr>
                <w:sz w:val="18"/>
                <w:szCs w:val="18"/>
                <w:lang w:eastAsia="lt-LT"/>
              </w:rPr>
              <w:t>0</w:t>
            </w:r>
          </w:p>
        </w:tc>
        <w:tc>
          <w:tcPr>
            <w:tcW w:w="709" w:type="dxa"/>
            <w:tcBorders>
              <w:left w:val="single" w:sz="12"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c>
          <w:tcPr>
            <w:tcW w:w="709" w:type="dxa"/>
            <w:gridSpan w:val="2"/>
            <w:tcBorders>
              <w:top w:val="single" w:sz="4" w:space="0" w:color="auto"/>
            </w:tcBorders>
          </w:tcPr>
          <w:p w:rsidR="00CB6026" w:rsidRPr="00FC28BA" w:rsidRDefault="00CB6026" w:rsidP="00146FF9">
            <w:pPr>
              <w:autoSpaceDE w:val="0"/>
              <w:autoSpaceDN w:val="0"/>
              <w:adjustRightInd w:val="0"/>
              <w:spacing w:line="276" w:lineRule="auto"/>
              <w:jc w:val="center"/>
              <w:rPr>
                <w:sz w:val="18"/>
                <w:szCs w:val="18"/>
                <w:lang w:eastAsia="lt-LT"/>
              </w:rPr>
            </w:pPr>
          </w:p>
        </w:tc>
      </w:tr>
    </w:tbl>
    <w:p w:rsidR="00CB6026" w:rsidRPr="000469C5" w:rsidRDefault="00CB6026" w:rsidP="00146FF9">
      <w:pPr>
        <w:autoSpaceDE w:val="0"/>
        <w:autoSpaceDN w:val="0"/>
        <w:adjustRightInd w:val="0"/>
        <w:spacing w:line="276" w:lineRule="auto"/>
        <w:rPr>
          <w:sz w:val="18"/>
          <w:szCs w:val="18"/>
          <w:lang w:eastAsia="lt-LT"/>
        </w:rPr>
      </w:pPr>
    </w:p>
    <w:p w:rsidR="00CB6026" w:rsidRPr="006D7BBF" w:rsidRDefault="00CB6026" w:rsidP="00146FF9">
      <w:pPr>
        <w:spacing w:after="120" w:line="276" w:lineRule="auto"/>
        <w:ind w:right="-79"/>
        <w:rPr>
          <w:i/>
        </w:rPr>
      </w:pPr>
      <w:r>
        <w:rPr>
          <w:i/>
        </w:rPr>
        <w:t xml:space="preserve">3.1.2.4. </w:t>
      </w:r>
      <w:r w:rsidRPr="006D7BBF">
        <w:rPr>
          <w:i/>
        </w:rPr>
        <w:t xml:space="preserve">lentelė. 2008/105/ES direktyvoje nurodytų prioritetinių medžiagų monitoringas 2010-2013 metų laikotarpiu </w:t>
      </w:r>
      <w:r>
        <w:rPr>
          <w:i/>
        </w:rPr>
        <w:t>Nemuno</w:t>
      </w:r>
      <w:r w:rsidRPr="006D7BBF">
        <w:rPr>
          <w:i/>
        </w:rPr>
        <w:t xml:space="preserve">UBR </w:t>
      </w:r>
      <w:r w:rsidRPr="00E9416C">
        <w:rPr>
          <w:i/>
        </w:rPr>
        <w:t>Baltijos jūros dugno nuosėdose</w:t>
      </w:r>
    </w:p>
    <w:p w:rsidR="00CB6026" w:rsidRPr="000469C5" w:rsidRDefault="00CB6026" w:rsidP="00146FF9">
      <w:pPr>
        <w:autoSpaceDE w:val="0"/>
        <w:autoSpaceDN w:val="0"/>
        <w:adjustRightInd w:val="0"/>
        <w:spacing w:line="276" w:lineRule="auto"/>
        <w:rPr>
          <w:i/>
          <w:sz w:val="20"/>
          <w:szCs w:val="20"/>
          <w:lang w:eastAsia="lt-LT"/>
        </w:rPr>
      </w:pPr>
      <w:r w:rsidRPr="000469C5">
        <w:rPr>
          <w:i/>
          <w:sz w:val="20"/>
          <w:szCs w:val="20"/>
          <w:lang w:eastAsia="lt-LT"/>
        </w:rPr>
        <w:t>A - matavimo vietų skaičius</w:t>
      </w:r>
    </w:p>
    <w:p w:rsidR="00CB6026" w:rsidRPr="00A056C8" w:rsidRDefault="00CB6026" w:rsidP="00146FF9">
      <w:pPr>
        <w:autoSpaceDE w:val="0"/>
        <w:autoSpaceDN w:val="0"/>
        <w:adjustRightInd w:val="0"/>
        <w:spacing w:line="276" w:lineRule="auto"/>
        <w:rPr>
          <w:i/>
          <w:sz w:val="20"/>
          <w:szCs w:val="20"/>
          <w:lang w:eastAsia="lt-LT"/>
        </w:rPr>
      </w:pPr>
      <w:r>
        <w:rPr>
          <w:i/>
          <w:sz w:val="20"/>
          <w:szCs w:val="20"/>
          <w:lang w:eastAsia="lt-LT"/>
        </w:rPr>
        <w:t>B - vietų skaičius kur nustatyta koncentracija didesnė už kiekybinio įvertinimo ribą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509"/>
        <w:gridCol w:w="851"/>
        <w:gridCol w:w="850"/>
        <w:gridCol w:w="851"/>
        <w:gridCol w:w="850"/>
        <w:gridCol w:w="851"/>
        <w:gridCol w:w="708"/>
        <w:gridCol w:w="709"/>
        <w:gridCol w:w="236"/>
        <w:gridCol w:w="473"/>
      </w:tblGrid>
      <w:tr w:rsidR="00CB6026" w:rsidRPr="000469C5" w:rsidTr="005224BA">
        <w:trPr>
          <w:tblHeader/>
        </w:trPr>
        <w:tc>
          <w:tcPr>
            <w:tcW w:w="576" w:type="dxa"/>
            <w:vMerge w:val="restart"/>
          </w:tcPr>
          <w:p w:rsidR="00CB6026" w:rsidRPr="005224BA" w:rsidRDefault="00CB6026" w:rsidP="00146FF9">
            <w:pPr>
              <w:autoSpaceDE w:val="0"/>
              <w:autoSpaceDN w:val="0"/>
              <w:adjustRightInd w:val="0"/>
              <w:spacing w:line="276" w:lineRule="auto"/>
              <w:rPr>
                <w:b/>
                <w:sz w:val="20"/>
                <w:szCs w:val="20"/>
                <w:lang w:eastAsia="lt-LT"/>
              </w:rPr>
            </w:pPr>
            <w:r w:rsidRPr="005224BA">
              <w:rPr>
                <w:b/>
                <w:sz w:val="20"/>
                <w:szCs w:val="20"/>
                <w:lang w:eastAsia="lt-LT"/>
              </w:rPr>
              <w:t xml:space="preserve">Nr. </w:t>
            </w:r>
          </w:p>
        </w:tc>
        <w:tc>
          <w:tcPr>
            <w:tcW w:w="2509" w:type="dxa"/>
            <w:vMerge w:val="restart"/>
          </w:tcPr>
          <w:p w:rsidR="00CB6026" w:rsidRPr="005224BA" w:rsidRDefault="00CB6026" w:rsidP="00146FF9">
            <w:pPr>
              <w:spacing w:line="276" w:lineRule="auto"/>
              <w:jc w:val="both"/>
              <w:rPr>
                <w:b/>
                <w:bCs/>
                <w:sz w:val="20"/>
                <w:szCs w:val="20"/>
                <w:lang w:eastAsia="lt-LT"/>
              </w:rPr>
            </w:pPr>
            <w:r w:rsidRPr="005224BA">
              <w:rPr>
                <w:b/>
                <w:bCs/>
                <w:sz w:val="20"/>
                <w:szCs w:val="20"/>
                <w:lang w:eastAsia="lt-LT"/>
              </w:rPr>
              <w:t xml:space="preserve">Medžiagos </w:t>
            </w:r>
          </w:p>
          <w:p w:rsidR="00CB6026" w:rsidRPr="005224BA" w:rsidRDefault="00CB6026" w:rsidP="00146FF9">
            <w:pPr>
              <w:autoSpaceDE w:val="0"/>
              <w:autoSpaceDN w:val="0"/>
              <w:adjustRightInd w:val="0"/>
              <w:spacing w:line="276" w:lineRule="auto"/>
              <w:rPr>
                <w:b/>
                <w:sz w:val="20"/>
                <w:szCs w:val="20"/>
                <w:lang w:eastAsia="lt-LT"/>
              </w:rPr>
            </w:pPr>
            <w:r w:rsidRPr="005224BA">
              <w:rPr>
                <w:b/>
                <w:bCs/>
                <w:sz w:val="20"/>
                <w:szCs w:val="20"/>
                <w:lang w:eastAsia="lt-LT"/>
              </w:rPr>
              <w:t>pavadinimas</w:t>
            </w:r>
          </w:p>
        </w:tc>
        <w:tc>
          <w:tcPr>
            <w:tcW w:w="6379" w:type="dxa"/>
            <w:gridSpan w:val="9"/>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Valstybinis monitoringas</w:t>
            </w:r>
          </w:p>
        </w:tc>
      </w:tr>
      <w:tr w:rsidR="00CB6026" w:rsidRPr="000469C5" w:rsidTr="005224BA">
        <w:trPr>
          <w:tblHeader/>
        </w:trPr>
        <w:tc>
          <w:tcPr>
            <w:tcW w:w="576" w:type="dxa"/>
            <w:vMerge/>
          </w:tcPr>
          <w:p w:rsidR="00CB6026" w:rsidRPr="005224BA" w:rsidRDefault="00CB6026" w:rsidP="00146FF9">
            <w:pPr>
              <w:spacing w:line="276" w:lineRule="auto"/>
              <w:jc w:val="both"/>
              <w:rPr>
                <w:b/>
                <w:sz w:val="20"/>
                <w:szCs w:val="20"/>
                <w:lang w:eastAsia="lt-LT"/>
              </w:rPr>
            </w:pPr>
          </w:p>
        </w:tc>
        <w:tc>
          <w:tcPr>
            <w:tcW w:w="2509" w:type="dxa"/>
            <w:vMerge/>
          </w:tcPr>
          <w:p w:rsidR="00CB6026" w:rsidRPr="005224BA" w:rsidRDefault="00CB6026" w:rsidP="00146FF9">
            <w:pPr>
              <w:spacing w:line="276" w:lineRule="auto"/>
              <w:rPr>
                <w:b/>
                <w:bCs/>
                <w:sz w:val="20"/>
                <w:szCs w:val="20"/>
                <w:lang w:eastAsia="lt-LT"/>
              </w:rPr>
            </w:pPr>
          </w:p>
        </w:tc>
        <w:tc>
          <w:tcPr>
            <w:tcW w:w="1701" w:type="dxa"/>
            <w:gridSpan w:val="2"/>
            <w:tcBorders>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2010</w:t>
            </w:r>
          </w:p>
        </w:tc>
        <w:tc>
          <w:tcPr>
            <w:tcW w:w="1701" w:type="dxa"/>
            <w:gridSpan w:val="2"/>
            <w:tcBorders>
              <w:left w:val="single" w:sz="12" w:space="0" w:color="auto"/>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2011</w:t>
            </w:r>
          </w:p>
        </w:tc>
        <w:tc>
          <w:tcPr>
            <w:tcW w:w="1559" w:type="dxa"/>
            <w:gridSpan w:val="2"/>
            <w:tcBorders>
              <w:left w:val="single" w:sz="12" w:space="0" w:color="auto"/>
              <w:righ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2012</w:t>
            </w:r>
          </w:p>
        </w:tc>
        <w:tc>
          <w:tcPr>
            <w:tcW w:w="1418" w:type="dxa"/>
            <w:gridSpan w:val="3"/>
            <w:tcBorders>
              <w:left w:val="single" w:sz="12" w:space="0" w:color="auto"/>
            </w:tcBorders>
          </w:tcPr>
          <w:p w:rsidR="00CB6026" w:rsidRPr="005224BA" w:rsidRDefault="00CB6026" w:rsidP="00146FF9">
            <w:pPr>
              <w:autoSpaceDE w:val="0"/>
              <w:autoSpaceDN w:val="0"/>
              <w:adjustRightInd w:val="0"/>
              <w:spacing w:line="276" w:lineRule="auto"/>
              <w:jc w:val="center"/>
              <w:rPr>
                <w:b/>
                <w:sz w:val="20"/>
                <w:szCs w:val="20"/>
                <w:lang w:eastAsia="lt-LT"/>
              </w:rPr>
            </w:pPr>
            <w:r w:rsidRPr="005224BA">
              <w:rPr>
                <w:b/>
                <w:sz w:val="20"/>
                <w:szCs w:val="20"/>
                <w:lang w:eastAsia="lt-LT"/>
              </w:rPr>
              <w:t>2013</w:t>
            </w:r>
          </w:p>
        </w:tc>
      </w:tr>
      <w:tr w:rsidR="00CB6026" w:rsidRPr="000469C5" w:rsidTr="005224BA">
        <w:trPr>
          <w:tblHeader/>
        </w:trPr>
        <w:tc>
          <w:tcPr>
            <w:tcW w:w="576" w:type="dxa"/>
            <w:vMerge/>
          </w:tcPr>
          <w:p w:rsidR="00CB6026" w:rsidRPr="005224BA" w:rsidRDefault="00CB6026" w:rsidP="00146FF9">
            <w:pPr>
              <w:spacing w:line="276" w:lineRule="auto"/>
              <w:jc w:val="both"/>
              <w:rPr>
                <w:b/>
                <w:sz w:val="20"/>
                <w:szCs w:val="20"/>
                <w:lang w:eastAsia="lt-LT"/>
              </w:rPr>
            </w:pPr>
          </w:p>
        </w:tc>
        <w:tc>
          <w:tcPr>
            <w:tcW w:w="2509" w:type="dxa"/>
            <w:vMerge/>
          </w:tcPr>
          <w:p w:rsidR="00CB6026" w:rsidRPr="005224BA" w:rsidRDefault="00CB6026" w:rsidP="00146FF9">
            <w:pPr>
              <w:spacing w:line="276" w:lineRule="auto"/>
              <w:rPr>
                <w:b/>
                <w:bCs/>
                <w:sz w:val="20"/>
                <w:szCs w:val="20"/>
                <w:lang w:eastAsia="lt-LT"/>
              </w:rPr>
            </w:pPr>
          </w:p>
        </w:tc>
        <w:tc>
          <w:tcPr>
            <w:tcW w:w="851" w:type="dxa"/>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A</w:t>
            </w:r>
          </w:p>
        </w:tc>
        <w:tc>
          <w:tcPr>
            <w:tcW w:w="850" w:type="dxa"/>
            <w:tcBorders>
              <w:righ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B</w:t>
            </w:r>
          </w:p>
        </w:tc>
        <w:tc>
          <w:tcPr>
            <w:tcW w:w="851" w:type="dxa"/>
            <w:tcBorders>
              <w:lef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A</w:t>
            </w:r>
          </w:p>
        </w:tc>
        <w:tc>
          <w:tcPr>
            <w:tcW w:w="850" w:type="dxa"/>
            <w:tcBorders>
              <w:righ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B</w:t>
            </w:r>
          </w:p>
        </w:tc>
        <w:tc>
          <w:tcPr>
            <w:tcW w:w="851" w:type="dxa"/>
            <w:tcBorders>
              <w:lef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A</w:t>
            </w:r>
          </w:p>
        </w:tc>
        <w:tc>
          <w:tcPr>
            <w:tcW w:w="708" w:type="dxa"/>
            <w:tcBorders>
              <w:righ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B</w:t>
            </w:r>
          </w:p>
        </w:tc>
        <w:tc>
          <w:tcPr>
            <w:tcW w:w="709" w:type="dxa"/>
            <w:tcBorders>
              <w:left w:val="single" w:sz="12" w:space="0" w:color="auto"/>
            </w:tcBorders>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A</w:t>
            </w:r>
          </w:p>
        </w:tc>
        <w:tc>
          <w:tcPr>
            <w:tcW w:w="709" w:type="dxa"/>
            <w:gridSpan w:val="2"/>
          </w:tcPr>
          <w:p w:rsidR="00CB6026" w:rsidRPr="005224BA" w:rsidRDefault="00CB6026" w:rsidP="00146FF9">
            <w:pPr>
              <w:autoSpaceDE w:val="0"/>
              <w:autoSpaceDN w:val="0"/>
              <w:adjustRightInd w:val="0"/>
              <w:spacing w:line="276" w:lineRule="auto"/>
              <w:jc w:val="center"/>
              <w:rPr>
                <w:b/>
                <w:i/>
                <w:sz w:val="18"/>
                <w:szCs w:val="18"/>
                <w:lang w:eastAsia="lt-LT"/>
              </w:rPr>
            </w:pPr>
            <w:r w:rsidRPr="005224BA">
              <w:rPr>
                <w:b/>
                <w:i/>
                <w:sz w:val="18"/>
                <w:szCs w:val="18"/>
                <w:lang w:eastAsia="lt-LT"/>
              </w:rPr>
              <w:t>B</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1.</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Alachloras</w:t>
            </w:r>
          </w:p>
        </w:tc>
        <w:tc>
          <w:tcPr>
            <w:tcW w:w="851" w:type="dxa"/>
          </w:tcPr>
          <w:p w:rsidR="00CB6026" w:rsidRPr="0060499A" w:rsidRDefault="00CB6026" w:rsidP="00146FF9">
            <w:pPr>
              <w:autoSpaceDE w:val="0"/>
              <w:autoSpaceDN w:val="0"/>
              <w:adjustRightInd w:val="0"/>
              <w:spacing w:line="276" w:lineRule="auto"/>
              <w:jc w:val="center"/>
              <w:rPr>
                <w:sz w:val="18"/>
                <w:szCs w:val="18"/>
                <w:highlight w:val="cyan"/>
                <w:lang w:eastAsia="lt-LT"/>
              </w:rPr>
            </w:pPr>
          </w:p>
        </w:tc>
        <w:tc>
          <w:tcPr>
            <w:tcW w:w="850" w:type="dxa"/>
            <w:tcBorders>
              <w:right w:val="single" w:sz="12" w:space="0" w:color="auto"/>
            </w:tcBorders>
          </w:tcPr>
          <w:p w:rsidR="00CB6026" w:rsidRPr="0060499A" w:rsidRDefault="00CB6026" w:rsidP="00146FF9">
            <w:pPr>
              <w:autoSpaceDE w:val="0"/>
              <w:autoSpaceDN w:val="0"/>
              <w:adjustRightInd w:val="0"/>
              <w:spacing w:line="276" w:lineRule="auto"/>
              <w:jc w:val="center"/>
              <w:rPr>
                <w:sz w:val="18"/>
                <w:szCs w:val="18"/>
                <w:highlight w:val="cyan"/>
                <w:lang w:eastAsia="lt-LT"/>
              </w:rPr>
            </w:pPr>
          </w:p>
        </w:tc>
        <w:tc>
          <w:tcPr>
            <w:tcW w:w="851" w:type="dxa"/>
            <w:tcBorders>
              <w:left w:val="single" w:sz="12" w:space="0" w:color="auto"/>
            </w:tcBorders>
          </w:tcPr>
          <w:p w:rsidR="00CB6026" w:rsidRPr="0060499A" w:rsidRDefault="00CB6026" w:rsidP="00146FF9">
            <w:pPr>
              <w:autoSpaceDE w:val="0"/>
              <w:autoSpaceDN w:val="0"/>
              <w:adjustRightInd w:val="0"/>
              <w:spacing w:line="276" w:lineRule="auto"/>
              <w:jc w:val="center"/>
              <w:rPr>
                <w:sz w:val="18"/>
                <w:szCs w:val="18"/>
                <w:highlight w:val="cyan"/>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60499A" w:rsidRDefault="00CB6026" w:rsidP="00146FF9">
            <w:pPr>
              <w:autoSpaceDE w:val="0"/>
              <w:autoSpaceDN w:val="0"/>
              <w:adjustRightInd w:val="0"/>
              <w:spacing w:line="276" w:lineRule="auto"/>
              <w:jc w:val="center"/>
              <w:rPr>
                <w:sz w:val="18"/>
                <w:szCs w:val="18"/>
                <w:highlight w:val="cyan"/>
                <w:lang w:eastAsia="lt-LT"/>
              </w:rPr>
            </w:pPr>
          </w:p>
        </w:tc>
        <w:tc>
          <w:tcPr>
            <w:tcW w:w="709" w:type="dxa"/>
            <w:gridSpan w:val="2"/>
          </w:tcPr>
          <w:p w:rsidR="00CB6026" w:rsidRPr="0060499A" w:rsidRDefault="00CB6026" w:rsidP="00146FF9">
            <w:pPr>
              <w:autoSpaceDE w:val="0"/>
              <w:autoSpaceDN w:val="0"/>
              <w:adjustRightInd w:val="0"/>
              <w:spacing w:line="276" w:lineRule="auto"/>
              <w:jc w:val="center"/>
              <w:rPr>
                <w:sz w:val="18"/>
                <w:szCs w:val="18"/>
                <w:highlight w:val="cyan"/>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2.</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Antracenas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0</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1</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3.</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Atrazinas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0</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4.</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Benzenas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5.</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Brominti difenileteriai</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sidRPr="000469C5">
              <w:rPr>
                <w:sz w:val="18"/>
                <w:szCs w:val="18"/>
                <w:lang w:eastAsia="lt-LT"/>
              </w:rPr>
              <w:t> </w:t>
            </w:r>
          </w:p>
          <w:p w:rsidR="00CB6026" w:rsidRPr="000469C5" w:rsidRDefault="00CB6026" w:rsidP="00146FF9">
            <w:pPr>
              <w:spacing w:line="276" w:lineRule="auto"/>
              <w:jc w:val="both"/>
              <w:rPr>
                <w:sz w:val="18"/>
                <w:szCs w:val="18"/>
                <w:lang w:eastAsia="lt-LT"/>
              </w:rPr>
            </w:pPr>
            <w:r w:rsidRPr="000469C5">
              <w:rPr>
                <w:sz w:val="18"/>
                <w:szCs w:val="18"/>
                <w:lang w:eastAsia="lt-LT"/>
              </w:rPr>
              <w:t> </w:t>
            </w:r>
          </w:p>
          <w:p w:rsidR="00CB6026" w:rsidRPr="000469C5" w:rsidRDefault="00CB6026" w:rsidP="00146FF9">
            <w:pPr>
              <w:spacing w:line="276" w:lineRule="auto"/>
              <w:jc w:val="both"/>
              <w:rPr>
                <w:sz w:val="18"/>
                <w:szCs w:val="18"/>
                <w:lang w:eastAsia="lt-LT"/>
              </w:rPr>
            </w:pPr>
            <w:r w:rsidRPr="000469C5">
              <w:rPr>
                <w:sz w:val="18"/>
                <w:szCs w:val="18"/>
                <w:lang w:eastAsia="lt-LT"/>
              </w:rPr>
              <w:lastRenderedPageBreak/>
              <w:t> </w:t>
            </w: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lastRenderedPageBreak/>
              <w:t>tetrabromdifenileteris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pentabromdifenileteris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heksabromdifenileteris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heptabromdifenileteris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sidRPr="000469C5">
              <w:rPr>
                <w:sz w:val="18"/>
                <w:szCs w:val="18"/>
                <w:lang w:eastAsia="lt-LT"/>
              </w:rPr>
              <w:t>6.</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Kadmis ir jo junginiai</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5</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5</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5</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4</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5</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5</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7</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Tetrachlormetanas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8</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Chloralkanai, C 10–13</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9</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Chlorfenvinfosas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10</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Chlorpirifosas (Etilo chlorpirifosas)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11</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Ciklodieno pesticidai:</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Aldrinas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4</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4</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Dieldrinas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4</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4</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Endrinas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4</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4</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Izodrinas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4</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4</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12</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Visas DDT</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para-para-DDT</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4</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4</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13</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1,2-dichloretanas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14</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Dichlormetanas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15</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Di(2-etilheksil) ftalatas (DEHP)</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16</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Diuronas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17</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Endosulfanas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4</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4</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18</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Fluorantenas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0</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1</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19</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Heksachlorbenzenas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4</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20</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Heksachlorbutadienas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21</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Heksachlorcikloheksanas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4</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4</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22</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Izoproturonas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23</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Švinas ir jo junginiai</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5</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1</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5</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5</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5</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5</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24</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Gyvsidabris ir jo junginiai</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3</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5</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5</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1</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5</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1</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25</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Naftalenas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0</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1</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26</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Nikelis ir jo junginiai</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5</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5</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5</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5</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27</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Nonilfenoliai (4-nonilfenolis)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28</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Oktilfenolis ((4-(1,1</w:t>
            </w:r>
            <w:r w:rsidRPr="000469C5">
              <w:rPr>
                <w:bCs/>
                <w:sz w:val="18"/>
                <w:szCs w:val="18"/>
                <w:vertAlign w:val="superscript"/>
                <w:lang w:eastAsia="lt-LT"/>
              </w:rPr>
              <w:t>,</w:t>
            </w:r>
            <w:r w:rsidRPr="000469C5">
              <w:rPr>
                <w:bCs/>
                <w:sz w:val="18"/>
                <w:szCs w:val="18"/>
                <w:lang w:eastAsia="lt-LT"/>
              </w:rPr>
              <w:t xml:space="preserve"> ,3,3</w:t>
            </w:r>
            <w:r w:rsidRPr="000469C5">
              <w:rPr>
                <w:bCs/>
                <w:sz w:val="18"/>
                <w:szCs w:val="18"/>
                <w:vertAlign w:val="superscript"/>
                <w:lang w:eastAsia="lt-LT"/>
              </w:rPr>
              <w:t>,</w:t>
            </w:r>
            <w:r w:rsidRPr="000469C5">
              <w:rPr>
                <w:bCs/>
                <w:sz w:val="18"/>
                <w:szCs w:val="18"/>
                <w:lang w:eastAsia="lt-LT"/>
              </w:rPr>
              <w:t xml:space="preserve"> -tetrametilbutil)-fenolis))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29</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Pentachlorbenzenas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4</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4</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4</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30</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Pentachlorfenolis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0</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val="restart"/>
          </w:tcPr>
          <w:p w:rsidR="00CB6026" w:rsidRPr="000469C5" w:rsidRDefault="00CB6026" w:rsidP="00146FF9">
            <w:pPr>
              <w:spacing w:line="276" w:lineRule="auto"/>
              <w:jc w:val="both"/>
              <w:rPr>
                <w:sz w:val="18"/>
                <w:szCs w:val="18"/>
                <w:lang w:eastAsia="lt-LT"/>
              </w:rPr>
            </w:pPr>
            <w:r>
              <w:rPr>
                <w:sz w:val="18"/>
                <w:szCs w:val="18"/>
                <w:lang w:eastAsia="lt-LT"/>
              </w:rPr>
              <w:t>31</w:t>
            </w:r>
            <w:r w:rsidRPr="000469C5">
              <w:rPr>
                <w:sz w:val="18"/>
                <w:szCs w:val="18"/>
                <w:lang w:eastAsia="lt-LT"/>
              </w:rPr>
              <w:t>.</w:t>
            </w:r>
          </w:p>
          <w:p w:rsidR="00CB6026" w:rsidRPr="000469C5" w:rsidRDefault="00CB6026" w:rsidP="00146FF9">
            <w:pPr>
              <w:spacing w:line="276" w:lineRule="auto"/>
              <w:jc w:val="both"/>
              <w:rPr>
                <w:sz w:val="18"/>
                <w:szCs w:val="18"/>
                <w:lang w:eastAsia="lt-LT"/>
              </w:rPr>
            </w:pPr>
            <w:r w:rsidRPr="000469C5">
              <w:rPr>
                <w:sz w:val="18"/>
                <w:szCs w:val="18"/>
                <w:lang w:eastAsia="lt-LT"/>
              </w:rPr>
              <w:t> </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Poliaromatiniai angliavandeniliai (PAH)</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Benz(a)pirenas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1</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1</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1</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Benzo(b)fluorantenas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1</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1</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Benzo(k)fluorantenas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Benzo(g,h,i)perilenas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0</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1</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vMerge/>
          </w:tcPr>
          <w:p w:rsidR="00CB6026" w:rsidRPr="000469C5" w:rsidRDefault="00CB6026" w:rsidP="00146FF9">
            <w:pPr>
              <w:spacing w:line="276" w:lineRule="auto"/>
              <w:jc w:val="both"/>
              <w:rPr>
                <w:sz w:val="18"/>
                <w:szCs w:val="18"/>
                <w:lang w:eastAsia="lt-LT"/>
              </w:rPr>
            </w:pPr>
          </w:p>
        </w:tc>
        <w:tc>
          <w:tcPr>
            <w:tcW w:w="2509" w:type="dxa"/>
          </w:tcPr>
          <w:p w:rsidR="00CB6026" w:rsidRPr="000469C5" w:rsidRDefault="00CB6026" w:rsidP="00146FF9">
            <w:pPr>
              <w:spacing w:line="276" w:lineRule="auto"/>
              <w:rPr>
                <w:sz w:val="18"/>
                <w:szCs w:val="18"/>
                <w:lang w:eastAsia="lt-LT"/>
              </w:rPr>
            </w:pPr>
            <w:r w:rsidRPr="000469C5">
              <w:rPr>
                <w:sz w:val="18"/>
                <w:szCs w:val="18"/>
                <w:lang w:eastAsia="lt-LT"/>
              </w:rPr>
              <w:t>Indeno(1,2,3-cd)pirenas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1</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1</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709" w:type="dxa"/>
            <w:gridSpan w:val="2"/>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32</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Simazinas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0</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236" w:type="dxa"/>
            <w:tcBorders>
              <w:right w:val="nil"/>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473" w:type="dxa"/>
            <w:tcBorders>
              <w:left w:val="nil"/>
            </w:tcBorders>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33</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Pr>
                <w:bCs/>
                <w:sz w:val="18"/>
                <w:szCs w:val="18"/>
                <w:lang w:eastAsia="lt-LT"/>
              </w:rPr>
              <w:t>Tetrachloretilenas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236" w:type="dxa"/>
            <w:tcBorders>
              <w:right w:val="nil"/>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c>
          <w:tcPr>
            <w:tcW w:w="473" w:type="dxa"/>
            <w:tcBorders>
              <w:left w:val="nil"/>
            </w:tcBorders>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34</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Trichloroetilenas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236" w:type="dxa"/>
            <w:tcBorders>
              <w:right w:val="nil"/>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c>
          <w:tcPr>
            <w:tcW w:w="473" w:type="dxa"/>
            <w:tcBorders>
              <w:left w:val="nil"/>
            </w:tcBorders>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35</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Tributilalavo junginiai</w:t>
            </w:r>
          </w:p>
          <w:p w:rsidR="00CB6026" w:rsidRPr="000469C5" w:rsidRDefault="00CB6026" w:rsidP="00146FF9">
            <w:pPr>
              <w:spacing w:line="276" w:lineRule="auto"/>
              <w:rPr>
                <w:bCs/>
                <w:sz w:val="18"/>
                <w:szCs w:val="18"/>
                <w:lang w:eastAsia="lt-LT"/>
              </w:rPr>
            </w:pPr>
            <w:r w:rsidRPr="000469C5">
              <w:rPr>
                <w:bCs/>
                <w:sz w:val="18"/>
                <w:szCs w:val="18"/>
                <w:lang w:eastAsia="lt-LT"/>
              </w:rPr>
              <w:t>(Tributilalavo katijonas)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709" w:type="dxa"/>
            <w:tcBorders>
              <w:left w:val="single" w:sz="12" w:space="0" w:color="auto"/>
              <w:bottom w:val="single" w:sz="4"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236" w:type="dxa"/>
            <w:tcBorders>
              <w:bottom w:val="single" w:sz="4" w:space="0" w:color="auto"/>
              <w:right w:val="nil"/>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473" w:type="dxa"/>
            <w:tcBorders>
              <w:left w:val="nil"/>
              <w:bottom w:val="single" w:sz="4"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36</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Trichlorbenzenai</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3</w:t>
            </w: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0</w:t>
            </w: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bottom w:val="single" w:sz="4"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236" w:type="dxa"/>
            <w:tcBorders>
              <w:bottom w:val="single" w:sz="4" w:space="0" w:color="auto"/>
              <w:right w:val="nil"/>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c>
          <w:tcPr>
            <w:tcW w:w="473" w:type="dxa"/>
            <w:tcBorders>
              <w:left w:val="nil"/>
              <w:bottom w:val="single" w:sz="4"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37</w:t>
            </w:r>
            <w:r w:rsidRPr="000469C5">
              <w:rPr>
                <w:sz w:val="18"/>
                <w:szCs w:val="18"/>
                <w:lang w:eastAsia="lt-LT"/>
              </w:rPr>
              <w:t>.</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Trichlormetanas (chloroformas)</w:t>
            </w:r>
          </w:p>
        </w:tc>
        <w:tc>
          <w:tcPr>
            <w:tcW w:w="851" w:type="dxa"/>
          </w:tcPr>
          <w:p w:rsidR="00CB6026" w:rsidRPr="003F48E0" w:rsidRDefault="00CB6026"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3F48E0" w:rsidRDefault="00CB6026" w:rsidP="00146FF9">
            <w:pPr>
              <w:autoSpaceDE w:val="0"/>
              <w:autoSpaceDN w:val="0"/>
              <w:adjustRightInd w:val="0"/>
              <w:spacing w:line="276" w:lineRule="auto"/>
              <w:jc w:val="center"/>
              <w:rPr>
                <w:sz w:val="18"/>
                <w:szCs w:val="18"/>
                <w:lang w:eastAsia="lt-LT"/>
              </w:rPr>
            </w:pPr>
            <w:r w:rsidRPr="003F48E0">
              <w:rPr>
                <w:sz w:val="18"/>
                <w:szCs w:val="18"/>
                <w:lang w:eastAsia="lt-LT"/>
              </w:rPr>
              <w:t>2</w:t>
            </w: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bottom w:val="single" w:sz="4"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3</w:t>
            </w:r>
          </w:p>
        </w:tc>
        <w:tc>
          <w:tcPr>
            <w:tcW w:w="236" w:type="dxa"/>
            <w:tcBorders>
              <w:bottom w:val="single" w:sz="4" w:space="0" w:color="auto"/>
              <w:right w:val="nil"/>
            </w:tcBorders>
          </w:tcPr>
          <w:p w:rsidR="00CB6026" w:rsidRPr="00D1468D" w:rsidRDefault="00CB6026" w:rsidP="00146FF9">
            <w:pPr>
              <w:autoSpaceDE w:val="0"/>
              <w:autoSpaceDN w:val="0"/>
              <w:adjustRightInd w:val="0"/>
              <w:spacing w:line="276" w:lineRule="auto"/>
              <w:jc w:val="center"/>
              <w:rPr>
                <w:sz w:val="18"/>
                <w:szCs w:val="18"/>
                <w:lang w:eastAsia="lt-LT"/>
              </w:rPr>
            </w:pPr>
            <w:r w:rsidRPr="00D1468D">
              <w:rPr>
                <w:sz w:val="18"/>
                <w:szCs w:val="18"/>
                <w:lang w:eastAsia="lt-LT"/>
              </w:rPr>
              <w:t>0</w:t>
            </w:r>
          </w:p>
        </w:tc>
        <w:tc>
          <w:tcPr>
            <w:tcW w:w="473" w:type="dxa"/>
            <w:tcBorders>
              <w:left w:val="nil"/>
              <w:bottom w:val="single" w:sz="4"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r>
      <w:tr w:rsidR="00CB6026" w:rsidRPr="000469C5" w:rsidTr="00F77357">
        <w:tc>
          <w:tcPr>
            <w:tcW w:w="576" w:type="dxa"/>
          </w:tcPr>
          <w:p w:rsidR="00CB6026" w:rsidRPr="000469C5" w:rsidRDefault="00CB6026" w:rsidP="00146FF9">
            <w:pPr>
              <w:spacing w:line="276" w:lineRule="auto"/>
              <w:jc w:val="both"/>
              <w:rPr>
                <w:sz w:val="18"/>
                <w:szCs w:val="18"/>
                <w:lang w:eastAsia="lt-LT"/>
              </w:rPr>
            </w:pPr>
            <w:r>
              <w:rPr>
                <w:sz w:val="18"/>
                <w:szCs w:val="18"/>
                <w:lang w:eastAsia="lt-LT"/>
              </w:rPr>
              <w:t>38.</w:t>
            </w:r>
          </w:p>
        </w:tc>
        <w:tc>
          <w:tcPr>
            <w:tcW w:w="2509" w:type="dxa"/>
          </w:tcPr>
          <w:p w:rsidR="00CB6026" w:rsidRPr="000469C5" w:rsidRDefault="00CB6026" w:rsidP="00146FF9">
            <w:pPr>
              <w:spacing w:line="276" w:lineRule="auto"/>
              <w:rPr>
                <w:bCs/>
                <w:sz w:val="18"/>
                <w:szCs w:val="18"/>
                <w:lang w:eastAsia="lt-LT"/>
              </w:rPr>
            </w:pPr>
            <w:r w:rsidRPr="000469C5">
              <w:rPr>
                <w:bCs/>
                <w:sz w:val="18"/>
                <w:szCs w:val="18"/>
                <w:lang w:eastAsia="lt-LT"/>
              </w:rPr>
              <w:t>Trifluralinas</w:t>
            </w:r>
          </w:p>
        </w:tc>
        <w:tc>
          <w:tcPr>
            <w:tcW w:w="851" w:type="dxa"/>
          </w:tcPr>
          <w:p w:rsidR="00CB6026" w:rsidRPr="0060499A" w:rsidRDefault="00CB6026" w:rsidP="00146FF9">
            <w:pPr>
              <w:autoSpaceDE w:val="0"/>
              <w:autoSpaceDN w:val="0"/>
              <w:adjustRightInd w:val="0"/>
              <w:spacing w:line="276" w:lineRule="auto"/>
              <w:jc w:val="center"/>
              <w:rPr>
                <w:sz w:val="18"/>
                <w:szCs w:val="18"/>
                <w:highlight w:val="cyan"/>
                <w:lang w:eastAsia="lt-LT"/>
              </w:rPr>
            </w:pPr>
          </w:p>
        </w:tc>
        <w:tc>
          <w:tcPr>
            <w:tcW w:w="850" w:type="dxa"/>
            <w:tcBorders>
              <w:right w:val="single" w:sz="12" w:space="0" w:color="auto"/>
            </w:tcBorders>
          </w:tcPr>
          <w:p w:rsidR="00CB6026" w:rsidRPr="0060499A" w:rsidRDefault="00CB6026" w:rsidP="00146FF9">
            <w:pPr>
              <w:autoSpaceDE w:val="0"/>
              <w:autoSpaceDN w:val="0"/>
              <w:adjustRightInd w:val="0"/>
              <w:spacing w:line="276" w:lineRule="auto"/>
              <w:jc w:val="center"/>
              <w:rPr>
                <w:sz w:val="18"/>
                <w:szCs w:val="18"/>
                <w:highlight w:val="cyan"/>
                <w:lang w:eastAsia="lt-LT"/>
              </w:rPr>
            </w:pPr>
          </w:p>
        </w:tc>
        <w:tc>
          <w:tcPr>
            <w:tcW w:w="851" w:type="dxa"/>
            <w:tcBorders>
              <w:left w:val="single" w:sz="12" w:space="0" w:color="auto"/>
            </w:tcBorders>
          </w:tcPr>
          <w:p w:rsidR="00CB6026" w:rsidRPr="0060499A" w:rsidRDefault="00CB6026" w:rsidP="00146FF9">
            <w:pPr>
              <w:autoSpaceDE w:val="0"/>
              <w:autoSpaceDN w:val="0"/>
              <w:adjustRightInd w:val="0"/>
              <w:spacing w:line="276" w:lineRule="auto"/>
              <w:jc w:val="center"/>
              <w:rPr>
                <w:sz w:val="18"/>
                <w:szCs w:val="18"/>
                <w:highlight w:val="cyan"/>
                <w:lang w:eastAsia="lt-LT"/>
              </w:rPr>
            </w:pPr>
          </w:p>
        </w:tc>
        <w:tc>
          <w:tcPr>
            <w:tcW w:w="850"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2</w:t>
            </w:r>
          </w:p>
        </w:tc>
        <w:tc>
          <w:tcPr>
            <w:tcW w:w="708" w:type="dxa"/>
            <w:tcBorders>
              <w:right w:val="single" w:sz="12" w:space="0" w:color="auto"/>
            </w:tcBorders>
          </w:tcPr>
          <w:p w:rsidR="00CB6026" w:rsidRPr="00FB6C67" w:rsidRDefault="00CB6026" w:rsidP="00146FF9">
            <w:pPr>
              <w:autoSpaceDE w:val="0"/>
              <w:autoSpaceDN w:val="0"/>
              <w:adjustRightInd w:val="0"/>
              <w:spacing w:line="276" w:lineRule="auto"/>
              <w:jc w:val="center"/>
              <w:rPr>
                <w:sz w:val="18"/>
                <w:szCs w:val="18"/>
                <w:lang w:eastAsia="lt-LT"/>
              </w:rPr>
            </w:pPr>
            <w:r w:rsidRPr="00FB6C67">
              <w:rPr>
                <w:sz w:val="18"/>
                <w:szCs w:val="18"/>
                <w:lang w:eastAsia="lt-LT"/>
              </w:rPr>
              <w:t>0</w:t>
            </w:r>
          </w:p>
        </w:tc>
        <w:tc>
          <w:tcPr>
            <w:tcW w:w="709" w:type="dxa"/>
            <w:tcBorders>
              <w:left w:val="single" w:sz="12"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c>
          <w:tcPr>
            <w:tcW w:w="709" w:type="dxa"/>
            <w:gridSpan w:val="2"/>
            <w:tcBorders>
              <w:top w:val="single" w:sz="4" w:space="0" w:color="auto"/>
            </w:tcBorders>
          </w:tcPr>
          <w:p w:rsidR="00CB6026" w:rsidRPr="00D1468D" w:rsidRDefault="00CB6026" w:rsidP="00146FF9">
            <w:pPr>
              <w:autoSpaceDE w:val="0"/>
              <w:autoSpaceDN w:val="0"/>
              <w:adjustRightInd w:val="0"/>
              <w:spacing w:line="276" w:lineRule="auto"/>
              <w:jc w:val="center"/>
              <w:rPr>
                <w:sz w:val="18"/>
                <w:szCs w:val="18"/>
                <w:lang w:eastAsia="lt-LT"/>
              </w:rPr>
            </w:pPr>
          </w:p>
        </w:tc>
      </w:tr>
    </w:tbl>
    <w:p w:rsidR="005224BA" w:rsidRDefault="005224BA" w:rsidP="00146FF9">
      <w:pPr>
        <w:spacing w:line="276" w:lineRule="auto"/>
        <w:rPr>
          <w:i/>
          <w:u w:val="single"/>
        </w:rPr>
      </w:pPr>
    </w:p>
    <w:p w:rsidR="00BE5B64" w:rsidRDefault="00BE5B64">
      <w:pPr>
        <w:rPr>
          <w:i/>
          <w:u w:val="single"/>
        </w:rPr>
      </w:pPr>
      <w:r>
        <w:rPr>
          <w:i/>
          <w:u w:val="single"/>
        </w:rPr>
        <w:br w:type="page"/>
      </w:r>
    </w:p>
    <w:p w:rsidR="009E109F" w:rsidRPr="005224BA" w:rsidRDefault="009E109F" w:rsidP="00146FF9">
      <w:pPr>
        <w:spacing w:line="276" w:lineRule="auto"/>
        <w:rPr>
          <w:i/>
          <w:u w:val="single"/>
        </w:rPr>
      </w:pPr>
      <w:r w:rsidRPr="005224BA">
        <w:rPr>
          <w:i/>
          <w:u w:val="single"/>
        </w:rPr>
        <w:lastRenderedPageBreak/>
        <w:t>3.1</w:t>
      </w:r>
      <w:r w:rsidR="007D45A4" w:rsidRPr="005224BA">
        <w:rPr>
          <w:i/>
          <w:u w:val="single"/>
        </w:rPr>
        <w:t>.2</w:t>
      </w:r>
      <w:r w:rsidRPr="005224BA">
        <w:rPr>
          <w:i/>
          <w:u w:val="single"/>
        </w:rPr>
        <w:t xml:space="preserve">. </w:t>
      </w:r>
      <w:r w:rsidR="007D45A4" w:rsidRPr="005224BA">
        <w:rPr>
          <w:i/>
          <w:u w:val="single"/>
        </w:rPr>
        <w:t xml:space="preserve">1. </w:t>
      </w:r>
      <w:r w:rsidRPr="005224BA">
        <w:rPr>
          <w:i/>
          <w:u w:val="single"/>
        </w:rPr>
        <w:t>Rekomendacijos prioritetinių pavojingų ir pavojingų medžiagų monitoringui tarpiniuose ir priekrantės vandenyse</w:t>
      </w:r>
    </w:p>
    <w:p w:rsidR="00941DD9" w:rsidRDefault="00941DD9" w:rsidP="00146FF9">
      <w:pPr>
        <w:spacing w:line="276" w:lineRule="auto"/>
        <w:ind w:right="-81" w:firstLine="567"/>
        <w:jc w:val="both"/>
      </w:pPr>
    </w:p>
    <w:p w:rsidR="009302D3" w:rsidRPr="006C4263" w:rsidRDefault="009302D3" w:rsidP="009302D3">
      <w:pPr>
        <w:spacing w:line="276" w:lineRule="auto"/>
        <w:ind w:right="-81" w:firstLine="567"/>
        <w:jc w:val="both"/>
      </w:pPr>
      <w:r w:rsidRPr="006C4263">
        <w:t>Remiantis tarpinių ir p</w:t>
      </w:r>
      <w:r>
        <w:t>rie</w:t>
      </w:r>
      <w:r w:rsidRPr="006C4263">
        <w:t>krantės vandenų cheminės būklės vertinimo rezultatais, cheminė būklė neatitinka geros Kuršių marių centrinėje dalyje ir Klaipėdos sąsiauryje, o analizuojant Baltijos jūrą, DLK-AKS ir MV-AKS viršijimai nustatyti Kuršių marių vandenų išplitimo Baltijos jūroje zonoje, atviroje Baltijos jūros akmenuotoje p</w:t>
      </w:r>
      <w:r>
        <w:t>rie</w:t>
      </w:r>
      <w:r w:rsidRPr="006C4263">
        <w:t>krantėje, o taip pat ir teritorinėje jūroje. Viršijimai nustatyti ne vienoje lokalioje vietoje, o keliose monitoringo vietose pasklidusiose po tarpinių ir priekrantės vandenų telkinius: akivaizdu, kad čia akumuliuojasi ir teršalai, patenkantys tiesiai iš nuotekų išleistuvų, uosto veiklos, laivybos, ir patenkantys su upių vandenimis iš sausumos.</w:t>
      </w:r>
    </w:p>
    <w:p w:rsidR="009302D3" w:rsidRPr="006C4263" w:rsidRDefault="009302D3" w:rsidP="009302D3">
      <w:pPr>
        <w:spacing w:line="276" w:lineRule="auto"/>
        <w:ind w:firstLine="567"/>
        <w:jc w:val="both"/>
      </w:pPr>
      <w:r w:rsidRPr="006C4263">
        <w:t xml:space="preserve">Rekomenduojama tirti visas prioritetines pavojingas ir prioritetines medžiagas, nurodytas Lietuvos Respublikos aplinkos ministro 2006 m. gegužės 17 d. įsakymu Nr. D1-236 „Dėl Nuotekų tvarkymo reglamento patvirtinimo“ 1 priede ir 2 priedo A dalyje (pagal dir. 2013/39/EB). Medžiagas, kurių šiuo laikotarpiu nėra galimybių ištirti Lietuvoje, rekomenduojama tirti užsienio laboratorijose. 2015 m. bus tiriamos visos prioritetinių medžiagų sąraše esančios medžiagos, pasitelkiant nacionalinius pajėgumus </w:t>
      </w:r>
      <w:r w:rsidRPr="006C4263">
        <w:rPr>
          <w:szCs w:val="20"/>
        </w:rPr>
        <w:t>Europos ekonominės erdvės finansinio mechanizmo „LT02 Integruotas jūros ir vidaus vandenų valdymas“ programos lėšomis finansuojamo projekto „Jūros ir vidaus vandenų valdymo stiprinimas – I dalis“</w:t>
      </w:r>
      <w:r w:rsidRPr="006C4263">
        <w:t xml:space="preserve"> metu.</w:t>
      </w:r>
    </w:p>
    <w:p w:rsidR="009302D3" w:rsidRPr="006C4263" w:rsidRDefault="009302D3" w:rsidP="009302D3">
      <w:pPr>
        <w:spacing w:line="276" w:lineRule="auto"/>
        <w:ind w:firstLine="567"/>
        <w:jc w:val="both"/>
      </w:pPr>
      <w:r w:rsidRPr="006C4263">
        <w:t xml:space="preserve">Siekiant užtikrinti vykdytą daugiametį teršalų stebėjimų tęstinumą ilgalaikiams ir patikimiems aplinkos būklės pokyčius nusakantiems rodikliams gauti, monitoringo struktūra turi išlikti panaši į Valstybinio aplinkos monitoringo 2010-2013 m. struktūrą. Baltijos jūros teršalų stebėseną sudarys tarpinių vandenų ir priekrantės vandenų stebėsena. </w:t>
      </w:r>
    </w:p>
    <w:p w:rsidR="009302D3" w:rsidRPr="006C4263" w:rsidRDefault="009302D3" w:rsidP="009302D3">
      <w:pPr>
        <w:spacing w:line="276" w:lineRule="auto"/>
        <w:ind w:firstLine="567"/>
        <w:jc w:val="both"/>
      </w:pPr>
      <w:r w:rsidRPr="006C4263">
        <w:t>Teršalų monitoringo sistemos pagrindą sudaro matavimo stočių tinklas, paremtas daugiamečiais stebėjimais. Stotys parinktos taip, kad būtų gaunami išsamūs duomenys apie priekrantės vandenų bei tarpinių vandenų aplinkos būklę. Siekiant užtikrinti vykdyto daugiamečio tarpinių ir priekrantės monitoringo tyrimų tęstinumą bei aplinkos pokyčių vertinimui patikimą gaunamų cheminių tyrimų rezultatų apdorojimą ir interpretavimą laiko ir erdvės skalėje monitoringų stočių išsidėstymas sudarytas ankstesnių stebėsenos vietų pagrindu.</w:t>
      </w:r>
    </w:p>
    <w:p w:rsidR="009302D3" w:rsidRDefault="009302D3" w:rsidP="009302D3">
      <w:pPr>
        <w:spacing w:line="276" w:lineRule="auto"/>
        <w:ind w:firstLine="567"/>
        <w:jc w:val="both"/>
      </w:pPr>
      <w:r w:rsidRPr="006C4263">
        <w:t>Teršalų stebėjimo dažnis parinktas, atsižvelgiant į esamos teršalų būklės analizės rezultatus ir BVPD reikalavimus, kuriuose nurodoma: prioritetines medžiagas vandenyje būtina stebėti kartą per mėnesį. Tačiau, jei monitoringo rezultatai rodo (arba parodė), kad cheminių medžiagų koncentracija yra žymiai mažesnė negu nustatytas AKS, jei koncentracija mažėja arba nėra jokio akivaizdaus jos didėjimo pavojaus, monitoringą pagrįstai galima atlikti rečiau nei kartą per mėnesį, o esant tam tikroms aplinkybėms - netgi visai jo atsisakyti.</w:t>
      </w:r>
    </w:p>
    <w:p w:rsidR="009302D3" w:rsidRPr="006C4263" w:rsidRDefault="009302D3" w:rsidP="009302D3">
      <w:pPr>
        <w:spacing w:line="276" w:lineRule="auto"/>
        <w:ind w:firstLine="567"/>
        <w:jc w:val="both"/>
      </w:pPr>
      <w:r>
        <w:t>T</w:t>
      </w:r>
      <w:r w:rsidRPr="003D151F">
        <w:t xml:space="preserve">uri būti tiriami </w:t>
      </w:r>
      <w:r>
        <w:t xml:space="preserve">ir </w:t>
      </w:r>
      <w:r w:rsidRPr="003D151F">
        <w:t>papildomi rodikliai, kurie reikalingi sunkiųjų metalų koncentracijų vertinimui: karbonatinis</w:t>
      </w:r>
      <w:r>
        <w:t xml:space="preserve"> </w:t>
      </w:r>
      <w:r w:rsidRPr="003D151F">
        <w:t>kietumas ir tirpinis organinis anglingumas</w:t>
      </w:r>
      <w:r>
        <w:t>.</w:t>
      </w:r>
    </w:p>
    <w:p w:rsidR="009302D3" w:rsidRPr="006C4263" w:rsidRDefault="009302D3" w:rsidP="009302D3">
      <w:pPr>
        <w:spacing w:line="276" w:lineRule="auto"/>
        <w:ind w:firstLine="567"/>
        <w:jc w:val="both"/>
      </w:pPr>
      <w:r w:rsidRPr="006C4263">
        <w:t xml:space="preserve">Nuotekų tvarkymo reglamento 1 priede ir 2 priedo A dalyje išvardintų prioritetinių medžiagų, kurios linkusios kauptis nuosėdose ir (arba) biotoje, turi būti parengta koncentracijos ilgalaikių tendencijų analizė, remiantis paviršinio vandens būklės stebėsena ir atlikta vadovaujantis Bendraisiais reikalavimais vandens telkinių monitoringui. Šioje analizėje ypač daug dėmesio turi būti skirta Nuotekų tvarkymo reglamento 1 priede nurodytoms medžiagoms: </w:t>
      </w:r>
      <w:r w:rsidRPr="006C4263">
        <w:rPr>
          <w:i/>
        </w:rPr>
        <w:t>gyvsidabriui ir jo junginiams, kadmiui ir jo junginiams, heksachlorcikloheksanui (HCH), heksachlorbenzenui (HCB), heksachlorbutadienui (HCBD), bromintiems difenileteriams, tributilalavo junginiams (tributilalavo katijonui), poliaromatiniams angliavandeniliams (PAH): benzo(a)pirenui, benzo(b)fluoroantenui, benzo(k)fluorantenui, benzo(g, h, i) perilenui, indeno(1,2,3-cd) pirenui, antracenui, C10-13-</w:t>
      </w:r>
      <w:r w:rsidRPr="006C4263">
        <w:rPr>
          <w:i/>
        </w:rPr>
        <w:lastRenderedPageBreak/>
        <w:t>chloralkanams, pentachlorbenzenas, di(2-etilheksil)ftalatui (DEHP), dikofoliui, perfluoroktansulfonrūgščiai ir jos dariniams (PFOS), chinoksifenui, dioksinams ir dioksinų tipo junginiams, heksabromciklododekanams (HBCDD), heptachlorui ir heptachloro epoksidui</w:t>
      </w:r>
      <w:r w:rsidRPr="006C4263">
        <w:t xml:space="preserve"> ir 2 priedo A dalyje nurodytoms medžiagoms: </w:t>
      </w:r>
      <w:r w:rsidRPr="006C4263">
        <w:rPr>
          <w:i/>
        </w:rPr>
        <w:t>fluorantenui, švinui ir jo junginiams</w:t>
      </w:r>
      <w:r w:rsidRPr="006C4263">
        <w:t xml:space="preserve">. </w:t>
      </w:r>
    </w:p>
    <w:p w:rsidR="009302D3" w:rsidRPr="003503F8" w:rsidRDefault="009302D3" w:rsidP="009302D3">
      <w:pPr>
        <w:spacing w:line="276" w:lineRule="auto"/>
        <w:ind w:firstLine="567"/>
        <w:jc w:val="both"/>
      </w:pPr>
    </w:p>
    <w:p w:rsidR="009302D3" w:rsidRPr="003503F8" w:rsidRDefault="009302D3" w:rsidP="009302D3">
      <w:pPr>
        <w:spacing w:line="276" w:lineRule="auto"/>
        <w:jc w:val="both"/>
      </w:pPr>
      <w:r>
        <w:rPr>
          <w:i/>
          <w:lang w:val="en-US"/>
        </w:rPr>
        <w:t>3.1.2.1.1</w:t>
      </w:r>
      <w:r w:rsidRPr="003503F8">
        <w:rPr>
          <w:i/>
        </w:rPr>
        <w:t xml:space="preserve"> lentelė. Prioritetinių ir prioritetinių pavojingų medžiagų valstybinio monitoringo tarpiniuose ir priekrantės vandenyse programa.</w:t>
      </w:r>
    </w:p>
    <w:tbl>
      <w:tblPr>
        <w:tblStyle w:val="TableGrid"/>
        <w:tblW w:w="9356" w:type="dxa"/>
        <w:tblInd w:w="108" w:type="dxa"/>
        <w:tblLayout w:type="fixed"/>
        <w:tblLook w:val="04A0" w:firstRow="1" w:lastRow="0" w:firstColumn="1" w:lastColumn="0" w:noHBand="0" w:noVBand="1"/>
      </w:tblPr>
      <w:tblGrid>
        <w:gridCol w:w="993"/>
        <w:gridCol w:w="1842"/>
        <w:gridCol w:w="784"/>
        <w:gridCol w:w="910"/>
        <w:gridCol w:w="756"/>
        <w:gridCol w:w="770"/>
        <w:gridCol w:w="741"/>
        <w:gridCol w:w="1001"/>
        <w:gridCol w:w="805"/>
        <w:gridCol w:w="754"/>
      </w:tblGrid>
      <w:tr w:rsidR="009302D3" w:rsidRPr="003503F8" w:rsidTr="00BE5B64">
        <w:trPr>
          <w:cantSplit/>
          <w:trHeight w:val="406"/>
          <w:tblHeader/>
        </w:trPr>
        <w:tc>
          <w:tcPr>
            <w:tcW w:w="993" w:type="dxa"/>
            <w:vMerge w:val="restart"/>
            <w:textDirection w:val="btLr"/>
          </w:tcPr>
          <w:p w:rsidR="009302D3" w:rsidRPr="003503F8" w:rsidRDefault="009302D3" w:rsidP="00F11EEA">
            <w:pPr>
              <w:spacing w:before="100" w:beforeAutospacing="1" w:afterAutospacing="1" w:line="240" w:lineRule="atLeast"/>
              <w:ind w:left="113" w:right="113"/>
              <w:jc w:val="center"/>
              <w:rPr>
                <w:sz w:val="18"/>
                <w:szCs w:val="18"/>
              </w:rPr>
            </w:pPr>
            <w:r w:rsidRPr="003503F8">
              <w:rPr>
                <w:sz w:val="18"/>
                <w:szCs w:val="18"/>
              </w:rPr>
              <w:t>Monitoringo vietos numeris</w:t>
            </w:r>
          </w:p>
        </w:tc>
        <w:tc>
          <w:tcPr>
            <w:tcW w:w="1842" w:type="dxa"/>
            <w:vMerge w:val="restart"/>
          </w:tcPr>
          <w:p w:rsidR="009302D3" w:rsidRPr="003503F8" w:rsidRDefault="009302D3" w:rsidP="00F11EEA">
            <w:pPr>
              <w:spacing w:before="100" w:beforeAutospacing="1" w:after="100" w:afterAutospacing="1" w:line="240" w:lineRule="atLeast"/>
              <w:jc w:val="center"/>
              <w:rPr>
                <w:sz w:val="18"/>
                <w:szCs w:val="18"/>
              </w:rPr>
            </w:pPr>
            <w:r w:rsidRPr="003503F8">
              <w:rPr>
                <w:sz w:val="18"/>
                <w:szCs w:val="18"/>
              </w:rPr>
              <w:t>Monitoringo vietos pavadinimas</w:t>
            </w:r>
          </w:p>
          <w:p w:rsidR="009302D3" w:rsidRPr="003503F8" w:rsidRDefault="009302D3" w:rsidP="00F11EEA">
            <w:pPr>
              <w:spacing w:before="100" w:beforeAutospacing="1" w:after="100" w:afterAutospacing="1" w:line="240" w:lineRule="atLeast"/>
              <w:jc w:val="center"/>
              <w:rPr>
                <w:sz w:val="18"/>
                <w:szCs w:val="18"/>
              </w:rPr>
            </w:pPr>
          </w:p>
        </w:tc>
        <w:tc>
          <w:tcPr>
            <w:tcW w:w="6521" w:type="dxa"/>
            <w:gridSpan w:val="8"/>
            <w:tcBorders>
              <w:bottom w:val="single" w:sz="4" w:space="0" w:color="auto"/>
            </w:tcBorders>
          </w:tcPr>
          <w:p w:rsidR="009302D3" w:rsidRPr="003503F8" w:rsidRDefault="009302D3" w:rsidP="00F11EEA">
            <w:pPr>
              <w:spacing w:line="276" w:lineRule="auto"/>
              <w:jc w:val="center"/>
              <w:rPr>
                <w:sz w:val="18"/>
                <w:szCs w:val="18"/>
              </w:rPr>
            </w:pPr>
            <w:r w:rsidRPr="003503F8">
              <w:rPr>
                <w:sz w:val="18"/>
                <w:szCs w:val="18"/>
              </w:rPr>
              <w:t>Prioritetinių pavojingų ir prioritetinių medžiagų kokybės elementų rodikliai</w:t>
            </w:r>
          </w:p>
        </w:tc>
      </w:tr>
      <w:tr w:rsidR="009302D3" w:rsidRPr="006C4263" w:rsidTr="00BE5B64">
        <w:trPr>
          <w:cantSplit/>
          <w:trHeight w:val="285"/>
          <w:tblHeader/>
        </w:trPr>
        <w:tc>
          <w:tcPr>
            <w:tcW w:w="993" w:type="dxa"/>
            <w:vMerge/>
            <w:textDirection w:val="btLr"/>
          </w:tcPr>
          <w:p w:rsidR="009302D3" w:rsidRPr="006C4263" w:rsidRDefault="009302D3" w:rsidP="00F11EEA">
            <w:pPr>
              <w:spacing w:before="100" w:beforeAutospacing="1" w:afterAutospacing="1" w:line="240" w:lineRule="atLeast"/>
              <w:ind w:left="113" w:right="113"/>
              <w:jc w:val="center"/>
              <w:rPr>
                <w:sz w:val="18"/>
                <w:szCs w:val="18"/>
              </w:rPr>
            </w:pPr>
          </w:p>
        </w:tc>
        <w:tc>
          <w:tcPr>
            <w:tcW w:w="1842" w:type="dxa"/>
            <w:vMerge/>
            <w:textDirection w:val="btLr"/>
          </w:tcPr>
          <w:p w:rsidR="009302D3" w:rsidRPr="006C4263" w:rsidRDefault="009302D3" w:rsidP="00F11EEA">
            <w:pPr>
              <w:spacing w:before="100" w:beforeAutospacing="1" w:afterAutospacing="1" w:line="240" w:lineRule="atLeast"/>
              <w:jc w:val="both"/>
              <w:rPr>
                <w:sz w:val="18"/>
                <w:szCs w:val="18"/>
              </w:rPr>
            </w:pPr>
          </w:p>
        </w:tc>
        <w:tc>
          <w:tcPr>
            <w:tcW w:w="3220" w:type="dxa"/>
            <w:gridSpan w:val="4"/>
            <w:tcBorders>
              <w:bottom w:val="nil"/>
            </w:tcBorders>
            <w:shd w:val="clear" w:color="auto" w:fill="auto"/>
          </w:tcPr>
          <w:p w:rsidR="009302D3" w:rsidRPr="006C4263" w:rsidRDefault="009302D3" w:rsidP="00F11EEA">
            <w:pPr>
              <w:spacing w:line="276" w:lineRule="auto"/>
              <w:ind w:left="113" w:right="113"/>
              <w:jc w:val="center"/>
              <w:rPr>
                <w:sz w:val="18"/>
                <w:szCs w:val="18"/>
              </w:rPr>
            </w:pPr>
            <w:r w:rsidRPr="006C4263">
              <w:rPr>
                <w:sz w:val="18"/>
                <w:szCs w:val="18"/>
              </w:rPr>
              <w:t>vandenyje</w:t>
            </w:r>
          </w:p>
        </w:tc>
        <w:tc>
          <w:tcPr>
            <w:tcW w:w="2547" w:type="dxa"/>
            <w:gridSpan w:val="3"/>
            <w:tcBorders>
              <w:bottom w:val="nil"/>
            </w:tcBorders>
            <w:shd w:val="clear" w:color="auto" w:fill="auto"/>
          </w:tcPr>
          <w:p w:rsidR="009302D3" w:rsidRPr="006C4263" w:rsidRDefault="009302D3" w:rsidP="00F11EEA">
            <w:pPr>
              <w:spacing w:line="276" w:lineRule="auto"/>
              <w:jc w:val="center"/>
              <w:rPr>
                <w:sz w:val="18"/>
                <w:szCs w:val="18"/>
              </w:rPr>
            </w:pPr>
            <w:r w:rsidRPr="006C4263">
              <w:rPr>
                <w:sz w:val="18"/>
                <w:szCs w:val="18"/>
              </w:rPr>
              <w:t>dugno nuosėdose</w:t>
            </w:r>
          </w:p>
        </w:tc>
        <w:tc>
          <w:tcPr>
            <w:tcW w:w="754" w:type="dxa"/>
            <w:tcBorders>
              <w:bottom w:val="nil"/>
            </w:tcBorders>
            <w:shd w:val="clear" w:color="auto" w:fill="auto"/>
          </w:tcPr>
          <w:p w:rsidR="009302D3" w:rsidRPr="006C4263" w:rsidRDefault="009302D3" w:rsidP="00F11EEA">
            <w:pPr>
              <w:spacing w:line="276" w:lineRule="auto"/>
              <w:jc w:val="center"/>
              <w:rPr>
                <w:sz w:val="18"/>
                <w:szCs w:val="18"/>
              </w:rPr>
            </w:pPr>
            <w:r w:rsidRPr="006C4263">
              <w:rPr>
                <w:sz w:val="18"/>
                <w:szCs w:val="18"/>
              </w:rPr>
              <w:t>biotoje</w:t>
            </w:r>
          </w:p>
        </w:tc>
      </w:tr>
      <w:tr w:rsidR="009302D3" w:rsidRPr="006C4263" w:rsidTr="00BE5B64">
        <w:trPr>
          <w:cantSplit/>
          <w:trHeight w:val="56"/>
          <w:tblHeader/>
        </w:trPr>
        <w:tc>
          <w:tcPr>
            <w:tcW w:w="993" w:type="dxa"/>
            <w:vMerge/>
            <w:textDirection w:val="btLr"/>
          </w:tcPr>
          <w:p w:rsidR="009302D3" w:rsidRPr="006C4263" w:rsidRDefault="009302D3" w:rsidP="00F11EEA">
            <w:pPr>
              <w:spacing w:line="276" w:lineRule="auto"/>
              <w:ind w:left="113" w:right="113"/>
              <w:jc w:val="center"/>
              <w:rPr>
                <w:sz w:val="18"/>
                <w:szCs w:val="18"/>
              </w:rPr>
            </w:pPr>
          </w:p>
        </w:tc>
        <w:tc>
          <w:tcPr>
            <w:tcW w:w="1842" w:type="dxa"/>
            <w:vMerge/>
          </w:tcPr>
          <w:p w:rsidR="009302D3" w:rsidRPr="006C4263" w:rsidRDefault="009302D3" w:rsidP="00F11EEA">
            <w:pPr>
              <w:spacing w:line="276" w:lineRule="auto"/>
              <w:jc w:val="both"/>
              <w:rPr>
                <w:sz w:val="18"/>
                <w:szCs w:val="18"/>
              </w:rPr>
            </w:pPr>
          </w:p>
        </w:tc>
        <w:tc>
          <w:tcPr>
            <w:tcW w:w="3220" w:type="dxa"/>
            <w:gridSpan w:val="4"/>
            <w:tcBorders>
              <w:top w:val="nil"/>
              <w:bottom w:val="single" w:sz="4" w:space="0" w:color="auto"/>
            </w:tcBorders>
            <w:shd w:val="clear" w:color="auto" w:fill="auto"/>
            <w:textDirection w:val="btLr"/>
          </w:tcPr>
          <w:p w:rsidR="009302D3" w:rsidRPr="006C4263" w:rsidRDefault="009302D3" w:rsidP="00F11EEA">
            <w:pPr>
              <w:spacing w:after="200" w:line="276" w:lineRule="auto"/>
              <w:ind w:left="113" w:right="113"/>
              <w:rPr>
                <w:sz w:val="18"/>
                <w:szCs w:val="18"/>
              </w:rPr>
            </w:pPr>
          </w:p>
          <w:p w:rsidR="009302D3" w:rsidRPr="006C4263" w:rsidRDefault="009302D3" w:rsidP="00F11EEA">
            <w:pPr>
              <w:spacing w:after="200" w:line="276" w:lineRule="auto"/>
              <w:ind w:left="113" w:right="113"/>
              <w:rPr>
                <w:sz w:val="18"/>
                <w:szCs w:val="18"/>
              </w:rPr>
            </w:pPr>
          </w:p>
          <w:p w:rsidR="009302D3" w:rsidRPr="006C4263" w:rsidRDefault="009302D3" w:rsidP="00F11EEA">
            <w:pPr>
              <w:spacing w:after="200" w:line="276" w:lineRule="auto"/>
              <w:ind w:left="113" w:right="113"/>
              <w:rPr>
                <w:sz w:val="18"/>
                <w:szCs w:val="18"/>
              </w:rPr>
            </w:pPr>
          </w:p>
          <w:p w:rsidR="009302D3" w:rsidRPr="006C4263" w:rsidRDefault="009302D3" w:rsidP="00F11EEA">
            <w:pPr>
              <w:spacing w:after="200" w:line="276" w:lineRule="auto"/>
              <w:ind w:left="113" w:right="113"/>
              <w:rPr>
                <w:sz w:val="18"/>
                <w:szCs w:val="18"/>
              </w:rPr>
            </w:pPr>
          </w:p>
          <w:p w:rsidR="009302D3" w:rsidRPr="006C4263" w:rsidRDefault="009302D3" w:rsidP="00F11EEA">
            <w:pPr>
              <w:spacing w:after="200" w:line="276" w:lineRule="auto"/>
              <w:ind w:left="113" w:right="113"/>
              <w:rPr>
                <w:sz w:val="18"/>
                <w:szCs w:val="18"/>
              </w:rPr>
            </w:pPr>
          </w:p>
          <w:p w:rsidR="009302D3" w:rsidRPr="006C4263" w:rsidRDefault="009302D3" w:rsidP="00F11EEA">
            <w:pPr>
              <w:spacing w:after="200" w:line="276" w:lineRule="auto"/>
              <w:ind w:left="113" w:right="113"/>
              <w:rPr>
                <w:sz w:val="18"/>
                <w:szCs w:val="18"/>
              </w:rPr>
            </w:pPr>
          </w:p>
          <w:p w:rsidR="009302D3" w:rsidRPr="006C4263" w:rsidRDefault="009302D3" w:rsidP="00F11EEA">
            <w:pPr>
              <w:spacing w:after="200" w:line="276" w:lineRule="auto"/>
              <w:ind w:left="113" w:right="113"/>
              <w:rPr>
                <w:sz w:val="18"/>
                <w:szCs w:val="18"/>
              </w:rPr>
            </w:pPr>
          </w:p>
          <w:p w:rsidR="009302D3" w:rsidRPr="006C4263" w:rsidRDefault="009302D3" w:rsidP="00F11EEA">
            <w:pPr>
              <w:rPr>
                <w:sz w:val="18"/>
                <w:szCs w:val="18"/>
              </w:rPr>
            </w:pPr>
          </w:p>
        </w:tc>
        <w:tc>
          <w:tcPr>
            <w:tcW w:w="2547" w:type="dxa"/>
            <w:gridSpan w:val="3"/>
            <w:tcBorders>
              <w:top w:val="nil"/>
              <w:bottom w:val="single" w:sz="4" w:space="0" w:color="auto"/>
            </w:tcBorders>
            <w:shd w:val="clear" w:color="auto" w:fill="auto"/>
            <w:textDirection w:val="btLr"/>
          </w:tcPr>
          <w:p w:rsidR="009302D3" w:rsidRPr="006C4263" w:rsidRDefault="009302D3" w:rsidP="00F11EEA">
            <w:pPr>
              <w:spacing w:line="276" w:lineRule="auto"/>
              <w:jc w:val="both"/>
              <w:rPr>
                <w:sz w:val="18"/>
                <w:szCs w:val="18"/>
              </w:rPr>
            </w:pPr>
          </w:p>
        </w:tc>
        <w:tc>
          <w:tcPr>
            <w:tcW w:w="754" w:type="dxa"/>
            <w:tcBorders>
              <w:top w:val="nil"/>
              <w:bottom w:val="single" w:sz="4" w:space="0" w:color="auto"/>
            </w:tcBorders>
            <w:shd w:val="clear" w:color="auto" w:fill="auto"/>
            <w:textDirection w:val="btLr"/>
          </w:tcPr>
          <w:p w:rsidR="009302D3" w:rsidRPr="006C4263" w:rsidRDefault="009302D3" w:rsidP="00F11EEA">
            <w:pPr>
              <w:spacing w:line="276" w:lineRule="auto"/>
              <w:jc w:val="both"/>
              <w:rPr>
                <w:sz w:val="18"/>
                <w:szCs w:val="18"/>
              </w:rPr>
            </w:pPr>
          </w:p>
        </w:tc>
      </w:tr>
      <w:tr w:rsidR="009302D3" w:rsidRPr="006C4263" w:rsidTr="00BE5B64">
        <w:trPr>
          <w:cantSplit/>
          <w:trHeight w:val="2020"/>
          <w:tblHeader/>
        </w:trPr>
        <w:tc>
          <w:tcPr>
            <w:tcW w:w="993" w:type="dxa"/>
            <w:vMerge/>
            <w:textDirection w:val="btLr"/>
          </w:tcPr>
          <w:p w:rsidR="009302D3" w:rsidRPr="006C4263" w:rsidRDefault="009302D3" w:rsidP="00F11EEA">
            <w:pPr>
              <w:spacing w:line="276" w:lineRule="auto"/>
              <w:ind w:left="113" w:right="113"/>
              <w:jc w:val="center"/>
              <w:rPr>
                <w:sz w:val="18"/>
                <w:szCs w:val="18"/>
              </w:rPr>
            </w:pPr>
          </w:p>
        </w:tc>
        <w:tc>
          <w:tcPr>
            <w:tcW w:w="1842" w:type="dxa"/>
            <w:vMerge/>
          </w:tcPr>
          <w:p w:rsidR="009302D3" w:rsidRPr="006C4263" w:rsidRDefault="009302D3" w:rsidP="00F11EEA">
            <w:pPr>
              <w:spacing w:line="276" w:lineRule="auto"/>
              <w:jc w:val="both"/>
              <w:rPr>
                <w:sz w:val="18"/>
                <w:szCs w:val="18"/>
              </w:rPr>
            </w:pPr>
          </w:p>
        </w:tc>
        <w:tc>
          <w:tcPr>
            <w:tcW w:w="784" w:type="dxa"/>
            <w:tcBorders>
              <w:top w:val="single" w:sz="4" w:space="0" w:color="auto"/>
            </w:tcBorders>
            <w:shd w:val="clear" w:color="auto" w:fill="auto"/>
            <w:textDirection w:val="btLr"/>
          </w:tcPr>
          <w:p w:rsidR="009302D3" w:rsidRPr="006C4263" w:rsidRDefault="009302D3" w:rsidP="00F11EEA">
            <w:pPr>
              <w:spacing w:line="276" w:lineRule="auto"/>
              <w:ind w:left="113" w:right="113"/>
              <w:jc w:val="center"/>
              <w:rPr>
                <w:sz w:val="18"/>
                <w:szCs w:val="18"/>
                <w:vertAlign w:val="superscript"/>
              </w:rPr>
            </w:pPr>
            <w:r w:rsidRPr="006C4263">
              <w:rPr>
                <w:sz w:val="18"/>
                <w:szCs w:val="18"/>
              </w:rPr>
              <w:t>Sunkieji metalai</w:t>
            </w:r>
            <w:r w:rsidRPr="006C4263">
              <w:rPr>
                <w:sz w:val="18"/>
                <w:szCs w:val="18"/>
                <w:vertAlign w:val="superscript"/>
              </w:rPr>
              <w:t>1</w:t>
            </w:r>
          </w:p>
          <w:p w:rsidR="009302D3" w:rsidRPr="006C4263" w:rsidRDefault="009302D3" w:rsidP="00F11EEA">
            <w:pPr>
              <w:spacing w:before="100" w:beforeAutospacing="1" w:afterAutospacing="1" w:line="240" w:lineRule="atLeast"/>
              <w:jc w:val="both"/>
              <w:rPr>
                <w:sz w:val="18"/>
                <w:szCs w:val="18"/>
              </w:rPr>
            </w:pPr>
          </w:p>
        </w:tc>
        <w:tc>
          <w:tcPr>
            <w:tcW w:w="910" w:type="dxa"/>
            <w:tcBorders>
              <w:top w:val="single" w:sz="4" w:space="0" w:color="auto"/>
            </w:tcBorders>
            <w:shd w:val="clear" w:color="auto" w:fill="auto"/>
            <w:textDirection w:val="btLr"/>
          </w:tcPr>
          <w:p w:rsidR="009302D3" w:rsidRPr="005D2644" w:rsidRDefault="009302D3" w:rsidP="00F11EEA">
            <w:pPr>
              <w:spacing w:line="276" w:lineRule="auto"/>
              <w:ind w:left="113" w:right="113"/>
              <w:jc w:val="center"/>
              <w:rPr>
                <w:sz w:val="18"/>
                <w:szCs w:val="18"/>
                <w:vertAlign w:val="superscript"/>
              </w:rPr>
            </w:pPr>
            <w:r w:rsidRPr="006C4263">
              <w:rPr>
                <w:sz w:val="18"/>
                <w:szCs w:val="18"/>
              </w:rPr>
              <w:t>Pesticidai</w:t>
            </w:r>
            <w:r w:rsidRPr="006C4263">
              <w:rPr>
                <w:sz w:val="18"/>
                <w:szCs w:val="18"/>
                <w:vertAlign w:val="superscript"/>
              </w:rPr>
              <w:t>2</w:t>
            </w:r>
            <w:r w:rsidRPr="006C4263">
              <w:rPr>
                <w:sz w:val="18"/>
                <w:szCs w:val="18"/>
              </w:rPr>
              <w:t>, LOJ</w:t>
            </w:r>
            <w:r w:rsidRPr="006C4263">
              <w:rPr>
                <w:sz w:val="18"/>
                <w:szCs w:val="18"/>
                <w:vertAlign w:val="superscript"/>
              </w:rPr>
              <w:t>3</w:t>
            </w:r>
            <w:r w:rsidRPr="006C4263">
              <w:rPr>
                <w:sz w:val="18"/>
                <w:szCs w:val="18"/>
              </w:rPr>
              <w:t>, PAA</w:t>
            </w:r>
            <w:r w:rsidRPr="006C4263">
              <w:rPr>
                <w:sz w:val="18"/>
                <w:szCs w:val="18"/>
                <w:vertAlign w:val="superscript"/>
              </w:rPr>
              <w:t>4</w:t>
            </w:r>
            <w:r w:rsidRPr="006C4263">
              <w:rPr>
                <w:sz w:val="18"/>
                <w:szCs w:val="18"/>
              </w:rPr>
              <w:t>, ftalatai</w:t>
            </w:r>
            <w:r w:rsidRPr="006C4263">
              <w:rPr>
                <w:sz w:val="18"/>
                <w:szCs w:val="18"/>
                <w:vertAlign w:val="superscript"/>
              </w:rPr>
              <w:t>5</w:t>
            </w:r>
            <w:r w:rsidRPr="006C4263">
              <w:rPr>
                <w:sz w:val="18"/>
                <w:szCs w:val="18"/>
              </w:rPr>
              <w:t>, fenoliai</w:t>
            </w:r>
            <w:r w:rsidRPr="006C4263">
              <w:rPr>
                <w:sz w:val="18"/>
                <w:szCs w:val="18"/>
                <w:vertAlign w:val="superscript"/>
              </w:rPr>
              <w:t>6</w:t>
            </w:r>
            <w:r w:rsidRPr="006C4263">
              <w:rPr>
                <w:sz w:val="18"/>
                <w:szCs w:val="18"/>
              </w:rPr>
              <w:t>, polichlorinti bifenilai</w:t>
            </w:r>
            <w:r w:rsidRPr="006C4263">
              <w:rPr>
                <w:sz w:val="18"/>
                <w:szCs w:val="18"/>
                <w:vertAlign w:val="superscript"/>
              </w:rPr>
              <w:t>7</w:t>
            </w:r>
          </w:p>
        </w:tc>
        <w:tc>
          <w:tcPr>
            <w:tcW w:w="756" w:type="dxa"/>
            <w:tcBorders>
              <w:top w:val="single" w:sz="4" w:space="0" w:color="auto"/>
            </w:tcBorders>
            <w:shd w:val="clear" w:color="auto" w:fill="auto"/>
            <w:textDirection w:val="btLr"/>
          </w:tcPr>
          <w:p w:rsidR="009302D3" w:rsidRPr="006C4263" w:rsidRDefault="009302D3" w:rsidP="00F11EEA">
            <w:pPr>
              <w:spacing w:before="100" w:beforeAutospacing="1" w:afterAutospacing="1"/>
              <w:jc w:val="center"/>
              <w:rPr>
                <w:sz w:val="18"/>
                <w:szCs w:val="18"/>
              </w:rPr>
            </w:pPr>
            <w:r w:rsidRPr="006C4263">
              <w:rPr>
                <w:sz w:val="18"/>
                <w:szCs w:val="18"/>
              </w:rPr>
              <w:t>Perfluorinti junginiai</w:t>
            </w:r>
          </w:p>
        </w:tc>
        <w:tc>
          <w:tcPr>
            <w:tcW w:w="770" w:type="dxa"/>
            <w:tcBorders>
              <w:top w:val="single" w:sz="4" w:space="0" w:color="auto"/>
            </w:tcBorders>
            <w:shd w:val="clear" w:color="auto" w:fill="auto"/>
            <w:textDirection w:val="btLr"/>
          </w:tcPr>
          <w:p w:rsidR="009302D3" w:rsidRPr="006C4263" w:rsidRDefault="009302D3" w:rsidP="00F11EEA">
            <w:pPr>
              <w:spacing w:line="276" w:lineRule="auto"/>
              <w:jc w:val="center"/>
              <w:rPr>
                <w:sz w:val="18"/>
                <w:szCs w:val="18"/>
                <w:vertAlign w:val="superscript"/>
              </w:rPr>
            </w:pPr>
            <w:r w:rsidRPr="006C4263">
              <w:rPr>
                <w:sz w:val="18"/>
                <w:szCs w:val="18"/>
              </w:rPr>
              <w:t>Kitos prioritetinės medžiagos</w:t>
            </w:r>
            <w:r w:rsidRPr="006C4263">
              <w:rPr>
                <w:sz w:val="18"/>
                <w:szCs w:val="18"/>
                <w:vertAlign w:val="superscript"/>
              </w:rPr>
              <w:t>8</w:t>
            </w:r>
          </w:p>
          <w:p w:rsidR="009302D3" w:rsidRPr="006C4263" w:rsidRDefault="009302D3" w:rsidP="00F11EEA">
            <w:pPr>
              <w:spacing w:before="100" w:beforeAutospacing="1" w:afterAutospacing="1" w:line="240" w:lineRule="atLeast"/>
              <w:jc w:val="both"/>
              <w:rPr>
                <w:sz w:val="18"/>
                <w:szCs w:val="18"/>
              </w:rPr>
            </w:pPr>
          </w:p>
        </w:tc>
        <w:tc>
          <w:tcPr>
            <w:tcW w:w="741" w:type="dxa"/>
            <w:tcBorders>
              <w:top w:val="single" w:sz="4" w:space="0" w:color="auto"/>
            </w:tcBorders>
            <w:shd w:val="clear" w:color="auto" w:fill="auto"/>
            <w:textDirection w:val="btLr"/>
          </w:tcPr>
          <w:p w:rsidR="009302D3" w:rsidRPr="006C4263" w:rsidRDefault="009302D3" w:rsidP="00F11EEA">
            <w:pPr>
              <w:spacing w:line="276" w:lineRule="auto"/>
              <w:ind w:left="113" w:right="113"/>
              <w:jc w:val="both"/>
              <w:rPr>
                <w:sz w:val="18"/>
                <w:szCs w:val="18"/>
                <w:vertAlign w:val="superscript"/>
              </w:rPr>
            </w:pPr>
            <w:r w:rsidRPr="006C4263">
              <w:rPr>
                <w:sz w:val="18"/>
                <w:szCs w:val="18"/>
              </w:rPr>
              <w:t>Sunkieji metalai</w:t>
            </w:r>
            <w:r w:rsidRPr="006C4263">
              <w:rPr>
                <w:sz w:val="18"/>
                <w:szCs w:val="18"/>
                <w:vertAlign w:val="superscript"/>
              </w:rPr>
              <w:t>1</w:t>
            </w:r>
          </w:p>
          <w:p w:rsidR="009302D3" w:rsidRPr="006C4263" w:rsidRDefault="009302D3" w:rsidP="00F11EEA">
            <w:pPr>
              <w:spacing w:line="276" w:lineRule="auto"/>
              <w:jc w:val="both"/>
              <w:rPr>
                <w:sz w:val="18"/>
                <w:szCs w:val="18"/>
              </w:rPr>
            </w:pPr>
          </w:p>
        </w:tc>
        <w:tc>
          <w:tcPr>
            <w:tcW w:w="1001" w:type="dxa"/>
            <w:tcBorders>
              <w:top w:val="single" w:sz="4" w:space="0" w:color="auto"/>
            </w:tcBorders>
            <w:shd w:val="clear" w:color="auto" w:fill="auto"/>
            <w:textDirection w:val="btLr"/>
          </w:tcPr>
          <w:p w:rsidR="009302D3" w:rsidRPr="005D2644" w:rsidRDefault="009302D3" w:rsidP="00F11EEA">
            <w:pPr>
              <w:spacing w:line="276" w:lineRule="auto"/>
              <w:ind w:left="113" w:right="113"/>
              <w:jc w:val="center"/>
              <w:rPr>
                <w:sz w:val="18"/>
                <w:szCs w:val="18"/>
                <w:vertAlign w:val="superscript"/>
              </w:rPr>
            </w:pPr>
            <w:r w:rsidRPr="006C4263">
              <w:rPr>
                <w:sz w:val="18"/>
                <w:szCs w:val="18"/>
              </w:rPr>
              <w:t>Pesticidai</w:t>
            </w:r>
            <w:r w:rsidRPr="006C4263">
              <w:rPr>
                <w:sz w:val="18"/>
                <w:szCs w:val="18"/>
                <w:vertAlign w:val="superscript"/>
              </w:rPr>
              <w:t>2</w:t>
            </w:r>
            <w:r w:rsidRPr="006C4263">
              <w:rPr>
                <w:sz w:val="18"/>
                <w:szCs w:val="18"/>
              </w:rPr>
              <w:t>, LOJ,</w:t>
            </w:r>
            <w:r w:rsidRPr="006C4263">
              <w:rPr>
                <w:sz w:val="18"/>
                <w:szCs w:val="18"/>
                <w:vertAlign w:val="superscript"/>
              </w:rPr>
              <w:t>3</w:t>
            </w:r>
            <w:r w:rsidRPr="006C4263">
              <w:rPr>
                <w:sz w:val="18"/>
                <w:szCs w:val="18"/>
              </w:rPr>
              <w:t xml:space="preserve"> PAA</w:t>
            </w:r>
            <w:r w:rsidRPr="006C4263">
              <w:rPr>
                <w:sz w:val="18"/>
                <w:szCs w:val="18"/>
                <w:vertAlign w:val="superscript"/>
              </w:rPr>
              <w:t>4</w:t>
            </w:r>
            <w:r w:rsidRPr="006C4263">
              <w:rPr>
                <w:sz w:val="18"/>
                <w:szCs w:val="18"/>
              </w:rPr>
              <w:t>, ftalatai</w:t>
            </w:r>
            <w:r w:rsidRPr="006C4263">
              <w:rPr>
                <w:sz w:val="18"/>
                <w:szCs w:val="18"/>
                <w:vertAlign w:val="superscript"/>
              </w:rPr>
              <w:t>5</w:t>
            </w:r>
            <w:r w:rsidRPr="006C4263">
              <w:rPr>
                <w:sz w:val="18"/>
                <w:szCs w:val="18"/>
              </w:rPr>
              <w:t>, fenoliai</w:t>
            </w:r>
            <w:r w:rsidRPr="006C4263">
              <w:rPr>
                <w:sz w:val="18"/>
                <w:szCs w:val="18"/>
                <w:vertAlign w:val="superscript"/>
              </w:rPr>
              <w:t>6</w:t>
            </w:r>
            <w:r w:rsidRPr="006C4263">
              <w:rPr>
                <w:sz w:val="18"/>
                <w:szCs w:val="18"/>
              </w:rPr>
              <w:t>, polichlorinti bifenilai</w:t>
            </w:r>
            <w:r w:rsidRPr="006C4263">
              <w:rPr>
                <w:sz w:val="18"/>
                <w:szCs w:val="18"/>
                <w:vertAlign w:val="superscript"/>
              </w:rPr>
              <w:t>7</w:t>
            </w:r>
          </w:p>
        </w:tc>
        <w:tc>
          <w:tcPr>
            <w:tcW w:w="805" w:type="dxa"/>
            <w:tcBorders>
              <w:top w:val="single" w:sz="4" w:space="0" w:color="auto"/>
            </w:tcBorders>
            <w:shd w:val="clear" w:color="auto" w:fill="auto"/>
            <w:textDirection w:val="btLr"/>
          </w:tcPr>
          <w:p w:rsidR="009302D3" w:rsidRPr="006C4263" w:rsidRDefault="009302D3" w:rsidP="00F11EEA">
            <w:pPr>
              <w:spacing w:line="276" w:lineRule="auto"/>
              <w:jc w:val="center"/>
              <w:rPr>
                <w:sz w:val="18"/>
                <w:szCs w:val="18"/>
                <w:vertAlign w:val="superscript"/>
              </w:rPr>
            </w:pPr>
            <w:r w:rsidRPr="006C4263">
              <w:rPr>
                <w:sz w:val="18"/>
                <w:szCs w:val="18"/>
              </w:rPr>
              <w:t>Kitos prioritetinės medžiagos</w:t>
            </w:r>
            <w:r w:rsidRPr="006C4263">
              <w:rPr>
                <w:sz w:val="18"/>
                <w:szCs w:val="18"/>
                <w:vertAlign w:val="superscript"/>
              </w:rPr>
              <w:t>8</w:t>
            </w:r>
          </w:p>
          <w:p w:rsidR="009302D3" w:rsidRPr="006C4263" w:rsidRDefault="009302D3" w:rsidP="00F11EEA">
            <w:pPr>
              <w:spacing w:line="276" w:lineRule="auto"/>
              <w:jc w:val="both"/>
              <w:rPr>
                <w:sz w:val="18"/>
                <w:szCs w:val="18"/>
              </w:rPr>
            </w:pPr>
          </w:p>
        </w:tc>
        <w:tc>
          <w:tcPr>
            <w:tcW w:w="754" w:type="dxa"/>
            <w:tcBorders>
              <w:top w:val="single" w:sz="4" w:space="0" w:color="auto"/>
            </w:tcBorders>
            <w:shd w:val="clear" w:color="auto" w:fill="auto"/>
            <w:textDirection w:val="btLr"/>
          </w:tcPr>
          <w:p w:rsidR="009302D3" w:rsidRPr="006C4263" w:rsidRDefault="009302D3" w:rsidP="00F11EEA">
            <w:pPr>
              <w:spacing w:line="276" w:lineRule="auto"/>
              <w:jc w:val="both"/>
              <w:rPr>
                <w:sz w:val="18"/>
                <w:szCs w:val="18"/>
                <w:vertAlign w:val="superscript"/>
              </w:rPr>
            </w:pPr>
            <w:r w:rsidRPr="006C4263">
              <w:rPr>
                <w:sz w:val="18"/>
                <w:szCs w:val="18"/>
              </w:rPr>
              <w:t>Prioritetinės medžiagos</w:t>
            </w:r>
            <w:r w:rsidRPr="006C4263">
              <w:rPr>
                <w:sz w:val="18"/>
                <w:szCs w:val="18"/>
                <w:vertAlign w:val="superscript"/>
              </w:rPr>
              <w:t>9</w:t>
            </w:r>
          </w:p>
        </w:tc>
      </w:tr>
      <w:tr w:rsidR="009302D3" w:rsidRPr="006C4263" w:rsidTr="00BE5B64">
        <w:tc>
          <w:tcPr>
            <w:tcW w:w="993" w:type="dxa"/>
          </w:tcPr>
          <w:p w:rsidR="009302D3" w:rsidRPr="006C4263" w:rsidRDefault="009302D3" w:rsidP="00F11EEA">
            <w:pPr>
              <w:spacing w:line="276" w:lineRule="auto"/>
              <w:jc w:val="center"/>
              <w:rPr>
                <w:sz w:val="18"/>
                <w:szCs w:val="18"/>
              </w:rPr>
            </w:pPr>
            <w:r w:rsidRPr="006C4263">
              <w:rPr>
                <w:sz w:val="18"/>
                <w:szCs w:val="18"/>
              </w:rPr>
              <w:t>1</w:t>
            </w:r>
          </w:p>
        </w:tc>
        <w:tc>
          <w:tcPr>
            <w:tcW w:w="1842" w:type="dxa"/>
          </w:tcPr>
          <w:p w:rsidR="009302D3" w:rsidRPr="006C4263" w:rsidRDefault="009302D3" w:rsidP="00F11EEA">
            <w:pPr>
              <w:spacing w:line="276" w:lineRule="auto"/>
              <w:jc w:val="center"/>
              <w:rPr>
                <w:sz w:val="18"/>
                <w:szCs w:val="18"/>
              </w:rPr>
            </w:pPr>
            <w:r w:rsidRPr="006C4263">
              <w:rPr>
                <w:sz w:val="18"/>
                <w:szCs w:val="18"/>
              </w:rPr>
              <w:t>2</w:t>
            </w:r>
          </w:p>
        </w:tc>
        <w:tc>
          <w:tcPr>
            <w:tcW w:w="784" w:type="dxa"/>
          </w:tcPr>
          <w:p w:rsidR="009302D3" w:rsidRPr="006C4263" w:rsidRDefault="009302D3" w:rsidP="00F11EEA">
            <w:pPr>
              <w:spacing w:line="276" w:lineRule="auto"/>
              <w:jc w:val="center"/>
              <w:rPr>
                <w:sz w:val="18"/>
                <w:szCs w:val="18"/>
              </w:rPr>
            </w:pPr>
            <w:r w:rsidRPr="006C4263">
              <w:rPr>
                <w:sz w:val="18"/>
                <w:szCs w:val="18"/>
              </w:rPr>
              <w:t>3</w:t>
            </w:r>
          </w:p>
        </w:tc>
        <w:tc>
          <w:tcPr>
            <w:tcW w:w="910" w:type="dxa"/>
          </w:tcPr>
          <w:p w:rsidR="009302D3" w:rsidRPr="006C4263" w:rsidRDefault="009302D3" w:rsidP="00F11EEA">
            <w:pPr>
              <w:spacing w:line="276" w:lineRule="auto"/>
              <w:jc w:val="center"/>
              <w:rPr>
                <w:sz w:val="18"/>
                <w:szCs w:val="18"/>
              </w:rPr>
            </w:pPr>
            <w:r w:rsidRPr="006C4263">
              <w:rPr>
                <w:sz w:val="18"/>
                <w:szCs w:val="18"/>
              </w:rPr>
              <w:t>4</w:t>
            </w:r>
          </w:p>
        </w:tc>
        <w:tc>
          <w:tcPr>
            <w:tcW w:w="756" w:type="dxa"/>
          </w:tcPr>
          <w:p w:rsidR="009302D3" w:rsidRPr="006C4263" w:rsidRDefault="009302D3" w:rsidP="00F11EEA">
            <w:pPr>
              <w:spacing w:line="276" w:lineRule="auto"/>
              <w:jc w:val="center"/>
              <w:rPr>
                <w:sz w:val="18"/>
                <w:szCs w:val="18"/>
              </w:rPr>
            </w:pPr>
            <w:r w:rsidRPr="006C4263">
              <w:rPr>
                <w:sz w:val="18"/>
                <w:szCs w:val="18"/>
              </w:rPr>
              <w:t>5</w:t>
            </w:r>
          </w:p>
        </w:tc>
        <w:tc>
          <w:tcPr>
            <w:tcW w:w="770" w:type="dxa"/>
          </w:tcPr>
          <w:p w:rsidR="009302D3" w:rsidRPr="006C4263" w:rsidRDefault="009302D3" w:rsidP="00F11EEA">
            <w:pPr>
              <w:spacing w:line="276" w:lineRule="auto"/>
              <w:jc w:val="center"/>
              <w:rPr>
                <w:sz w:val="18"/>
                <w:szCs w:val="18"/>
              </w:rPr>
            </w:pPr>
            <w:r w:rsidRPr="006C4263">
              <w:rPr>
                <w:sz w:val="18"/>
                <w:szCs w:val="18"/>
              </w:rPr>
              <w:t>6</w:t>
            </w:r>
          </w:p>
        </w:tc>
        <w:tc>
          <w:tcPr>
            <w:tcW w:w="741" w:type="dxa"/>
          </w:tcPr>
          <w:p w:rsidR="009302D3" w:rsidRPr="006C4263" w:rsidRDefault="009302D3" w:rsidP="00F11EEA">
            <w:pPr>
              <w:spacing w:line="276" w:lineRule="auto"/>
              <w:jc w:val="center"/>
              <w:rPr>
                <w:sz w:val="18"/>
                <w:szCs w:val="18"/>
              </w:rPr>
            </w:pPr>
            <w:r w:rsidRPr="006C4263">
              <w:rPr>
                <w:sz w:val="18"/>
                <w:szCs w:val="18"/>
              </w:rPr>
              <w:t>7</w:t>
            </w:r>
          </w:p>
        </w:tc>
        <w:tc>
          <w:tcPr>
            <w:tcW w:w="1001" w:type="dxa"/>
          </w:tcPr>
          <w:p w:rsidR="009302D3" w:rsidRPr="006C4263" w:rsidRDefault="009302D3" w:rsidP="00F11EEA">
            <w:pPr>
              <w:spacing w:line="276" w:lineRule="auto"/>
              <w:jc w:val="center"/>
              <w:rPr>
                <w:sz w:val="18"/>
                <w:szCs w:val="18"/>
              </w:rPr>
            </w:pPr>
            <w:r w:rsidRPr="006C4263">
              <w:rPr>
                <w:sz w:val="18"/>
                <w:szCs w:val="18"/>
              </w:rPr>
              <w:t>8</w:t>
            </w:r>
          </w:p>
        </w:tc>
        <w:tc>
          <w:tcPr>
            <w:tcW w:w="805" w:type="dxa"/>
          </w:tcPr>
          <w:p w:rsidR="009302D3" w:rsidRPr="006C4263" w:rsidRDefault="009302D3" w:rsidP="00F11EEA">
            <w:pPr>
              <w:spacing w:line="276" w:lineRule="auto"/>
              <w:jc w:val="center"/>
              <w:rPr>
                <w:sz w:val="18"/>
                <w:szCs w:val="18"/>
              </w:rPr>
            </w:pPr>
            <w:r w:rsidRPr="006C4263">
              <w:rPr>
                <w:sz w:val="18"/>
                <w:szCs w:val="18"/>
              </w:rPr>
              <w:t>9</w:t>
            </w:r>
          </w:p>
        </w:tc>
        <w:tc>
          <w:tcPr>
            <w:tcW w:w="754" w:type="dxa"/>
          </w:tcPr>
          <w:p w:rsidR="009302D3" w:rsidRPr="006C4263" w:rsidRDefault="009302D3" w:rsidP="00F11EEA">
            <w:pPr>
              <w:spacing w:line="276" w:lineRule="auto"/>
              <w:jc w:val="center"/>
              <w:rPr>
                <w:sz w:val="18"/>
                <w:szCs w:val="18"/>
              </w:rPr>
            </w:pPr>
            <w:r w:rsidRPr="006C4263">
              <w:rPr>
                <w:sz w:val="18"/>
                <w:szCs w:val="18"/>
              </w:rPr>
              <w:t>10</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LTK1</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Klaipėdos sąsiauris</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LTK2</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Klaipėdos sąsiauris</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LTK3</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Klaipėdos sąsiauris</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LTK3B</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Klaipėdos sąsiauris</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LTK5</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Šiaurinė Kuršių marių dalis</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LTK6</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Šiaurinė Kuršių marių dalis</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LTK7B</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Šiaurinė Kuršių marių dalis</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LTK10</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Centrinė Kuršių marių dalis</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LTK12</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Centrinė Kuršių marių dalis</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LTK14</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Centrinė Kuršių marių dalis</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LT3</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Kuršių marių vandenų išplitimo Baltijos jūroje zona</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LT4</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Kuršių marių vandenų išplitimo Baltijos jūroje zona</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LT5</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Kuršių marių vandenų išplitimo Baltijos jūroje zona</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LT6</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Atvira Baltijos jūros smėlėta priekrantė</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LT7</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Atvira Baltijos jūros smėlėta priekrantė</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r w:rsidR="009302D3" w:rsidRPr="006C4263" w:rsidTr="00BE5B64">
        <w:tc>
          <w:tcPr>
            <w:tcW w:w="993" w:type="dxa"/>
            <w:vAlign w:val="center"/>
          </w:tcPr>
          <w:p w:rsidR="009302D3" w:rsidRPr="006C4263" w:rsidRDefault="009302D3" w:rsidP="00F11EEA">
            <w:pPr>
              <w:spacing w:line="276" w:lineRule="auto"/>
              <w:jc w:val="center"/>
              <w:rPr>
                <w:sz w:val="18"/>
                <w:szCs w:val="18"/>
              </w:rPr>
            </w:pPr>
            <w:r w:rsidRPr="006C4263">
              <w:rPr>
                <w:sz w:val="18"/>
                <w:szCs w:val="18"/>
              </w:rPr>
              <w:t>LTB-1</w:t>
            </w:r>
          </w:p>
        </w:tc>
        <w:tc>
          <w:tcPr>
            <w:tcW w:w="1842" w:type="dxa"/>
            <w:vAlign w:val="center"/>
          </w:tcPr>
          <w:p w:rsidR="009302D3" w:rsidRPr="006C4263" w:rsidRDefault="009302D3" w:rsidP="00F11EEA">
            <w:pPr>
              <w:spacing w:line="276" w:lineRule="auto"/>
              <w:jc w:val="center"/>
              <w:rPr>
                <w:sz w:val="18"/>
                <w:szCs w:val="18"/>
              </w:rPr>
            </w:pPr>
            <w:r w:rsidRPr="006C4263">
              <w:rPr>
                <w:sz w:val="18"/>
                <w:szCs w:val="18"/>
              </w:rPr>
              <w:t>Atvira Baltijos jūros akmenuota priekrantė</w:t>
            </w:r>
          </w:p>
        </w:tc>
        <w:tc>
          <w:tcPr>
            <w:tcW w:w="784" w:type="dxa"/>
            <w:vAlign w:val="center"/>
          </w:tcPr>
          <w:p w:rsidR="009302D3" w:rsidRPr="006C4263" w:rsidRDefault="009302D3" w:rsidP="00F11EEA">
            <w:pPr>
              <w:spacing w:line="276" w:lineRule="auto"/>
              <w:jc w:val="center"/>
              <w:rPr>
                <w:sz w:val="18"/>
                <w:szCs w:val="18"/>
              </w:rPr>
            </w:pPr>
            <w:r w:rsidRPr="006C4263">
              <w:rPr>
                <w:sz w:val="18"/>
                <w:szCs w:val="18"/>
              </w:rPr>
              <w:t>4k./2h.</w:t>
            </w:r>
          </w:p>
        </w:tc>
        <w:tc>
          <w:tcPr>
            <w:tcW w:w="91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56"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70" w:type="dxa"/>
            <w:vAlign w:val="center"/>
          </w:tcPr>
          <w:p w:rsidR="009302D3" w:rsidRPr="006C4263" w:rsidRDefault="009302D3" w:rsidP="00F11EEA">
            <w:pPr>
              <w:spacing w:line="276" w:lineRule="auto"/>
              <w:jc w:val="center"/>
              <w:rPr>
                <w:sz w:val="18"/>
                <w:szCs w:val="18"/>
              </w:rPr>
            </w:pPr>
            <w:r w:rsidRPr="006C4263">
              <w:rPr>
                <w:sz w:val="18"/>
                <w:szCs w:val="18"/>
              </w:rPr>
              <w:t>4k./1h.</w:t>
            </w:r>
          </w:p>
        </w:tc>
        <w:tc>
          <w:tcPr>
            <w:tcW w:w="741" w:type="dxa"/>
            <w:vAlign w:val="center"/>
          </w:tcPr>
          <w:p w:rsidR="009302D3" w:rsidRPr="006C4263" w:rsidRDefault="009302D3" w:rsidP="00F11EEA">
            <w:pPr>
              <w:spacing w:line="276" w:lineRule="auto"/>
              <w:jc w:val="center"/>
              <w:rPr>
                <w:sz w:val="18"/>
                <w:szCs w:val="18"/>
              </w:rPr>
            </w:pPr>
            <w:r w:rsidRPr="006C4263">
              <w:rPr>
                <w:sz w:val="18"/>
                <w:szCs w:val="18"/>
              </w:rPr>
              <w:t>3k./1h.</w:t>
            </w:r>
          </w:p>
        </w:tc>
        <w:tc>
          <w:tcPr>
            <w:tcW w:w="1001"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805" w:type="dxa"/>
            <w:vAlign w:val="center"/>
          </w:tcPr>
          <w:p w:rsidR="009302D3" w:rsidRPr="006C4263" w:rsidRDefault="009302D3" w:rsidP="00F11EEA">
            <w:pPr>
              <w:spacing w:line="276" w:lineRule="auto"/>
              <w:jc w:val="center"/>
              <w:rPr>
                <w:sz w:val="18"/>
                <w:szCs w:val="18"/>
              </w:rPr>
            </w:pPr>
            <w:r w:rsidRPr="006C4263">
              <w:rPr>
                <w:sz w:val="18"/>
                <w:szCs w:val="18"/>
              </w:rPr>
              <w:t>1k./1h.</w:t>
            </w:r>
          </w:p>
        </w:tc>
        <w:tc>
          <w:tcPr>
            <w:tcW w:w="754" w:type="dxa"/>
            <w:vAlign w:val="center"/>
          </w:tcPr>
          <w:p w:rsidR="009302D3" w:rsidRPr="006C4263" w:rsidRDefault="009302D3" w:rsidP="00F11EEA">
            <w:pPr>
              <w:spacing w:line="276" w:lineRule="auto"/>
              <w:jc w:val="center"/>
              <w:rPr>
                <w:sz w:val="18"/>
                <w:szCs w:val="18"/>
              </w:rPr>
            </w:pPr>
            <w:r w:rsidRPr="006C4263">
              <w:rPr>
                <w:sz w:val="18"/>
                <w:szCs w:val="18"/>
              </w:rPr>
              <w:t>1k.</w:t>
            </w:r>
          </w:p>
        </w:tc>
      </w:tr>
    </w:tbl>
    <w:p w:rsidR="009302D3" w:rsidRPr="003A0A5C" w:rsidRDefault="009302D3" w:rsidP="009302D3">
      <w:pPr>
        <w:autoSpaceDE w:val="0"/>
        <w:autoSpaceDN w:val="0"/>
        <w:adjustRightInd w:val="0"/>
        <w:jc w:val="both"/>
        <w:rPr>
          <w:rFonts w:eastAsia="Calibri"/>
          <w:sz w:val="20"/>
          <w:szCs w:val="20"/>
        </w:rPr>
      </w:pPr>
      <w:r w:rsidRPr="006C4263">
        <w:rPr>
          <w:vertAlign w:val="superscript"/>
        </w:rPr>
        <w:t xml:space="preserve">1 </w:t>
      </w:r>
      <w:r w:rsidRPr="003A0A5C">
        <w:rPr>
          <w:rFonts w:eastAsia="Calibri"/>
          <w:sz w:val="20"/>
          <w:szCs w:val="20"/>
          <w:u w:val="single"/>
        </w:rPr>
        <w:t>Sunkieji metalai:</w:t>
      </w:r>
      <w:r w:rsidRPr="003A0A5C">
        <w:rPr>
          <w:sz w:val="20"/>
          <w:szCs w:val="20"/>
        </w:rPr>
        <w:t xml:space="preserve"> </w:t>
      </w:r>
      <w:r w:rsidRPr="003A0A5C">
        <w:rPr>
          <w:rFonts w:eastAsia="Calibri"/>
          <w:sz w:val="20"/>
          <w:szCs w:val="20"/>
        </w:rPr>
        <w:t>Gyvsidabris (Hg), CAS Nr. 7439-97-6; Kadmis (Cd), CAS Nr. 7440-43-9; Švinas (Pb), CAS Nr. 7439-92-1; Nikelis (Ni), CAS Nr. 7440-02-0.</w:t>
      </w:r>
    </w:p>
    <w:p w:rsidR="009302D3" w:rsidRPr="003A0A5C" w:rsidRDefault="009302D3" w:rsidP="009302D3">
      <w:pPr>
        <w:jc w:val="both"/>
        <w:rPr>
          <w:rFonts w:eastAsia="Calibri"/>
          <w:sz w:val="20"/>
          <w:szCs w:val="20"/>
        </w:rPr>
      </w:pPr>
      <w:r w:rsidRPr="003A0A5C">
        <w:rPr>
          <w:sz w:val="20"/>
          <w:szCs w:val="20"/>
          <w:vertAlign w:val="superscript"/>
        </w:rPr>
        <w:t xml:space="preserve">2  </w:t>
      </w:r>
      <w:r w:rsidRPr="003A0A5C">
        <w:rPr>
          <w:rFonts w:eastAsia="Calibri"/>
          <w:sz w:val="20"/>
          <w:szCs w:val="20"/>
          <w:u w:val="single"/>
        </w:rPr>
        <w:t>Pesticidai:</w:t>
      </w:r>
      <w:r w:rsidRPr="003A0A5C">
        <w:rPr>
          <w:rFonts w:eastAsia="Calibri"/>
          <w:sz w:val="20"/>
          <w:szCs w:val="20"/>
        </w:rPr>
        <w:t xml:space="preserve"> Heksachlorcikloheksanas, CAS Nr. 608–73–1; Heksachlorbenzenas, CAS Nr. 118–74–1; Endosulfanas, CAS Nr. 115–29–7; Pentachlorbenzenas, CAS Nr. 608–93–5; Ciklodieno pesticidai: Aldrinas, CAS Nr. 309–00–2; Dieldrinas, CAS Nr. 60–57–1; Endrinas, CAS Nr. 72–20–8; Izodrinas, CAS Nr. 465–73–6; visas DDT, CAS Nr. (netaikoma); p,p’-DDT, CAS Nr. 50-29-3; Atrazinas, CAS Nr. 1912-24-9; Diuronas, CAS Nr. 330-54-1; Izoproturonas, </w:t>
      </w:r>
      <w:r w:rsidRPr="003A0A5C">
        <w:rPr>
          <w:rFonts w:eastAsia="Calibri"/>
          <w:sz w:val="20"/>
          <w:szCs w:val="20"/>
        </w:rPr>
        <w:lastRenderedPageBreak/>
        <w:t>CAS Nr. 34123-59-6; Simazinas, CAS Nr. 122-34-9; Chinoksifenas, CAS Nr. 124495-18-7; Aklonifenas, CAS Nr. 74070-46-5; Cibutrinas, CAS Nr. 28159-98-0; Terbutrinas, CAS Nr. 886-50-0.</w:t>
      </w:r>
    </w:p>
    <w:p w:rsidR="009302D3" w:rsidRPr="003A0A5C" w:rsidRDefault="009302D3" w:rsidP="009302D3">
      <w:pPr>
        <w:autoSpaceDE w:val="0"/>
        <w:autoSpaceDN w:val="0"/>
        <w:adjustRightInd w:val="0"/>
        <w:rPr>
          <w:rFonts w:eastAsia="Calibri"/>
          <w:sz w:val="20"/>
          <w:szCs w:val="20"/>
        </w:rPr>
      </w:pPr>
      <w:r w:rsidRPr="003A0A5C">
        <w:rPr>
          <w:rFonts w:eastAsia="Calibri"/>
          <w:sz w:val="20"/>
          <w:szCs w:val="20"/>
          <w:u w:val="single"/>
          <w:vertAlign w:val="superscript"/>
        </w:rPr>
        <w:t>3</w:t>
      </w:r>
      <w:r w:rsidRPr="003A0A5C">
        <w:rPr>
          <w:rFonts w:eastAsia="Calibri"/>
          <w:sz w:val="20"/>
          <w:szCs w:val="20"/>
          <w:u w:val="single"/>
        </w:rPr>
        <w:t xml:space="preserve"> Lakieji organiniai junginiai</w:t>
      </w:r>
      <w:r w:rsidRPr="003A0A5C">
        <w:rPr>
          <w:rFonts w:eastAsia="Calibri"/>
          <w:sz w:val="20"/>
          <w:szCs w:val="20"/>
        </w:rPr>
        <w:t xml:space="preserve"> (LOJ): Benzenas, CAS Nr. 71-43-2; 1,2-d</w:t>
      </w:r>
      <w:r>
        <w:rPr>
          <w:rFonts w:eastAsia="Calibri"/>
          <w:sz w:val="20"/>
          <w:szCs w:val="20"/>
        </w:rPr>
        <w:t xml:space="preserve">ichloretanas, CAS Nr. 107-06-2; </w:t>
      </w:r>
      <w:r w:rsidRPr="003A0A5C">
        <w:rPr>
          <w:rFonts w:eastAsia="Calibri"/>
          <w:sz w:val="20"/>
          <w:szCs w:val="20"/>
        </w:rPr>
        <w:t>dichlormetanas, CAS Nr. 75-09-2; Heksachlorbutadienas (HCBD), CAS Nr. 87-68-3; Tetrachloretilenas, CAS Nr. 127-18-4; Trichloretilenas, CAS Nr. 79-01-6; Trichlorbenzenai, CAS Nr. 12002-48-1; Trichlormetanas, CAS Nr. 67-66-3; Te</w:t>
      </w:r>
      <w:r>
        <w:rPr>
          <w:rFonts w:eastAsia="Calibri"/>
          <w:sz w:val="20"/>
          <w:szCs w:val="20"/>
        </w:rPr>
        <w:t>trachlormetanas CAS Nr. 56-23-5.</w:t>
      </w:r>
    </w:p>
    <w:p w:rsidR="009302D3" w:rsidRPr="003A0A5C" w:rsidRDefault="009302D3" w:rsidP="009302D3">
      <w:pPr>
        <w:spacing w:line="194" w:lineRule="atLeast"/>
        <w:jc w:val="both"/>
        <w:rPr>
          <w:rFonts w:eastAsia="Calibri"/>
          <w:sz w:val="20"/>
          <w:szCs w:val="20"/>
        </w:rPr>
      </w:pPr>
      <w:r w:rsidRPr="003A0A5C">
        <w:rPr>
          <w:rFonts w:eastAsia="Calibri"/>
          <w:sz w:val="20"/>
          <w:szCs w:val="20"/>
          <w:u w:val="single"/>
          <w:vertAlign w:val="superscript"/>
        </w:rPr>
        <w:t>4</w:t>
      </w:r>
      <w:r w:rsidRPr="003A0A5C">
        <w:rPr>
          <w:rFonts w:eastAsia="Calibri"/>
          <w:sz w:val="20"/>
          <w:szCs w:val="20"/>
          <w:u w:val="single"/>
        </w:rPr>
        <w:t xml:space="preserve"> Poliaromatiniai angliavandeniliai</w:t>
      </w:r>
      <w:r w:rsidRPr="003A0A5C">
        <w:rPr>
          <w:rFonts w:eastAsia="Calibri"/>
          <w:sz w:val="20"/>
          <w:szCs w:val="20"/>
        </w:rPr>
        <w:t>: Antracenas, CAS Nr. 120-12-7; Fluorantenas, CAS Nr. 206-44-0; Naftalenas, CAS Nr. 91-20-3; Benzo(a)pirenas, CAS Nr. 50-32-8; Benzo(b)fluorantenas, CAS Nr. 205-99-2; Benzo(k)fluorantenas, CAS Nr. 207-08-9; Benzo(g,h,i)perilenas, CAS Nr. 191-24-2; Indeno(1,2,3-cd)pirenas, CAS N</w:t>
      </w:r>
      <w:r>
        <w:rPr>
          <w:rFonts w:eastAsia="Calibri"/>
          <w:sz w:val="20"/>
          <w:szCs w:val="20"/>
        </w:rPr>
        <w:t>r. 193-39-5</w:t>
      </w:r>
      <w:r w:rsidRPr="003A0A5C">
        <w:rPr>
          <w:rFonts w:eastAsia="Calibri"/>
          <w:sz w:val="20"/>
          <w:szCs w:val="20"/>
        </w:rPr>
        <w:t>l</w:t>
      </w:r>
      <w:r>
        <w:rPr>
          <w:rFonts w:eastAsia="Calibri"/>
          <w:sz w:val="20"/>
          <w:szCs w:val="20"/>
        </w:rPr>
        <w:t>.</w:t>
      </w:r>
    </w:p>
    <w:p w:rsidR="009302D3" w:rsidRPr="003A0A5C" w:rsidRDefault="009302D3" w:rsidP="009302D3">
      <w:pPr>
        <w:spacing w:line="194" w:lineRule="atLeast"/>
        <w:jc w:val="both"/>
        <w:rPr>
          <w:rFonts w:eastAsia="Calibri"/>
          <w:sz w:val="20"/>
          <w:szCs w:val="20"/>
        </w:rPr>
      </w:pPr>
      <w:r w:rsidRPr="003A0A5C">
        <w:rPr>
          <w:rFonts w:eastAsia="Calibri"/>
          <w:sz w:val="20"/>
          <w:szCs w:val="20"/>
          <w:u w:val="single"/>
          <w:vertAlign w:val="superscript"/>
        </w:rPr>
        <w:t>5</w:t>
      </w:r>
      <w:r w:rsidRPr="003A0A5C">
        <w:rPr>
          <w:rFonts w:eastAsia="Calibri"/>
          <w:sz w:val="20"/>
          <w:szCs w:val="20"/>
          <w:u w:val="single"/>
        </w:rPr>
        <w:t xml:space="preserve"> Ftalatai</w:t>
      </w:r>
      <w:r w:rsidRPr="003A0A5C">
        <w:rPr>
          <w:rFonts w:eastAsia="Calibri"/>
          <w:sz w:val="20"/>
          <w:szCs w:val="20"/>
        </w:rPr>
        <w:t>: Di(2-etilhek</w:t>
      </w:r>
      <w:r>
        <w:rPr>
          <w:rFonts w:eastAsia="Calibri"/>
          <w:sz w:val="20"/>
          <w:szCs w:val="20"/>
        </w:rPr>
        <w:t>sil) ftalatas, CAS Nr. 117-81-7.</w:t>
      </w:r>
    </w:p>
    <w:p w:rsidR="009302D3" w:rsidRPr="003A0A5C" w:rsidRDefault="009302D3" w:rsidP="009302D3">
      <w:pPr>
        <w:spacing w:line="194" w:lineRule="atLeast"/>
        <w:jc w:val="both"/>
        <w:rPr>
          <w:rFonts w:eastAsia="Calibri"/>
          <w:sz w:val="20"/>
          <w:szCs w:val="20"/>
        </w:rPr>
      </w:pPr>
      <w:r w:rsidRPr="003A0A5C">
        <w:rPr>
          <w:rFonts w:eastAsia="Calibri"/>
          <w:sz w:val="20"/>
          <w:szCs w:val="20"/>
          <w:u w:val="single"/>
        </w:rPr>
        <w:t>Perfluorinti junginiai</w:t>
      </w:r>
      <w:r w:rsidRPr="003A0A5C">
        <w:rPr>
          <w:rFonts w:eastAsia="Calibri"/>
          <w:sz w:val="20"/>
          <w:szCs w:val="20"/>
        </w:rPr>
        <w:t>: Perfluoroktansulfonrūgštis ir jos dar</w:t>
      </w:r>
      <w:r>
        <w:rPr>
          <w:rFonts w:eastAsia="Calibri"/>
          <w:sz w:val="20"/>
          <w:szCs w:val="20"/>
        </w:rPr>
        <w:t>iniai (PFOS), CAS Nr. 1763-23-1.</w:t>
      </w:r>
      <w:r w:rsidRPr="003A0A5C">
        <w:rPr>
          <w:rFonts w:eastAsia="Calibri"/>
          <w:sz w:val="20"/>
          <w:szCs w:val="20"/>
        </w:rPr>
        <w:t xml:space="preserve"> </w:t>
      </w:r>
    </w:p>
    <w:p w:rsidR="009302D3" w:rsidRPr="003A0A5C" w:rsidRDefault="009302D3" w:rsidP="009302D3">
      <w:pPr>
        <w:spacing w:line="194" w:lineRule="atLeast"/>
        <w:jc w:val="both"/>
        <w:rPr>
          <w:rFonts w:eastAsia="Calibri"/>
          <w:sz w:val="20"/>
          <w:szCs w:val="20"/>
        </w:rPr>
      </w:pPr>
      <w:r w:rsidRPr="003A0A5C">
        <w:rPr>
          <w:rFonts w:eastAsia="Calibri"/>
          <w:sz w:val="20"/>
          <w:szCs w:val="20"/>
          <w:u w:val="single"/>
          <w:vertAlign w:val="superscript"/>
        </w:rPr>
        <w:t>6</w:t>
      </w:r>
      <w:r w:rsidRPr="003A0A5C">
        <w:rPr>
          <w:rFonts w:eastAsia="Calibri"/>
          <w:sz w:val="20"/>
          <w:szCs w:val="20"/>
          <w:u w:val="single"/>
        </w:rPr>
        <w:t xml:space="preserve"> Fenoliai:</w:t>
      </w:r>
      <w:r w:rsidRPr="003A0A5C">
        <w:rPr>
          <w:rFonts w:eastAsia="Calibri"/>
          <w:sz w:val="20"/>
          <w:szCs w:val="20"/>
        </w:rPr>
        <w:t xml:space="preserve"> Nonilfenoliai (4-nonilfenolis), CAS Nr. 84852-15-3; Oktilfenoliai ((4-(1,1′,3,3′- tetrametilbutil)- fenolis)), CAS Nr. 140-66-9;  Pentachlorfenolis, 87-86-5. </w:t>
      </w:r>
    </w:p>
    <w:p w:rsidR="009302D3" w:rsidRPr="003A0A5C" w:rsidRDefault="009302D3" w:rsidP="009302D3">
      <w:pPr>
        <w:autoSpaceDE w:val="0"/>
        <w:autoSpaceDN w:val="0"/>
        <w:adjustRightInd w:val="0"/>
        <w:jc w:val="both"/>
        <w:rPr>
          <w:rFonts w:eastAsia="Calibri"/>
          <w:sz w:val="20"/>
          <w:szCs w:val="20"/>
        </w:rPr>
      </w:pPr>
      <w:r w:rsidRPr="003A0A5C">
        <w:rPr>
          <w:rFonts w:eastAsia="Calibri"/>
          <w:sz w:val="20"/>
          <w:szCs w:val="20"/>
          <w:vertAlign w:val="superscript"/>
        </w:rPr>
        <w:t>7</w:t>
      </w:r>
      <w:r w:rsidRPr="003A0A5C">
        <w:rPr>
          <w:rFonts w:eastAsia="Calibri"/>
          <w:sz w:val="20"/>
          <w:szCs w:val="20"/>
        </w:rPr>
        <w:t xml:space="preserve"> Polichlorinti bifenilai: Brominti difenileteriai,  CAS Nr. 32534-81-9 (BDE-28, CAS Nr. 41318-75-6; BDE-47, CAS Nr. 5436-43-1; BDE-85, CAS Nr. 182346-21-0; BDE-99, CAS Nr. 60348-60-9; BDE- 100, CAS Nr.189084-64-8; BDE-153, CAS Nr. 68631-49-2; BDE-154, CAS Nr. 207122-15-4).</w:t>
      </w:r>
    </w:p>
    <w:p w:rsidR="009302D3" w:rsidRPr="003A0A5C" w:rsidRDefault="009302D3" w:rsidP="009302D3">
      <w:pPr>
        <w:autoSpaceDE w:val="0"/>
        <w:autoSpaceDN w:val="0"/>
        <w:adjustRightInd w:val="0"/>
        <w:jc w:val="both"/>
        <w:rPr>
          <w:rFonts w:eastAsia="Calibri"/>
          <w:sz w:val="20"/>
          <w:szCs w:val="20"/>
        </w:rPr>
      </w:pPr>
      <w:r w:rsidRPr="003A0A5C">
        <w:rPr>
          <w:rFonts w:eastAsia="Calibri"/>
          <w:sz w:val="20"/>
          <w:szCs w:val="20"/>
          <w:u w:val="single"/>
          <w:vertAlign w:val="superscript"/>
        </w:rPr>
        <w:t>8</w:t>
      </w:r>
      <w:r w:rsidRPr="003A0A5C">
        <w:rPr>
          <w:rFonts w:eastAsia="Calibri"/>
          <w:sz w:val="20"/>
          <w:szCs w:val="20"/>
          <w:u w:val="single"/>
        </w:rPr>
        <w:t xml:space="preserve"> Kitos prioritetinės medžiagos</w:t>
      </w:r>
      <w:r w:rsidRPr="003A0A5C">
        <w:rPr>
          <w:rFonts w:eastAsia="Calibri"/>
          <w:sz w:val="20"/>
          <w:szCs w:val="20"/>
        </w:rPr>
        <w:t>: Alachloras, CAS Nr. 15972-60-8; C10-13 chloralkanai, CAS Nr. 85535-84-8; Chlorfenvinfosas, CAS Nr. 470-90-6; Chlorpirifosas, CAS Nr. 2921-88-2; Tributilalavo junginiai (katijonai), CAS Nr. 36643-28-4; Trifluralinas, CAS Nr. 1582-09-8; Dikofolis, CAS Nr. 115-32-2; Bifenoksas, CAS Nr. 42576-02-3; Cipermetrinas, CAS Nr. 52315-07-8; Dichlorvosas, CAS Nr. 62-73-7; Heksabromciklododekanas (HBCDD), CAS Nr. 25637-99-4, CAS Nr. 3194-55-6, CAS Nr. 34237-50-6, CAS Nr. 134237-51-7, CAS Nr.134237-52-8; Heptachloras ir heptachloro epoksidas, CAS Nr. 76-44-8/1024-57-3; Terbutrinas, CAS Nr. 886-50-0.</w:t>
      </w:r>
    </w:p>
    <w:p w:rsidR="009E109F" w:rsidRPr="009302D3" w:rsidRDefault="009302D3" w:rsidP="009302D3">
      <w:pPr>
        <w:autoSpaceDE w:val="0"/>
        <w:autoSpaceDN w:val="0"/>
        <w:adjustRightInd w:val="0"/>
        <w:jc w:val="both"/>
        <w:rPr>
          <w:rFonts w:eastAsia="Calibri"/>
          <w:sz w:val="20"/>
          <w:szCs w:val="20"/>
        </w:rPr>
      </w:pPr>
      <w:r w:rsidRPr="003A0A5C">
        <w:rPr>
          <w:rFonts w:eastAsia="Calibri"/>
          <w:sz w:val="20"/>
          <w:szCs w:val="20"/>
          <w:vertAlign w:val="superscript"/>
        </w:rPr>
        <w:t>9</w:t>
      </w:r>
      <w:r w:rsidRPr="003A0A5C">
        <w:rPr>
          <w:rFonts w:eastAsia="Calibri"/>
          <w:sz w:val="20"/>
          <w:szCs w:val="20"/>
        </w:rPr>
        <w:t xml:space="preserve"> </w:t>
      </w:r>
      <w:r w:rsidRPr="003A0A5C">
        <w:rPr>
          <w:rFonts w:eastAsia="Calibri"/>
          <w:sz w:val="20"/>
          <w:szCs w:val="20"/>
          <w:u w:val="single"/>
        </w:rPr>
        <w:t>Prioritetinės medžiagos (tiriamos biotoje)</w:t>
      </w:r>
      <w:r w:rsidRPr="003A0A5C">
        <w:rPr>
          <w:rFonts w:eastAsia="Calibri"/>
          <w:sz w:val="20"/>
          <w:szCs w:val="20"/>
        </w:rPr>
        <w:t>: Gyvsidabris (Hg); Heksachlorbenzenas (HCB), CAS Nr. 118-74-1; Heksachlorbutadienas (HCBD), CAS Nr. 87-68-3; Fluorantenas, CAS Nr. 206-44-0; Benzo(a)pirenas, CAS Nr. 50-32-8; Brominti difenileteriai, CAS Nr. 32534-81-9 (BDE-28, CAS Nr. 41318-75-6; BDE-47, CAS Nr. 5436-43-1; BDE-85, CAS Nr. 182346-21-0; BDE-99, CAS Nr. 60348- 60-9; BDE-100, CAS Nr.189084-64-8; BDE-153, CAS Nr. 68631-49-2; BDE-154, CAS Nr. 207122-15-4) Dikofolis, CAS Nr. 115-32-2; Heptachloras ir heptachloro epoksidas, CAS Nr. 76-44-8/1024-57-3; Perfluoroktansulfonrūgštis ir jos dariniai (PFOS), CAS Nr. 1763-23-1; Heksabromciklododekanas (HBCDD), CAS Nr. 25637 99-4, CAS Nr. 3194-55-6, CAS Nr. 34237- 50-6, CAS Nr. 134237-51-7, CAS Nr. 134237-52-8; Dioksinai ir jų junginiai (Polichlorinti dibenzo-p-dioksinai (PCDD), polichlorinti dibenzofuranai (PCDF), dioksinų tipo polichlorinti bifenilai (PCB)).</w:t>
      </w:r>
    </w:p>
    <w:p w:rsidR="009E109F" w:rsidRPr="00931274" w:rsidRDefault="009E109F" w:rsidP="00146FF9">
      <w:pPr>
        <w:pStyle w:val="Heading2"/>
        <w:spacing w:after="240" w:line="276" w:lineRule="auto"/>
        <w:rPr>
          <w:rFonts w:ascii="Times New Roman" w:hAnsi="Times New Roman" w:cs="Times New Roman"/>
          <w:i w:val="0"/>
          <w:sz w:val="24"/>
          <w:szCs w:val="24"/>
          <w:lang w:val="fi-FI"/>
        </w:rPr>
      </w:pPr>
      <w:bookmarkStart w:id="31" w:name="_Toc429731507"/>
      <w:r w:rsidRPr="00931274">
        <w:rPr>
          <w:rFonts w:ascii="Times New Roman" w:hAnsi="Times New Roman" w:cs="Times New Roman"/>
          <w:i w:val="0"/>
          <w:sz w:val="24"/>
          <w:szCs w:val="24"/>
          <w:lang w:val="fi-FI"/>
        </w:rPr>
        <w:t>3.2. Ventos UBR prioritetinių ir prioritetinių pavojingų medžiagų monitoringas</w:t>
      </w:r>
      <w:bookmarkEnd w:id="31"/>
    </w:p>
    <w:p w:rsidR="009E109F" w:rsidRPr="0026226C" w:rsidRDefault="009E109F" w:rsidP="00146FF9">
      <w:pPr>
        <w:spacing w:line="276" w:lineRule="auto"/>
        <w:ind w:right="-81" w:firstLine="567"/>
        <w:jc w:val="both"/>
      </w:pPr>
      <w:r w:rsidRPr="0026226C">
        <w:t xml:space="preserve">2010-2013 m. laikotarpiu Ventos UBR prioritetinių ir prioritetinių pavojingų medžiagų valstybinis monitoringas buvo vykdomas 5 upėse – Ventoje, Varduvoje, Bartuvoje, Ašvoje ir Šventojoje.  </w:t>
      </w:r>
    </w:p>
    <w:p w:rsidR="009E109F" w:rsidRPr="0026226C" w:rsidRDefault="009E109F" w:rsidP="00146FF9">
      <w:pPr>
        <w:spacing w:line="276" w:lineRule="auto"/>
        <w:ind w:right="-81" w:firstLine="567"/>
        <w:jc w:val="both"/>
      </w:pPr>
      <w:r w:rsidRPr="0026226C">
        <w:t>2010 m. iš prioritetinių  ir prioritetinių pavojingų medžiagų sąrašo (</w:t>
      </w:r>
      <w:r w:rsidRPr="00941DD9">
        <w:t>dir. 2008/105/EB</w:t>
      </w:r>
      <w:r w:rsidRPr="0026226C">
        <w:t xml:space="preserve">), buvo tirta </w:t>
      </w:r>
      <w:r w:rsidR="00C5703E">
        <w:t>1</w:t>
      </w:r>
      <w:r w:rsidR="00423931">
        <w:t>7</w:t>
      </w:r>
      <w:r w:rsidRPr="0026226C">
        <w:t xml:space="preserve"> medžiagų ir jų grupių upėse – </w:t>
      </w:r>
      <w:r w:rsidRPr="00941DD9">
        <w:rPr>
          <w:i/>
        </w:rPr>
        <w:t xml:space="preserve">antracenas, </w:t>
      </w:r>
      <w:r w:rsidR="00D375C0">
        <w:rPr>
          <w:i/>
        </w:rPr>
        <w:t xml:space="preserve">benzenas, </w:t>
      </w:r>
      <w:r w:rsidRPr="00941DD9">
        <w:rPr>
          <w:i/>
        </w:rPr>
        <w:t xml:space="preserve">kadmis ir jo junginiai, fluorantenas, heksachlorbenzenas, švinas ir jo junginiai, gyvsidabris ir jo junginiai, naftalenas, nikelis ir jo junginiai ir poliaromatiniai angliavandeniliai (PAH) - </w:t>
      </w:r>
      <w:r w:rsidR="00D375C0">
        <w:rPr>
          <w:i/>
        </w:rPr>
        <w:t>b</w:t>
      </w:r>
      <w:r w:rsidRPr="00941DD9">
        <w:rPr>
          <w:i/>
        </w:rPr>
        <w:t xml:space="preserve">enz(a)pirenas,  </w:t>
      </w:r>
      <w:r w:rsidR="00D375C0">
        <w:rPr>
          <w:i/>
        </w:rPr>
        <w:t>b</w:t>
      </w:r>
      <w:r w:rsidRPr="00941DD9">
        <w:rPr>
          <w:i/>
        </w:rPr>
        <w:t xml:space="preserve">enzo(b)fluorantenas,  </w:t>
      </w:r>
      <w:r w:rsidR="00D375C0">
        <w:rPr>
          <w:i/>
        </w:rPr>
        <w:t>b</w:t>
      </w:r>
      <w:r w:rsidRPr="00941DD9">
        <w:rPr>
          <w:i/>
        </w:rPr>
        <w:t xml:space="preserve">enzo(k)fluorantenas,  </w:t>
      </w:r>
      <w:r w:rsidR="00D375C0">
        <w:rPr>
          <w:i/>
        </w:rPr>
        <w:t>b</w:t>
      </w:r>
      <w:r w:rsidRPr="00941DD9">
        <w:rPr>
          <w:i/>
        </w:rPr>
        <w:t xml:space="preserve">enzo(g,h,i)perilenas ir  </w:t>
      </w:r>
      <w:r w:rsidR="00D375C0">
        <w:rPr>
          <w:i/>
        </w:rPr>
        <w:t>i</w:t>
      </w:r>
      <w:r w:rsidRPr="00941DD9">
        <w:rPr>
          <w:i/>
        </w:rPr>
        <w:t>ndeno</w:t>
      </w:r>
      <w:r w:rsidR="00423931">
        <w:rPr>
          <w:i/>
        </w:rPr>
        <w:t>(1,2,3-cd)pirenas</w:t>
      </w:r>
      <w:r w:rsidRPr="00941DD9">
        <w:rPr>
          <w:i/>
        </w:rPr>
        <w:t>, tetrachlormetanas, trichlormetanas, pentachlorfenolis, 1,2-dichloretanas, trichloroetilenas, perchloroetilenas,</w:t>
      </w:r>
      <w:r w:rsidR="00423931">
        <w:rPr>
          <w:i/>
        </w:rPr>
        <w:t xml:space="preserve"> dichlormetanas</w:t>
      </w:r>
      <w:r w:rsidRPr="00941DD9">
        <w:rPr>
          <w:i/>
        </w:rPr>
        <w:t>.</w:t>
      </w:r>
      <w:r w:rsidRPr="0026226C">
        <w:t xml:space="preserve"> </w:t>
      </w:r>
    </w:p>
    <w:p w:rsidR="009E109F" w:rsidRPr="00941DD9" w:rsidRDefault="009E109F" w:rsidP="00146FF9">
      <w:pPr>
        <w:spacing w:line="276" w:lineRule="auto"/>
        <w:ind w:right="-81" w:firstLine="567"/>
        <w:jc w:val="both"/>
      </w:pPr>
      <w:r w:rsidRPr="0026226C">
        <w:t>2010 m. prioritetinės ir prioritetinės pavojingos medžiagos Ventos UBR upių dugno nuosėdose nebuvo tirtos.</w:t>
      </w:r>
    </w:p>
    <w:p w:rsidR="009E109F" w:rsidRPr="0026226C" w:rsidRDefault="009E109F" w:rsidP="00146FF9">
      <w:pPr>
        <w:spacing w:line="276" w:lineRule="auto"/>
        <w:ind w:right="-81" w:firstLine="567"/>
        <w:jc w:val="both"/>
      </w:pPr>
      <w:r w:rsidRPr="0026226C">
        <w:t>2011 m. Ventos UBR iš prioritetinių  ir prioritetinių pavojingų medžiagų sąrašo (</w:t>
      </w:r>
      <w:r w:rsidR="00941DD9">
        <w:t>dir.</w:t>
      </w:r>
      <w:r w:rsidRPr="00941DD9">
        <w:t xml:space="preserve"> 2008/105/EB</w:t>
      </w:r>
      <w:r w:rsidR="00D375C0">
        <w:t>)</w:t>
      </w:r>
      <w:r w:rsidRPr="0026226C">
        <w:t xml:space="preserve"> buvo tirtos 3</w:t>
      </w:r>
      <w:r w:rsidR="00D375C0">
        <w:t>4</w:t>
      </w:r>
      <w:r w:rsidRPr="0026226C">
        <w:t>-ios medžiagos (ar jos grupė</w:t>
      </w:r>
      <w:r w:rsidR="00D375C0">
        <w:t>s</w:t>
      </w:r>
      <w:r w:rsidRPr="0026226C">
        <w:t xml:space="preserve">) paviršiniuose vandenyse – </w:t>
      </w:r>
      <w:r w:rsidRPr="00941DD9">
        <w:rPr>
          <w:i/>
        </w:rPr>
        <w:t xml:space="preserve">antracenas, </w:t>
      </w:r>
      <w:r w:rsidR="00D375C0">
        <w:rPr>
          <w:i/>
        </w:rPr>
        <w:t xml:space="preserve">benzenas, </w:t>
      </w:r>
      <w:r w:rsidRPr="00941DD9">
        <w:rPr>
          <w:i/>
        </w:rPr>
        <w:t>atrazinas, kadmis ir jo junginiai, tetrachlormetanas, chlorfenvinfosas, chlorpirifosas, ciklodieno pesticidai – aldrinas, dieldrinas, endrinas, izodrinas, para-para-DDT, 1,2-dichloretanas, dichlormetanas, di(2-etilheksil) ftalatas (DEHP), diuronas, endosulfanas, fluorantenas, heksachlorbenzenas, heksachlorbutadienas, izoproturonas, švinas ir jo junginiai, gyvsidabris ir jo junginiai, naftalenas, nikelis ir jo junginiai, nonilfenoliai (4-nonilfenolis), 4-tret-oktilfenolis, pentach</w:t>
      </w:r>
      <w:r w:rsidR="00941DD9">
        <w:rPr>
          <w:i/>
        </w:rPr>
        <w:t>lorbenzenas, pentachlorfenolis,</w:t>
      </w:r>
      <w:r w:rsidRPr="00941DD9">
        <w:rPr>
          <w:i/>
        </w:rPr>
        <w:t xml:space="preserve"> poliaromatiniai angliavandeniliai (PAH) - benz(a)</w:t>
      </w:r>
      <w:r w:rsidR="00941DD9">
        <w:rPr>
          <w:i/>
        </w:rPr>
        <w:t xml:space="preserve">pirenas,  </w:t>
      </w:r>
      <w:r w:rsidR="00941DD9">
        <w:rPr>
          <w:i/>
        </w:rPr>
        <w:lastRenderedPageBreak/>
        <w:t xml:space="preserve">benzo(b)fluorantenas, benzo(k)fluorantenas, benzo(g,h,i)perilenas ir </w:t>
      </w:r>
      <w:r w:rsidRPr="00941DD9">
        <w:rPr>
          <w:i/>
        </w:rPr>
        <w:t>indeno(1,2,3-cd)pirenas, simazinas, tributilalavo junginiai, trichlorbenzenai, trichlormetanas, trichloretilenas, tetrachloretilenas, trifluralinas</w:t>
      </w:r>
      <w:r w:rsidRPr="0026226C">
        <w:t xml:space="preserve"> – upėse 1-4 vietose. </w:t>
      </w:r>
    </w:p>
    <w:p w:rsidR="009E109F" w:rsidRPr="0026226C" w:rsidRDefault="009E109F" w:rsidP="00146FF9">
      <w:pPr>
        <w:spacing w:line="276" w:lineRule="auto"/>
        <w:ind w:right="-81" w:firstLine="567"/>
        <w:jc w:val="both"/>
      </w:pPr>
      <w:r w:rsidRPr="0026226C">
        <w:t xml:space="preserve">Dugno nuosėdose 2011 m. prioritetinės ir prioritetinės pavojingos medžiagos buvo tiriamos vienoje monitoringo vietoje 1 kartą metuose – matavimo vietoje LTR138 Šventojoje. Buvo </w:t>
      </w:r>
      <w:r w:rsidR="00941DD9">
        <w:t>tirta 21 medžiaga ar jos grupė:</w:t>
      </w:r>
      <w:r w:rsidRPr="0026226C">
        <w:t xml:space="preserve"> </w:t>
      </w:r>
      <w:r w:rsidRPr="00941DD9">
        <w:rPr>
          <w:i/>
        </w:rPr>
        <w:t>antracenas, atrazinas, kadmis ir jo junginiai, chlorfenvinfosas, chlorpirifosas, ciklodieno pesticidai – aldrinas, dieldrinas, endrinas, izodrinas, para-para-DDT, diuronas, endosulfanas, fluorantenas, heksachlorbenzenas, izoproturonas, švinas ir jo junginiai, gyvsidabris ir jo junginiai, naftalenas, nikelis ir jo junginiai, pentachlorbenzenas, pentachlorfenolis,  poliaromatiniai angliavandeniliai (PAH) - benz(a)pirenas,  benzo(b)fluorantenas,  benzo(k)fluorantenas,  benzo(g,h,i)perilenas ir  indeno(1,2,3-cd)pirenas, simazinas, trifluralinas.</w:t>
      </w:r>
    </w:p>
    <w:p w:rsidR="009E109F" w:rsidRPr="00941DD9" w:rsidRDefault="009E109F" w:rsidP="00146FF9">
      <w:pPr>
        <w:spacing w:line="276" w:lineRule="auto"/>
        <w:ind w:right="-81" w:firstLine="567"/>
        <w:jc w:val="both"/>
      </w:pPr>
      <w:r w:rsidRPr="0026226C">
        <w:t xml:space="preserve">2012 m. iš prioritetinių  ir prioritetinių pavojingų medžiagų buvo tirta 13 medžiagų upėse: </w:t>
      </w:r>
      <w:r w:rsidRPr="00941DD9">
        <w:rPr>
          <w:i/>
        </w:rPr>
        <w:t>antracenas, kadmis ir jo junginiai, tetrachlormetanas, di(2-etilheksil) ftalatas (DEHP), fluorantenas, švinas ir jo junginiai, gyvsidabris ir jo junginiai, naftalenas, nikelis ir jo junginiai, nonilfenoliai (4-nonilfenolis), oktilfenoliai (4-n-oktilfenolis ir kt.), pentachlorfenolis ir trichlormetanas</w:t>
      </w:r>
      <w:r w:rsidRPr="00941DD9">
        <w:t xml:space="preserve">. </w:t>
      </w:r>
    </w:p>
    <w:p w:rsidR="009E109F" w:rsidRPr="00941DD9" w:rsidRDefault="009E109F" w:rsidP="00146FF9">
      <w:pPr>
        <w:spacing w:line="276" w:lineRule="auto"/>
        <w:ind w:right="-81" w:firstLine="567"/>
        <w:jc w:val="both"/>
      </w:pPr>
      <w:r w:rsidRPr="0026226C">
        <w:t xml:space="preserve">2012 m. prioritetinės ir prioritetinės pavojingos medžiagos Ventos UBR upių dugno nuosėdose nebuvo tirtos. </w:t>
      </w:r>
    </w:p>
    <w:p w:rsidR="009E109F" w:rsidRPr="0026226C" w:rsidRDefault="00941DD9" w:rsidP="00146FF9">
      <w:pPr>
        <w:spacing w:line="276" w:lineRule="auto"/>
        <w:ind w:right="-81" w:firstLine="567"/>
        <w:jc w:val="both"/>
      </w:pPr>
      <w:r>
        <w:t xml:space="preserve">2013 </w:t>
      </w:r>
      <w:r w:rsidR="009E109F" w:rsidRPr="0026226C">
        <w:t>m. iš prioritetinių  ir prioritetinių pavojingų medžiagų buvo tirtos 25 medžiagos ir jų g</w:t>
      </w:r>
      <w:r>
        <w:t xml:space="preserve">rupės paviršiniuose vandenyse: </w:t>
      </w:r>
      <w:r w:rsidR="009E109F" w:rsidRPr="00941DD9">
        <w:rPr>
          <w:i/>
        </w:rPr>
        <w:t>antracenas, kadmis ir jo junginiai, ciklodieno pesticidai – aldrinas, dieldrinas, endrinas, izodrinas, para-para-DDT,  endosulfanas, fluorantenas, heksachlorbenzenas, švinas ir jo junginiai, gyvsidabris ir jo junginiai, naftalenas, nikelis ir jo junginiai, pentachlorbenzenas, poliaromatiniai angliavandeniliai (PAH) - benz(a)pirenas,  benzo(b)fluorantenas,  benzo(k)fluorante</w:t>
      </w:r>
      <w:r w:rsidR="004D17D7">
        <w:rPr>
          <w:i/>
        </w:rPr>
        <w:t xml:space="preserve">nas,  benzo(g,h,i)perilenas ir </w:t>
      </w:r>
      <w:r w:rsidR="009E109F" w:rsidRPr="00941DD9">
        <w:rPr>
          <w:i/>
        </w:rPr>
        <w:t>inden</w:t>
      </w:r>
      <w:r w:rsidR="005521DD">
        <w:rPr>
          <w:i/>
        </w:rPr>
        <w:t xml:space="preserve">o(1,2,3-cd)pirenas, </w:t>
      </w:r>
      <w:r w:rsidR="009E109F" w:rsidRPr="00941DD9">
        <w:rPr>
          <w:i/>
        </w:rPr>
        <w:t>trichlormetanas, trichloretilenas, tetrachlormetanas, tetrachloretilenas, 1,2-dichloretanas, benzenas, trichlorbenzenas, heksachlorbutadienas,  di(2-etilheksil) ftalatas (DEHP), nonilfenoliai (4-nonilfenolis), oktilfenoliai (4-tret-oktilfenolis), heksachlorcikloheksanas</w:t>
      </w:r>
      <w:r w:rsidR="009E109F" w:rsidRPr="00941DD9">
        <w:t xml:space="preserve"> </w:t>
      </w:r>
      <w:r w:rsidR="009E109F" w:rsidRPr="0026226C">
        <w:t xml:space="preserve">- upėse ir Kauno mariose. </w:t>
      </w:r>
    </w:p>
    <w:p w:rsidR="009E109F" w:rsidRPr="0026226C" w:rsidRDefault="009E109F" w:rsidP="00146FF9">
      <w:pPr>
        <w:spacing w:line="276" w:lineRule="auto"/>
        <w:ind w:right="-81" w:firstLine="567"/>
        <w:jc w:val="both"/>
      </w:pPr>
      <w:r w:rsidRPr="00CB7449">
        <w:t xml:space="preserve">2013 m. buvo tirta 22 prioritetinės  ir prioritetinės pavojingos medžiagos ir jų grupės upių dugno nuosėdose: </w:t>
      </w:r>
      <w:r w:rsidRPr="00CB7449">
        <w:rPr>
          <w:i/>
        </w:rPr>
        <w:t>antracenas, fluorantenas, naftalenas, kadmis ir jo junginiai, švinas ir jo junginiai, gyvsidabris ir jo junginiai, nikelis ir jo junginiai, trichlormetanas, trichloretilenas, tetrachlormetanas, tetrachloretilenas, 1,2-dichloretanas, benzenas, trichlorbenzenas, heksachlorbutadienas, poliaromatiniai angliavande</w:t>
      </w:r>
      <w:r w:rsidR="00143686" w:rsidRPr="00CB7449">
        <w:rPr>
          <w:i/>
        </w:rPr>
        <w:t xml:space="preserve">niliai (PAH) - benz(a)pirenas, </w:t>
      </w:r>
      <w:r w:rsidR="005521DD" w:rsidRPr="00CB7449">
        <w:rPr>
          <w:i/>
        </w:rPr>
        <w:t>benzo(b)fluorantenas,</w:t>
      </w:r>
      <w:r w:rsidRPr="00CB7449">
        <w:rPr>
          <w:i/>
        </w:rPr>
        <w:t xml:space="preserve"> benzo(k)fluorant</w:t>
      </w:r>
      <w:r w:rsidR="005521DD" w:rsidRPr="00CB7449">
        <w:rPr>
          <w:i/>
        </w:rPr>
        <w:t xml:space="preserve">enas, </w:t>
      </w:r>
      <w:r w:rsidR="00143686" w:rsidRPr="00CB7449">
        <w:rPr>
          <w:i/>
        </w:rPr>
        <w:t>benzo(g,h,i)perilenas ir</w:t>
      </w:r>
      <w:r w:rsidRPr="00CB7449">
        <w:rPr>
          <w:i/>
        </w:rPr>
        <w:t xml:space="preserve"> indeno(1,2,3-cd)pirenas, endosulfanas, ciklodieno pesticidai – aldrinas, dieldrinas, endrinas, izodrinas, heksachlorbenzenas, heksachlo</w:t>
      </w:r>
      <w:r w:rsidR="00143686" w:rsidRPr="00CB7449">
        <w:rPr>
          <w:i/>
        </w:rPr>
        <w:t xml:space="preserve">rcikloheksanas, para-para-DDT, </w:t>
      </w:r>
      <w:r w:rsidRPr="00CB7449">
        <w:rPr>
          <w:i/>
        </w:rPr>
        <w:t>pentachlorbenzenas.</w:t>
      </w:r>
      <w:r w:rsidRPr="00941DD9">
        <w:t xml:space="preserve"> </w:t>
      </w:r>
    </w:p>
    <w:p w:rsidR="009E109F" w:rsidRPr="0026226C" w:rsidRDefault="009E109F" w:rsidP="00146FF9">
      <w:pPr>
        <w:spacing w:line="276" w:lineRule="auto"/>
        <w:ind w:right="-81" w:firstLine="567"/>
        <w:jc w:val="both"/>
      </w:pPr>
      <w:r w:rsidRPr="0026226C">
        <w:t>2008/105/ES direktyvoje nurodytų prioritetinių medžiagų 2010-2013 metų laikotarpiu monitoringo ir matavimo dažnumo duomenys Vent</w:t>
      </w:r>
      <w:r w:rsidR="00143686">
        <w:t xml:space="preserve">os UBR paviršiniuose vandenyse </w:t>
      </w:r>
      <w:r w:rsidRPr="0026226C">
        <w:t>pateikiami žemiau 3.2.1, 3.2.2, 3.2.3 ir 3.2.4 lentelėse.</w:t>
      </w:r>
    </w:p>
    <w:p w:rsidR="00BE5B64" w:rsidRDefault="00BE5B64">
      <w:pPr>
        <w:rPr>
          <w:i/>
        </w:rPr>
      </w:pPr>
      <w:r>
        <w:rPr>
          <w:i/>
        </w:rPr>
        <w:br w:type="page"/>
      </w:r>
    </w:p>
    <w:p w:rsidR="009E109F" w:rsidRPr="00205607" w:rsidRDefault="009E109F" w:rsidP="00146FF9">
      <w:pPr>
        <w:spacing w:after="120" w:line="276" w:lineRule="auto"/>
        <w:ind w:right="-79"/>
        <w:jc w:val="both"/>
        <w:rPr>
          <w:i/>
        </w:rPr>
      </w:pPr>
      <w:r w:rsidRPr="00205607">
        <w:rPr>
          <w:i/>
        </w:rPr>
        <w:lastRenderedPageBreak/>
        <w:t xml:space="preserve">3.2.1 lentelė. 2008/105/ES direktyvoje nurodytų prioritetinių </w:t>
      </w:r>
      <w:r w:rsidR="00AE260E" w:rsidRPr="00205607">
        <w:rPr>
          <w:i/>
        </w:rPr>
        <w:t xml:space="preserve">ir prioritetinių pavojingų </w:t>
      </w:r>
      <w:r w:rsidRPr="00205607">
        <w:rPr>
          <w:i/>
        </w:rPr>
        <w:t>medžiagų monitoringas 2010-2013 metų laikotarpiu Ventos UBR paviršiniuose vandenyse (upėse)</w:t>
      </w:r>
    </w:p>
    <w:p w:rsidR="009E109F" w:rsidRPr="00205607" w:rsidRDefault="009E109F" w:rsidP="00146FF9">
      <w:pPr>
        <w:autoSpaceDE w:val="0"/>
        <w:autoSpaceDN w:val="0"/>
        <w:adjustRightInd w:val="0"/>
        <w:spacing w:line="276" w:lineRule="auto"/>
        <w:rPr>
          <w:i/>
          <w:sz w:val="20"/>
          <w:szCs w:val="20"/>
          <w:lang w:eastAsia="lt-LT"/>
        </w:rPr>
      </w:pPr>
      <w:r w:rsidRPr="00205607">
        <w:rPr>
          <w:i/>
          <w:sz w:val="20"/>
          <w:szCs w:val="20"/>
          <w:lang w:eastAsia="lt-LT"/>
        </w:rPr>
        <w:t>A - matavimo vietų skaičius</w:t>
      </w:r>
    </w:p>
    <w:p w:rsidR="009E109F" w:rsidRPr="00205607" w:rsidRDefault="009E109F" w:rsidP="00146FF9">
      <w:pPr>
        <w:autoSpaceDE w:val="0"/>
        <w:autoSpaceDN w:val="0"/>
        <w:adjustRightInd w:val="0"/>
        <w:spacing w:line="276" w:lineRule="auto"/>
        <w:rPr>
          <w:i/>
          <w:sz w:val="20"/>
          <w:szCs w:val="20"/>
          <w:lang w:eastAsia="lt-LT"/>
        </w:rPr>
      </w:pPr>
      <w:r w:rsidRPr="00205607">
        <w:rPr>
          <w:i/>
          <w:sz w:val="20"/>
          <w:szCs w:val="20"/>
          <w:lang w:eastAsia="lt-LT"/>
        </w:rPr>
        <w:t>B - vietų skaičius</w:t>
      </w:r>
      <w:r w:rsidR="00D56028" w:rsidRPr="00205607">
        <w:rPr>
          <w:i/>
          <w:sz w:val="20"/>
          <w:szCs w:val="20"/>
          <w:lang w:eastAsia="lt-LT"/>
        </w:rPr>
        <w:t>,</w:t>
      </w:r>
      <w:r w:rsidRPr="00205607">
        <w:rPr>
          <w:i/>
          <w:sz w:val="20"/>
          <w:szCs w:val="20"/>
          <w:lang w:eastAsia="lt-LT"/>
        </w:rPr>
        <w:t xml:space="preserve"> kur nustatyta koncentracija didesnė už kiekybinio įvertinimo ribą</w:t>
      </w:r>
    </w:p>
    <w:p w:rsidR="009E109F" w:rsidRPr="00205607" w:rsidRDefault="009E109F" w:rsidP="00146FF9">
      <w:pPr>
        <w:autoSpaceDE w:val="0"/>
        <w:autoSpaceDN w:val="0"/>
        <w:adjustRightInd w:val="0"/>
        <w:spacing w:line="276" w:lineRule="auto"/>
        <w:rPr>
          <w:i/>
          <w:sz w:val="20"/>
          <w:szCs w:val="20"/>
          <w:lang w:eastAsia="lt-LT"/>
        </w:rPr>
      </w:pPr>
      <w:r w:rsidRPr="00205607">
        <w:rPr>
          <w:i/>
          <w:sz w:val="20"/>
          <w:szCs w:val="20"/>
          <w:lang w:eastAsia="lt-LT"/>
        </w:rPr>
        <w:t>C - vietų skaičius</w:t>
      </w:r>
      <w:r w:rsidR="00D56028" w:rsidRPr="00205607">
        <w:rPr>
          <w:i/>
          <w:sz w:val="20"/>
          <w:szCs w:val="20"/>
          <w:lang w:eastAsia="lt-LT"/>
        </w:rPr>
        <w:t>,</w:t>
      </w:r>
      <w:r w:rsidRPr="00205607">
        <w:rPr>
          <w:i/>
          <w:sz w:val="20"/>
          <w:szCs w:val="20"/>
          <w:lang w:eastAsia="lt-LT"/>
        </w:rPr>
        <w:t xml:space="preserve"> kur viršyta</w:t>
      </w:r>
      <w:r w:rsidR="00D56028" w:rsidRPr="00205607">
        <w:rPr>
          <w:i/>
          <w:sz w:val="20"/>
          <w:szCs w:val="20"/>
          <w:lang w:eastAsia="lt-LT"/>
        </w:rPr>
        <w:t xml:space="preserve"> MV-AKS ir/arba DLK-AKS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942"/>
        <w:gridCol w:w="567"/>
        <w:gridCol w:w="567"/>
        <w:gridCol w:w="567"/>
        <w:gridCol w:w="567"/>
        <w:gridCol w:w="567"/>
        <w:gridCol w:w="567"/>
        <w:gridCol w:w="709"/>
        <w:gridCol w:w="567"/>
        <w:gridCol w:w="425"/>
        <w:gridCol w:w="567"/>
        <w:gridCol w:w="567"/>
        <w:gridCol w:w="709"/>
      </w:tblGrid>
      <w:tr w:rsidR="009E109F" w:rsidRPr="00205607" w:rsidTr="005224BA">
        <w:trPr>
          <w:tblHeader/>
        </w:trPr>
        <w:tc>
          <w:tcPr>
            <w:tcW w:w="576" w:type="dxa"/>
            <w:vMerge w:val="restart"/>
          </w:tcPr>
          <w:p w:rsidR="009E109F" w:rsidRPr="00205607" w:rsidRDefault="009E109F" w:rsidP="00146FF9">
            <w:pPr>
              <w:autoSpaceDE w:val="0"/>
              <w:autoSpaceDN w:val="0"/>
              <w:adjustRightInd w:val="0"/>
              <w:spacing w:line="276" w:lineRule="auto"/>
              <w:rPr>
                <w:b/>
                <w:sz w:val="20"/>
                <w:szCs w:val="20"/>
                <w:lang w:eastAsia="lt-LT"/>
              </w:rPr>
            </w:pPr>
            <w:r w:rsidRPr="00205607">
              <w:rPr>
                <w:b/>
                <w:sz w:val="20"/>
                <w:szCs w:val="20"/>
                <w:lang w:eastAsia="lt-LT"/>
              </w:rPr>
              <w:t xml:space="preserve">Nr. </w:t>
            </w:r>
          </w:p>
        </w:tc>
        <w:tc>
          <w:tcPr>
            <w:tcW w:w="1942" w:type="dxa"/>
            <w:vMerge w:val="restart"/>
          </w:tcPr>
          <w:p w:rsidR="009E109F" w:rsidRPr="00205607" w:rsidRDefault="009E109F" w:rsidP="00146FF9">
            <w:pPr>
              <w:spacing w:line="276" w:lineRule="auto"/>
              <w:jc w:val="both"/>
              <w:rPr>
                <w:b/>
                <w:bCs/>
                <w:sz w:val="20"/>
                <w:szCs w:val="20"/>
                <w:lang w:eastAsia="lt-LT"/>
              </w:rPr>
            </w:pPr>
            <w:r w:rsidRPr="00205607">
              <w:rPr>
                <w:b/>
                <w:bCs/>
                <w:sz w:val="20"/>
                <w:szCs w:val="20"/>
                <w:lang w:eastAsia="lt-LT"/>
              </w:rPr>
              <w:t xml:space="preserve">Medžiagos </w:t>
            </w:r>
          </w:p>
          <w:p w:rsidR="009E109F" w:rsidRPr="00205607" w:rsidRDefault="009E109F" w:rsidP="00146FF9">
            <w:pPr>
              <w:autoSpaceDE w:val="0"/>
              <w:autoSpaceDN w:val="0"/>
              <w:adjustRightInd w:val="0"/>
              <w:spacing w:line="276" w:lineRule="auto"/>
              <w:rPr>
                <w:b/>
                <w:sz w:val="20"/>
                <w:szCs w:val="20"/>
                <w:lang w:eastAsia="lt-LT"/>
              </w:rPr>
            </w:pPr>
            <w:r w:rsidRPr="00205607">
              <w:rPr>
                <w:b/>
                <w:bCs/>
                <w:sz w:val="20"/>
                <w:szCs w:val="20"/>
                <w:lang w:eastAsia="lt-LT"/>
              </w:rPr>
              <w:t>pavadinimas</w:t>
            </w:r>
          </w:p>
        </w:tc>
        <w:tc>
          <w:tcPr>
            <w:tcW w:w="6946" w:type="dxa"/>
            <w:gridSpan w:val="12"/>
          </w:tcPr>
          <w:p w:rsidR="009E109F" w:rsidRPr="00205607" w:rsidRDefault="009E109F" w:rsidP="00146FF9">
            <w:pPr>
              <w:autoSpaceDE w:val="0"/>
              <w:autoSpaceDN w:val="0"/>
              <w:adjustRightInd w:val="0"/>
              <w:spacing w:line="276" w:lineRule="auto"/>
              <w:jc w:val="center"/>
              <w:rPr>
                <w:b/>
                <w:sz w:val="20"/>
                <w:szCs w:val="20"/>
                <w:lang w:eastAsia="lt-LT"/>
              </w:rPr>
            </w:pPr>
            <w:r w:rsidRPr="00205607">
              <w:rPr>
                <w:b/>
                <w:sz w:val="20"/>
                <w:szCs w:val="20"/>
                <w:lang w:eastAsia="lt-LT"/>
              </w:rPr>
              <w:t>Valstybinis monitoringas</w:t>
            </w:r>
          </w:p>
        </w:tc>
      </w:tr>
      <w:tr w:rsidR="009E109F" w:rsidRPr="00205607" w:rsidTr="005224BA">
        <w:trPr>
          <w:tblHeader/>
        </w:trPr>
        <w:tc>
          <w:tcPr>
            <w:tcW w:w="576" w:type="dxa"/>
            <w:vMerge/>
          </w:tcPr>
          <w:p w:rsidR="009E109F" w:rsidRPr="00205607" w:rsidRDefault="009E109F" w:rsidP="00146FF9">
            <w:pPr>
              <w:spacing w:line="276" w:lineRule="auto"/>
              <w:jc w:val="both"/>
              <w:rPr>
                <w:b/>
                <w:sz w:val="20"/>
                <w:szCs w:val="20"/>
                <w:lang w:eastAsia="lt-LT"/>
              </w:rPr>
            </w:pPr>
          </w:p>
        </w:tc>
        <w:tc>
          <w:tcPr>
            <w:tcW w:w="1942" w:type="dxa"/>
            <w:vMerge/>
          </w:tcPr>
          <w:p w:rsidR="009E109F" w:rsidRPr="00205607" w:rsidRDefault="009E109F" w:rsidP="00146FF9">
            <w:pPr>
              <w:spacing w:line="276" w:lineRule="auto"/>
              <w:rPr>
                <w:b/>
                <w:bCs/>
                <w:sz w:val="20"/>
                <w:szCs w:val="20"/>
                <w:lang w:eastAsia="lt-LT"/>
              </w:rPr>
            </w:pPr>
          </w:p>
        </w:tc>
        <w:tc>
          <w:tcPr>
            <w:tcW w:w="1701" w:type="dxa"/>
            <w:gridSpan w:val="3"/>
            <w:tcBorders>
              <w:right w:val="single" w:sz="12" w:space="0" w:color="auto"/>
            </w:tcBorders>
          </w:tcPr>
          <w:p w:rsidR="009E109F" w:rsidRPr="00205607" w:rsidRDefault="009E109F" w:rsidP="00146FF9">
            <w:pPr>
              <w:autoSpaceDE w:val="0"/>
              <w:autoSpaceDN w:val="0"/>
              <w:adjustRightInd w:val="0"/>
              <w:spacing w:line="276" w:lineRule="auto"/>
              <w:jc w:val="center"/>
              <w:rPr>
                <w:b/>
                <w:sz w:val="20"/>
                <w:szCs w:val="20"/>
                <w:lang w:eastAsia="lt-LT"/>
              </w:rPr>
            </w:pPr>
            <w:r w:rsidRPr="00205607">
              <w:rPr>
                <w:b/>
                <w:sz w:val="20"/>
                <w:szCs w:val="20"/>
                <w:lang w:eastAsia="lt-LT"/>
              </w:rPr>
              <w:t>2010</w:t>
            </w:r>
          </w:p>
        </w:tc>
        <w:tc>
          <w:tcPr>
            <w:tcW w:w="1701" w:type="dxa"/>
            <w:gridSpan w:val="3"/>
            <w:tcBorders>
              <w:left w:val="single" w:sz="12" w:space="0" w:color="auto"/>
              <w:right w:val="single" w:sz="12" w:space="0" w:color="auto"/>
            </w:tcBorders>
          </w:tcPr>
          <w:p w:rsidR="009E109F" w:rsidRPr="00205607" w:rsidRDefault="009E109F" w:rsidP="00146FF9">
            <w:pPr>
              <w:autoSpaceDE w:val="0"/>
              <w:autoSpaceDN w:val="0"/>
              <w:adjustRightInd w:val="0"/>
              <w:spacing w:line="276" w:lineRule="auto"/>
              <w:jc w:val="center"/>
              <w:rPr>
                <w:b/>
                <w:sz w:val="20"/>
                <w:szCs w:val="20"/>
                <w:lang w:eastAsia="lt-LT"/>
              </w:rPr>
            </w:pPr>
            <w:r w:rsidRPr="00205607">
              <w:rPr>
                <w:b/>
                <w:sz w:val="20"/>
                <w:szCs w:val="20"/>
                <w:lang w:eastAsia="lt-LT"/>
              </w:rPr>
              <w:t>2011</w:t>
            </w:r>
          </w:p>
        </w:tc>
        <w:tc>
          <w:tcPr>
            <w:tcW w:w="1701" w:type="dxa"/>
            <w:gridSpan w:val="3"/>
            <w:tcBorders>
              <w:left w:val="single" w:sz="12" w:space="0" w:color="auto"/>
              <w:right w:val="single" w:sz="12" w:space="0" w:color="auto"/>
            </w:tcBorders>
          </w:tcPr>
          <w:p w:rsidR="009E109F" w:rsidRPr="00205607" w:rsidRDefault="009E109F" w:rsidP="00146FF9">
            <w:pPr>
              <w:autoSpaceDE w:val="0"/>
              <w:autoSpaceDN w:val="0"/>
              <w:adjustRightInd w:val="0"/>
              <w:spacing w:line="276" w:lineRule="auto"/>
              <w:jc w:val="center"/>
              <w:rPr>
                <w:b/>
                <w:sz w:val="20"/>
                <w:szCs w:val="20"/>
                <w:lang w:eastAsia="lt-LT"/>
              </w:rPr>
            </w:pPr>
            <w:r w:rsidRPr="00205607">
              <w:rPr>
                <w:b/>
                <w:sz w:val="20"/>
                <w:szCs w:val="20"/>
                <w:lang w:eastAsia="lt-LT"/>
              </w:rPr>
              <w:t>2012</w:t>
            </w:r>
          </w:p>
        </w:tc>
        <w:tc>
          <w:tcPr>
            <w:tcW w:w="1843" w:type="dxa"/>
            <w:gridSpan w:val="3"/>
            <w:tcBorders>
              <w:left w:val="single" w:sz="12" w:space="0" w:color="auto"/>
            </w:tcBorders>
          </w:tcPr>
          <w:p w:rsidR="009E109F" w:rsidRPr="00205607" w:rsidRDefault="009E109F" w:rsidP="00146FF9">
            <w:pPr>
              <w:autoSpaceDE w:val="0"/>
              <w:autoSpaceDN w:val="0"/>
              <w:adjustRightInd w:val="0"/>
              <w:spacing w:line="276" w:lineRule="auto"/>
              <w:jc w:val="center"/>
              <w:rPr>
                <w:b/>
                <w:sz w:val="20"/>
                <w:szCs w:val="20"/>
                <w:lang w:eastAsia="lt-LT"/>
              </w:rPr>
            </w:pPr>
            <w:r w:rsidRPr="00205607">
              <w:rPr>
                <w:b/>
                <w:sz w:val="20"/>
                <w:szCs w:val="20"/>
                <w:lang w:eastAsia="lt-LT"/>
              </w:rPr>
              <w:t>2013</w:t>
            </w:r>
          </w:p>
        </w:tc>
      </w:tr>
      <w:tr w:rsidR="009E109F" w:rsidRPr="00205607" w:rsidTr="005224BA">
        <w:trPr>
          <w:tblHeader/>
        </w:trPr>
        <w:tc>
          <w:tcPr>
            <w:tcW w:w="576" w:type="dxa"/>
            <w:vMerge/>
          </w:tcPr>
          <w:p w:rsidR="009E109F" w:rsidRPr="00205607" w:rsidRDefault="009E109F" w:rsidP="00146FF9">
            <w:pPr>
              <w:spacing w:line="276" w:lineRule="auto"/>
              <w:jc w:val="both"/>
              <w:rPr>
                <w:b/>
                <w:sz w:val="20"/>
                <w:szCs w:val="20"/>
                <w:lang w:eastAsia="lt-LT"/>
              </w:rPr>
            </w:pPr>
          </w:p>
        </w:tc>
        <w:tc>
          <w:tcPr>
            <w:tcW w:w="1942" w:type="dxa"/>
            <w:vMerge/>
          </w:tcPr>
          <w:p w:rsidR="009E109F" w:rsidRPr="00205607" w:rsidRDefault="009E109F" w:rsidP="00146FF9">
            <w:pPr>
              <w:spacing w:line="276" w:lineRule="auto"/>
              <w:rPr>
                <w:b/>
                <w:bCs/>
                <w:sz w:val="20"/>
                <w:szCs w:val="20"/>
                <w:lang w:eastAsia="lt-LT"/>
              </w:rPr>
            </w:pPr>
          </w:p>
        </w:tc>
        <w:tc>
          <w:tcPr>
            <w:tcW w:w="567" w:type="dxa"/>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A</w:t>
            </w:r>
          </w:p>
        </w:tc>
        <w:tc>
          <w:tcPr>
            <w:tcW w:w="567" w:type="dxa"/>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B</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C</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A</w:t>
            </w:r>
          </w:p>
        </w:tc>
        <w:tc>
          <w:tcPr>
            <w:tcW w:w="567" w:type="dxa"/>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B</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C</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A</w:t>
            </w:r>
          </w:p>
        </w:tc>
        <w:tc>
          <w:tcPr>
            <w:tcW w:w="567" w:type="dxa"/>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B</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C</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A</w:t>
            </w:r>
          </w:p>
        </w:tc>
        <w:tc>
          <w:tcPr>
            <w:tcW w:w="567" w:type="dxa"/>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B</w:t>
            </w:r>
          </w:p>
        </w:tc>
        <w:tc>
          <w:tcPr>
            <w:tcW w:w="709" w:type="dxa"/>
          </w:tcPr>
          <w:p w:rsidR="009E109F" w:rsidRPr="00205607" w:rsidRDefault="009E109F" w:rsidP="00146FF9">
            <w:pPr>
              <w:autoSpaceDE w:val="0"/>
              <w:autoSpaceDN w:val="0"/>
              <w:adjustRightInd w:val="0"/>
              <w:spacing w:line="276" w:lineRule="auto"/>
              <w:jc w:val="center"/>
              <w:rPr>
                <w:b/>
                <w:sz w:val="18"/>
                <w:szCs w:val="18"/>
                <w:lang w:eastAsia="lt-LT"/>
              </w:rPr>
            </w:pPr>
            <w:r w:rsidRPr="00205607">
              <w:rPr>
                <w:b/>
                <w:sz w:val="18"/>
                <w:szCs w:val="18"/>
                <w:lang w:eastAsia="lt-LT"/>
              </w:rPr>
              <w:t>C</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Alachloras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Antracenas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3</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8D627C"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38730A"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38730A"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3.</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Atrazinas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4.</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Benzenas</w:t>
            </w:r>
          </w:p>
        </w:tc>
        <w:tc>
          <w:tcPr>
            <w:tcW w:w="567" w:type="dxa"/>
          </w:tcPr>
          <w:p w:rsidR="009E109F" w:rsidRPr="00205607" w:rsidRDefault="005F252C"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5F252C"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5F252C"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5F252C"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5F252C"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5F252C"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5.</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Brominti difenileteriai</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val="restart"/>
          </w:tcPr>
          <w:p w:rsidR="009E109F" w:rsidRPr="00205607" w:rsidRDefault="009E109F" w:rsidP="00146FF9">
            <w:pPr>
              <w:spacing w:line="276" w:lineRule="auto"/>
              <w:jc w:val="both"/>
              <w:rPr>
                <w:sz w:val="18"/>
                <w:szCs w:val="18"/>
                <w:lang w:eastAsia="lt-LT"/>
              </w:rPr>
            </w:pPr>
            <w:r w:rsidRPr="00205607">
              <w:rPr>
                <w:sz w:val="18"/>
                <w:szCs w:val="18"/>
                <w:lang w:eastAsia="lt-LT"/>
              </w:rPr>
              <w:t> </w:t>
            </w:r>
          </w:p>
          <w:p w:rsidR="009E109F" w:rsidRPr="00205607" w:rsidRDefault="009E109F" w:rsidP="00146FF9">
            <w:pPr>
              <w:spacing w:line="276" w:lineRule="auto"/>
              <w:jc w:val="both"/>
              <w:rPr>
                <w:sz w:val="18"/>
                <w:szCs w:val="18"/>
                <w:lang w:eastAsia="lt-LT"/>
              </w:rPr>
            </w:pPr>
            <w:r w:rsidRPr="00205607">
              <w:rPr>
                <w:sz w:val="18"/>
                <w:szCs w:val="18"/>
                <w:lang w:eastAsia="lt-LT"/>
              </w:rPr>
              <w:t> </w:t>
            </w:r>
          </w:p>
          <w:p w:rsidR="009E109F" w:rsidRPr="00205607" w:rsidRDefault="009E109F" w:rsidP="00146FF9">
            <w:pPr>
              <w:spacing w:line="276" w:lineRule="auto"/>
              <w:jc w:val="both"/>
              <w:rPr>
                <w:sz w:val="18"/>
                <w:szCs w:val="18"/>
                <w:lang w:eastAsia="lt-LT"/>
              </w:rPr>
            </w:pPr>
            <w:r w:rsidRPr="00205607">
              <w:rPr>
                <w:sz w:val="18"/>
                <w:szCs w:val="18"/>
                <w:lang w:eastAsia="lt-LT"/>
              </w:rPr>
              <w:t> </w:t>
            </w:r>
          </w:p>
        </w:tc>
        <w:tc>
          <w:tcPr>
            <w:tcW w:w="1942" w:type="dxa"/>
          </w:tcPr>
          <w:p w:rsidR="009E109F" w:rsidRPr="00205607" w:rsidRDefault="009E109F" w:rsidP="00146FF9">
            <w:pPr>
              <w:spacing w:line="276" w:lineRule="auto"/>
              <w:rPr>
                <w:sz w:val="18"/>
                <w:szCs w:val="18"/>
                <w:lang w:eastAsia="lt-LT"/>
              </w:rPr>
            </w:pPr>
            <w:r w:rsidRPr="00205607">
              <w:rPr>
                <w:sz w:val="18"/>
                <w:szCs w:val="18"/>
                <w:lang w:eastAsia="lt-LT"/>
              </w:rPr>
              <w:t>tetrabromdifenileteris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sz w:val="18"/>
                <w:szCs w:val="18"/>
                <w:lang w:eastAsia="lt-LT"/>
              </w:rPr>
            </w:pPr>
            <w:r w:rsidRPr="00205607">
              <w:rPr>
                <w:sz w:val="18"/>
                <w:szCs w:val="18"/>
                <w:lang w:eastAsia="lt-LT"/>
              </w:rPr>
              <w:t>pentabromdifenileteris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sz w:val="18"/>
                <w:szCs w:val="18"/>
                <w:lang w:eastAsia="lt-LT"/>
              </w:rPr>
            </w:pPr>
            <w:r w:rsidRPr="00205607">
              <w:rPr>
                <w:sz w:val="18"/>
                <w:szCs w:val="18"/>
                <w:lang w:eastAsia="lt-LT"/>
              </w:rPr>
              <w:t>heksabromdifenileteris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sz w:val="18"/>
                <w:szCs w:val="18"/>
                <w:lang w:eastAsia="lt-LT"/>
              </w:rPr>
            </w:pPr>
            <w:r w:rsidRPr="00205607">
              <w:rPr>
                <w:sz w:val="18"/>
                <w:szCs w:val="18"/>
                <w:lang w:eastAsia="lt-LT"/>
              </w:rPr>
              <w:t>heptabromdifenileteris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6.</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Kadmis ir jo junginiai</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7.</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Tetrachlormetanas</w:t>
            </w:r>
          </w:p>
        </w:tc>
        <w:tc>
          <w:tcPr>
            <w:tcW w:w="567" w:type="dxa"/>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8.</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Chloralkanai, C 10–13</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9.</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Chlorfenvinfosas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10.</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Chlorpirifosas (Etilo chlorpirifosas)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val="restart"/>
          </w:tcPr>
          <w:p w:rsidR="009E109F" w:rsidRPr="00205607" w:rsidRDefault="009E109F" w:rsidP="00146FF9">
            <w:pPr>
              <w:spacing w:line="276" w:lineRule="auto"/>
              <w:jc w:val="both"/>
              <w:rPr>
                <w:sz w:val="18"/>
                <w:szCs w:val="18"/>
                <w:lang w:eastAsia="lt-LT"/>
              </w:rPr>
            </w:pPr>
            <w:r w:rsidRPr="00205607">
              <w:rPr>
                <w:sz w:val="18"/>
                <w:szCs w:val="18"/>
                <w:lang w:eastAsia="lt-LT"/>
              </w:rPr>
              <w:t>11.</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Ciklodieno pesticidai:</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Aldrinas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Dieldrinas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Endrinas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Izodrinas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val="restart"/>
          </w:tcPr>
          <w:p w:rsidR="009E109F" w:rsidRPr="00205607" w:rsidRDefault="009E109F" w:rsidP="00146FF9">
            <w:pPr>
              <w:spacing w:line="276" w:lineRule="auto"/>
              <w:jc w:val="both"/>
              <w:rPr>
                <w:sz w:val="18"/>
                <w:szCs w:val="18"/>
                <w:lang w:eastAsia="lt-LT"/>
              </w:rPr>
            </w:pPr>
            <w:r w:rsidRPr="00205607">
              <w:rPr>
                <w:sz w:val="18"/>
                <w:szCs w:val="18"/>
                <w:lang w:eastAsia="lt-LT"/>
              </w:rPr>
              <w:t>12.</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Visas DDT</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para-para-DDT</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13.</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1,2-dichloretanas</w:t>
            </w:r>
          </w:p>
        </w:tc>
        <w:tc>
          <w:tcPr>
            <w:tcW w:w="567" w:type="dxa"/>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14.</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Dichlormetanas</w:t>
            </w:r>
          </w:p>
        </w:tc>
        <w:tc>
          <w:tcPr>
            <w:tcW w:w="567" w:type="dxa"/>
          </w:tcPr>
          <w:p w:rsidR="009E109F" w:rsidRPr="00205607" w:rsidRDefault="00487C84"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487C84"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487C84"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15.</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Di(2-etilheksil) ftalatas (DEHP)</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3</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3</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3</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rPr>
          <w:trHeight w:val="56"/>
        </w:trPr>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16.</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Diuronas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17.</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Endosulfanas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18.</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Fluorantenas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3</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19.</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Heksachlorbenzenas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3</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20.</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Heksachlorbutadienas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21.</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Heksachlorcikloheksanas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22.</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Izoproturonas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23.</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Švinas ir jo junginiai</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24.</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Gyvsidabris ir jo junginiai</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25.</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Naftalenas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3</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26.</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Nikelis ir jo junginiai</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3</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27.</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Nonilfenoliai (4-nonilfenolis)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28.</w:t>
            </w:r>
          </w:p>
          <w:p w:rsidR="009E109F" w:rsidRPr="00205607" w:rsidRDefault="009E109F" w:rsidP="00146FF9">
            <w:pPr>
              <w:spacing w:line="276" w:lineRule="auto"/>
              <w:jc w:val="both"/>
              <w:rPr>
                <w:sz w:val="18"/>
                <w:szCs w:val="18"/>
                <w:lang w:eastAsia="lt-LT"/>
              </w:rPr>
            </w:pPr>
            <w:r w:rsidRPr="00205607">
              <w:rPr>
                <w:sz w:val="18"/>
                <w:szCs w:val="18"/>
                <w:lang w:eastAsia="lt-LT"/>
              </w:rPr>
              <w:t> </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Oktilfenolis ((4-(1,1</w:t>
            </w:r>
            <w:r w:rsidRPr="00205607">
              <w:rPr>
                <w:bCs/>
                <w:sz w:val="18"/>
                <w:szCs w:val="18"/>
                <w:vertAlign w:val="superscript"/>
                <w:lang w:eastAsia="lt-LT"/>
              </w:rPr>
              <w:t>,</w:t>
            </w:r>
            <w:r w:rsidRPr="00205607">
              <w:rPr>
                <w:bCs/>
                <w:sz w:val="18"/>
                <w:szCs w:val="18"/>
                <w:lang w:eastAsia="lt-LT"/>
              </w:rPr>
              <w:t xml:space="preserve"> ,3,3</w:t>
            </w:r>
            <w:r w:rsidRPr="00205607">
              <w:rPr>
                <w:bCs/>
                <w:sz w:val="18"/>
                <w:szCs w:val="18"/>
                <w:vertAlign w:val="superscript"/>
                <w:lang w:eastAsia="lt-LT"/>
              </w:rPr>
              <w:t>,</w:t>
            </w:r>
            <w:r w:rsidRPr="00205607">
              <w:rPr>
                <w:bCs/>
                <w:sz w:val="18"/>
                <w:szCs w:val="18"/>
                <w:lang w:eastAsia="lt-LT"/>
              </w:rPr>
              <w:t xml:space="preserve"> -tetrametilbutil)-fenolis))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29.</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Pentachlorbenzenas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30.</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Pentachlorfenolis</w:t>
            </w:r>
          </w:p>
        </w:tc>
        <w:tc>
          <w:tcPr>
            <w:tcW w:w="567" w:type="dxa"/>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val="restart"/>
          </w:tcPr>
          <w:p w:rsidR="009E109F" w:rsidRPr="00205607" w:rsidRDefault="009E109F" w:rsidP="00146FF9">
            <w:pPr>
              <w:spacing w:line="276" w:lineRule="auto"/>
              <w:jc w:val="both"/>
              <w:rPr>
                <w:sz w:val="18"/>
                <w:szCs w:val="18"/>
                <w:lang w:eastAsia="lt-LT"/>
              </w:rPr>
            </w:pPr>
            <w:r w:rsidRPr="00205607">
              <w:rPr>
                <w:sz w:val="18"/>
                <w:szCs w:val="18"/>
                <w:lang w:eastAsia="lt-LT"/>
              </w:rPr>
              <w:t>31.</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 xml:space="preserve">Poliaromatiniai angliavandeniliai </w:t>
            </w:r>
            <w:r w:rsidRPr="00205607">
              <w:rPr>
                <w:bCs/>
                <w:sz w:val="18"/>
                <w:szCs w:val="18"/>
                <w:lang w:eastAsia="lt-LT"/>
              </w:rPr>
              <w:lastRenderedPageBreak/>
              <w:t>(PAH)</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sz w:val="18"/>
                <w:szCs w:val="18"/>
                <w:lang w:eastAsia="lt-LT"/>
              </w:rPr>
            </w:pPr>
            <w:r w:rsidRPr="00205607">
              <w:rPr>
                <w:sz w:val="18"/>
                <w:szCs w:val="18"/>
                <w:lang w:eastAsia="lt-LT"/>
              </w:rPr>
              <w:t>Benz(a)pirenas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03783C"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sz w:val="18"/>
                <w:szCs w:val="18"/>
                <w:lang w:eastAsia="lt-LT"/>
              </w:rPr>
            </w:pPr>
            <w:r w:rsidRPr="00205607">
              <w:rPr>
                <w:sz w:val="18"/>
                <w:szCs w:val="18"/>
                <w:lang w:eastAsia="lt-LT"/>
              </w:rPr>
              <w:t>Benzo(b)fluorantenas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03783C"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sz w:val="18"/>
                <w:szCs w:val="18"/>
                <w:lang w:eastAsia="lt-LT"/>
              </w:rPr>
            </w:pPr>
            <w:r w:rsidRPr="00205607">
              <w:rPr>
                <w:sz w:val="18"/>
                <w:szCs w:val="18"/>
                <w:lang w:eastAsia="lt-LT"/>
              </w:rPr>
              <w:t>Benzo(k)fluorantenas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3</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sz w:val="18"/>
                <w:szCs w:val="18"/>
                <w:lang w:eastAsia="lt-LT"/>
              </w:rPr>
            </w:pPr>
            <w:r w:rsidRPr="00205607">
              <w:rPr>
                <w:sz w:val="18"/>
                <w:szCs w:val="18"/>
                <w:lang w:eastAsia="lt-LT"/>
              </w:rPr>
              <w:t>Benzo(g,h,i)perilenas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1942" w:type="dxa"/>
          </w:tcPr>
          <w:p w:rsidR="009E109F" w:rsidRPr="00205607" w:rsidRDefault="009E109F" w:rsidP="00146FF9">
            <w:pPr>
              <w:spacing w:line="276" w:lineRule="auto"/>
              <w:rPr>
                <w:sz w:val="18"/>
                <w:szCs w:val="18"/>
                <w:lang w:eastAsia="lt-LT"/>
              </w:rPr>
            </w:pPr>
            <w:r w:rsidRPr="00205607">
              <w:rPr>
                <w:sz w:val="18"/>
                <w:szCs w:val="18"/>
                <w:lang w:eastAsia="lt-LT"/>
              </w:rPr>
              <w:t>Indeno(1,2,3-cd)pirenas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32.</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Simazinas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33.</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Tetrachloretilenas</w:t>
            </w:r>
          </w:p>
        </w:tc>
        <w:tc>
          <w:tcPr>
            <w:tcW w:w="567" w:type="dxa"/>
          </w:tcPr>
          <w:p w:rsidR="009E109F" w:rsidRPr="00205607" w:rsidRDefault="00487C84"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487C84"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487C84"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8319BA"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8319BA"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8319BA"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34.</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Trichloroetilenas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35.</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Tributilalavo junginiai</w:t>
            </w:r>
          </w:p>
          <w:p w:rsidR="009E109F" w:rsidRPr="00205607" w:rsidRDefault="009E109F" w:rsidP="00146FF9">
            <w:pPr>
              <w:spacing w:line="276" w:lineRule="auto"/>
              <w:rPr>
                <w:bCs/>
                <w:sz w:val="18"/>
                <w:szCs w:val="18"/>
                <w:lang w:eastAsia="lt-LT"/>
              </w:rPr>
            </w:pPr>
            <w:r w:rsidRPr="00205607">
              <w:rPr>
                <w:bCs/>
                <w:sz w:val="18"/>
                <w:szCs w:val="18"/>
                <w:lang w:eastAsia="lt-LT"/>
              </w:rPr>
              <w:t>(Tributilalavo katijonas)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36.</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Trichlorbenzenai</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37.</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Trichlormetanas (chloroformas)</w:t>
            </w:r>
          </w:p>
        </w:tc>
        <w:tc>
          <w:tcPr>
            <w:tcW w:w="567" w:type="dxa"/>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4</w:t>
            </w:r>
          </w:p>
        </w:tc>
        <w:tc>
          <w:tcPr>
            <w:tcW w:w="567" w:type="dxa"/>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CF48A5"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38.</w:t>
            </w:r>
          </w:p>
        </w:tc>
        <w:tc>
          <w:tcPr>
            <w:tcW w:w="1942" w:type="dxa"/>
          </w:tcPr>
          <w:p w:rsidR="009E109F" w:rsidRPr="00205607" w:rsidRDefault="009E109F" w:rsidP="00146FF9">
            <w:pPr>
              <w:spacing w:line="276" w:lineRule="auto"/>
              <w:rPr>
                <w:bCs/>
                <w:sz w:val="18"/>
                <w:szCs w:val="18"/>
                <w:lang w:eastAsia="lt-LT"/>
              </w:rPr>
            </w:pPr>
            <w:r w:rsidRPr="00205607">
              <w:rPr>
                <w:bCs/>
                <w:sz w:val="18"/>
                <w:szCs w:val="18"/>
                <w:lang w:eastAsia="lt-LT"/>
              </w:rPr>
              <w:t>Trifluralinas</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425"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05607" w:rsidRDefault="009E109F" w:rsidP="00146FF9">
            <w:pPr>
              <w:autoSpaceDE w:val="0"/>
              <w:autoSpaceDN w:val="0"/>
              <w:adjustRightInd w:val="0"/>
              <w:spacing w:line="276" w:lineRule="auto"/>
              <w:jc w:val="center"/>
              <w:rPr>
                <w:sz w:val="18"/>
                <w:szCs w:val="18"/>
                <w:lang w:eastAsia="lt-LT"/>
              </w:rPr>
            </w:pPr>
          </w:p>
        </w:tc>
      </w:tr>
    </w:tbl>
    <w:p w:rsidR="009E109F" w:rsidRPr="00205607" w:rsidRDefault="009E109F" w:rsidP="00146FF9">
      <w:pPr>
        <w:autoSpaceDE w:val="0"/>
        <w:autoSpaceDN w:val="0"/>
        <w:adjustRightInd w:val="0"/>
        <w:spacing w:line="276" w:lineRule="auto"/>
        <w:rPr>
          <w:i/>
          <w:sz w:val="20"/>
          <w:szCs w:val="20"/>
          <w:lang w:eastAsia="lt-LT"/>
        </w:rPr>
      </w:pPr>
    </w:p>
    <w:p w:rsidR="009E109F" w:rsidRPr="00205607" w:rsidRDefault="009E109F" w:rsidP="00146FF9">
      <w:pPr>
        <w:spacing w:after="120" w:line="276" w:lineRule="auto"/>
        <w:ind w:right="-79"/>
        <w:jc w:val="both"/>
        <w:rPr>
          <w:i/>
        </w:rPr>
      </w:pPr>
      <w:r w:rsidRPr="00205607">
        <w:rPr>
          <w:i/>
        </w:rPr>
        <w:t>3.2.2 lentelė. 2008/105/ES direktyvoje nurodytų prioritetinių</w:t>
      </w:r>
      <w:r w:rsidR="00AE260E" w:rsidRPr="00205607">
        <w:rPr>
          <w:i/>
        </w:rPr>
        <w:t xml:space="preserve"> ir prioritetinių pavojingų</w:t>
      </w:r>
      <w:r w:rsidRPr="00205607">
        <w:rPr>
          <w:i/>
        </w:rPr>
        <w:t xml:space="preserve"> medžiagų monitoringo 2010-2013 metų laikotarpiu dažnumo lentelė Ventos UBR paviršiniuose vandenyse (upėse)</w:t>
      </w:r>
    </w:p>
    <w:tbl>
      <w:tblPr>
        <w:tblW w:w="9640" w:type="dxa"/>
        <w:tblInd w:w="108" w:type="dxa"/>
        <w:tblLayout w:type="fixed"/>
        <w:tblLook w:val="04A0" w:firstRow="1" w:lastRow="0" w:firstColumn="1" w:lastColumn="0" w:noHBand="0" w:noVBand="1"/>
      </w:tblPr>
      <w:tblGrid>
        <w:gridCol w:w="567"/>
        <w:gridCol w:w="2127"/>
        <w:gridCol w:w="2693"/>
        <w:gridCol w:w="1418"/>
        <w:gridCol w:w="709"/>
        <w:gridCol w:w="708"/>
        <w:gridCol w:w="709"/>
        <w:gridCol w:w="709"/>
      </w:tblGrid>
      <w:tr w:rsidR="009E109F" w:rsidRPr="00205607" w:rsidTr="005224BA">
        <w:trPr>
          <w:cantSplit/>
          <w:trHeight w:val="240"/>
          <w:tblHeader/>
        </w:trPr>
        <w:tc>
          <w:tcPr>
            <w:tcW w:w="567" w:type="dxa"/>
            <w:vMerge w:val="restart"/>
            <w:tcBorders>
              <w:top w:val="single" w:sz="4" w:space="0" w:color="auto"/>
              <w:left w:val="single" w:sz="4" w:space="0" w:color="auto"/>
              <w:right w:val="single" w:sz="4" w:space="0" w:color="auto"/>
            </w:tcBorders>
            <w:hideMark/>
          </w:tcPr>
          <w:p w:rsidR="009E109F" w:rsidRPr="00205607" w:rsidRDefault="009E109F" w:rsidP="00146FF9">
            <w:pPr>
              <w:spacing w:line="276" w:lineRule="auto"/>
              <w:jc w:val="both"/>
              <w:rPr>
                <w:b/>
                <w:sz w:val="20"/>
                <w:szCs w:val="20"/>
                <w:lang w:eastAsia="lt-LT"/>
              </w:rPr>
            </w:pPr>
            <w:r w:rsidRPr="00205607">
              <w:rPr>
                <w:b/>
                <w:sz w:val="20"/>
                <w:szCs w:val="20"/>
                <w:lang w:eastAsia="lt-LT"/>
              </w:rPr>
              <w:t>Nr.</w:t>
            </w:r>
          </w:p>
        </w:tc>
        <w:tc>
          <w:tcPr>
            <w:tcW w:w="2127" w:type="dxa"/>
            <w:vMerge w:val="restart"/>
            <w:tcBorders>
              <w:top w:val="single" w:sz="4" w:space="0" w:color="auto"/>
              <w:left w:val="single" w:sz="4" w:space="0" w:color="auto"/>
              <w:right w:val="single" w:sz="4" w:space="0" w:color="auto"/>
            </w:tcBorders>
          </w:tcPr>
          <w:p w:rsidR="009E109F" w:rsidRPr="00205607" w:rsidRDefault="009E109F" w:rsidP="00146FF9">
            <w:pPr>
              <w:spacing w:line="276" w:lineRule="auto"/>
              <w:jc w:val="both"/>
              <w:rPr>
                <w:b/>
                <w:bCs/>
                <w:sz w:val="20"/>
                <w:szCs w:val="20"/>
                <w:lang w:eastAsia="lt-LT"/>
              </w:rPr>
            </w:pPr>
            <w:r w:rsidRPr="00205607">
              <w:rPr>
                <w:b/>
                <w:bCs/>
                <w:sz w:val="20"/>
                <w:szCs w:val="20"/>
                <w:lang w:eastAsia="lt-LT"/>
              </w:rPr>
              <w:t xml:space="preserve">Medžiagos </w:t>
            </w:r>
          </w:p>
          <w:p w:rsidR="009E109F" w:rsidRPr="00205607" w:rsidRDefault="009E109F" w:rsidP="00146FF9">
            <w:pPr>
              <w:spacing w:line="276" w:lineRule="auto"/>
              <w:jc w:val="both"/>
              <w:rPr>
                <w:b/>
                <w:bCs/>
                <w:sz w:val="20"/>
                <w:szCs w:val="20"/>
                <w:lang w:eastAsia="lt-LT"/>
              </w:rPr>
            </w:pPr>
            <w:r w:rsidRPr="00205607">
              <w:rPr>
                <w:b/>
                <w:bCs/>
                <w:sz w:val="20"/>
                <w:szCs w:val="20"/>
                <w:lang w:eastAsia="lt-LT"/>
              </w:rPr>
              <w:t>Pavadinimas</w:t>
            </w:r>
          </w:p>
        </w:tc>
        <w:tc>
          <w:tcPr>
            <w:tcW w:w="2693" w:type="dxa"/>
            <w:vMerge w:val="restart"/>
            <w:tcBorders>
              <w:top w:val="single" w:sz="4" w:space="0" w:color="auto"/>
              <w:left w:val="single" w:sz="4" w:space="0" w:color="auto"/>
              <w:right w:val="single" w:sz="4" w:space="0" w:color="auto"/>
            </w:tcBorders>
          </w:tcPr>
          <w:p w:rsidR="009E109F" w:rsidRPr="00205607" w:rsidRDefault="009E109F" w:rsidP="00146FF9">
            <w:pPr>
              <w:spacing w:line="276" w:lineRule="auto"/>
              <w:rPr>
                <w:b/>
                <w:bCs/>
                <w:sz w:val="20"/>
                <w:szCs w:val="20"/>
                <w:lang w:eastAsia="lt-LT"/>
              </w:rPr>
            </w:pPr>
            <w:r w:rsidRPr="00205607">
              <w:rPr>
                <w:b/>
                <w:bCs/>
                <w:sz w:val="20"/>
                <w:szCs w:val="20"/>
                <w:lang w:eastAsia="lt-LT"/>
              </w:rPr>
              <w:t>Matavimo vieta</w:t>
            </w:r>
          </w:p>
          <w:p w:rsidR="009E109F" w:rsidRPr="00205607" w:rsidRDefault="009E109F" w:rsidP="00146FF9">
            <w:pPr>
              <w:spacing w:line="276" w:lineRule="auto"/>
              <w:jc w:val="both"/>
              <w:rPr>
                <w:b/>
                <w:bCs/>
                <w:sz w:val="20"/>
                <w:szCs w:val="20"/>
                <w:lang w:eastAsia="lt-LT"/>
              </w:rPr>
            </w:pPr>
          </w:p>
        </w:tc>
        <w:tc>
          <w:tcPr>
            <w:tcW w:w="1418" w:type="dxa"/>
            <w:tcBorders>
              <w:top w:val="single" w:sz="4" w:space="0" w:color="auto"/>
              <w:left w:val="single" w:sz="4" w:space="0" w:color="auto"/>
              <w:right w:val="single" w:sz="4" w:space="0" w:color="auto"/>
            </w:tcBorders>
          </w:tcPr>
          <w:p w:rsidR="009E109F" w:rsidRPr="00205607" w:rsidRDefault="009E109F" w:rsidP="00146FF9">
            <w:pPr>
              <w:spacing w:line="276" w:lineRule="auto"/>
              <w:jc w:val="center"/>
              <w:rPr>
                <w:b/>
                <w:bCs/>
                <w:sz w:val="20"/>
                <w:szCs w:val="20"/>
                <w:lang w:eastAsia="lt-LT"/>
              </w:rPr>
            </w:pPr>
            <w:r w:rsidRPr="00205607">
              <w:rPr>
                <w:b/>
                <w:bCs/>
                <w:sz w:val="20"/>
                <w:szCs w:val="20"/>
                <w:lang w:eastAsia="lt-LT"/>
              </w:rPr>
              <w:t>Vandens telkinio kodas</w:t>
            </w:r>
          </w:p>
        </w:tc>
        <w:tc>
          <w:tcPr>
            <w:tcW w:w="2835" w:type="dxa"/>
            <w:gridSpan w:val="4"/>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
                <w:bCs/>
                <w:sz w:val="20"/>
                <w:szCs w:val="20"/>
                <w:lang w:eastAsia="lt-LT"/>
              </w:rPr>
            </w:pPr>
            <w:r w:rsidRPr="00205607">
              <w:rPr>
                <w:b/>
                <w:bCs/>
                <w:sz w:val="20"/>
                <w:szCs w:val="20"/>
                <w:lang w:eastAsia="lt-LT"/>
              </w:rPr>
              <w:t>Valstybinis monitoringas</w:t>
            </w:r>
          </w:p>
        </w:tc>
      </w:tr>
      <w:tr w:rsidR="009E109F" w:rsidRPr="00205607" w:rsidTr="005224BA">
        <w:trPr>
          <w:cantSplit/>
          <w:trHeight w:val="240"/>
          <w:tblHeader/>
        </w:trPr>
        <w:tc>
          <w:tcPr>
            <w:tcW w:w="567" w:type="dxa"/>
            <w:vMerge/>
            <w:tcBorders>
              <w:left w:val="single" w:sz="4" w:space="0" w:color="auto"/>
              <w:bottom w:val="single" w:sz="4" w:space="0" w:color="auto"/>
              <w:right w:val="single" w:sz="4" w:space="0" w:color="auto"/>
            </w:tcBorders>
            <w:hideMark/>
          </w:tcPr>
          <w:p w:rsidR="009E109F" w:rsidRPr="00205607" w:rsidRDefault="009E109F" w:rsidP="00146FF9">
            <w:pPr>
              <w:spacing w:line="276" w:lineRule="auto"/>
              <w:jc w:val="both"/>
              <w:rPr>
                <w:b/>
                <w:bCs/>
                <w:sz w:val="20"/>
                <w:szCs w:val="20"/>
                <w:lang w:eastAsia="lt-LT"/>
              </w:rPr>
            </w:pPr>
          </w:p>
        </w:tc>
        <w:tc>
          <w:tcPr>
            <w:tcW w:w="2127" w:type="dxa"/>
            <w:vMerge/>
            <w:tcBorders>
              <w:left w:val="single" w:sz="4" w:space="0" w:color="auto"/>
              <w:bottom w:val="single" w:sz="4" w:space="0" w:color="auto"/>
              <w:right w:val="single" w:sz="4" w:space="0" w:color="auto"/>
            </w:tcBorders>
          </w:tcPr>
          <w:p w:rsidR="009E109F" w:rsidRPr="00205607" w:rsidRDefault="009E109F" w:rsidP="00146FF9">
            <w:pPr>
              <w:spacing w:line="276" w:lineRule="auto"/>
              <w:jc w:val="both"/>
              <w:rPr>
                <w:b/>
                <w:bCs/>
                <w:sz w:val="20"/>
                <w:szCs w:val="20"/>
                <w:lang w:eastAsia="lt-LT"/>
              </w:rPr>
            </w:pPr>
          </w:p>
        </w:tc>
        <w:tc>
          <w:tcPr>
            <w:tcW w:w="2693" w:type="dxa"/>
            <w:vMerge/>
            <w:tcBorders>
              <w:left w:val="single" w:sz="4" w:space="0" w:color="auto"/>
              <w:bottom w:val="single" w:sz="4" w:space="0" w:color="auto"/>
              <w:right w:val="single" w:sz="4" w:space="0" w:color="auto"/>
            </w:tcBorders>
          </w:tcPr>
          <w:p w:rsidR="009E109F" w:rsidRPr="00205607" w:rsidRDefault="009E109F" w:rsidP="00146FF9">
            <w:pPr>
              <w:spacing w:line="276" w:lineRule="auto"/>
              <w:jc w:val="both"/>
              <w:rPr>
                <w:b/>
                <w:bCs/>
                <w:sz w:val="20"/>
                <w:szCs w:val="20"/>
                <w:lang w:eastAsia="lt-LT"/>
              </w:rPr>
            </w:pPr>
          </w:p>
        </w:tc>
        <w:tc>
          <w:tcPr>
            <w:tcW w:w="1418" w:type="dxa"/>
            <w:tcBorders>
              <w:left w:val="single" w:sz="4" w:space="0" w:color="auto"/>
              <w:bottom w:val="single" w:sz="4" w:space="0" w:color="auto"/>
              <w:right w:val="single" w:sz="4" w:space="0" w:color="auto"/>
            </w:tcBorders>
          </w:tcPr>
          <w:p w:rsidR="009E109F" w:rsidRPr="00205607" w:rsidRDefault="009E109F" w:rsidP="00146FF9">
            <w:pPr>
              <w:spacing w:line="276" w:lineRule="auto"/>
              <w:jc w:val="center"/>
              <w:rPr>
                <w:b/>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
                <w:bCs/>
                <w:sz w:val="20"/>
                <w:szCs w:val="20"/>
                <w:lang w:eastAsia="lt-LT"/>
              </w:rPr>
            </w:pPr>
            <w:r w:rsidRPr="00205607">
              <w:rPr>
                <w:b/>
                <w:bCs/>
                <w:sz w:val="20"/>
                <w:szCs w:val="20"/>
                <w:lang w:eastAsia="lt-LT"/>
              </w:rPr>
              <w:t>2010</w:t>
            </w:r>
          </w:p>
        </w:tc>
        <w:tc>
          <w:tcPr>
            <w:tcW w:w="70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
                <w:bCs/>
                <w:sz w:val="20"/>
                <w:szCs w:val="20"/>
                <w:lang w:eastAsia="lt-LT"/>
              </w:rPr>
            </w:pPr>
            <w:r w:rsidRPr="00205607">
              <w:rPr>
                <w:b/>
                <w:bCs/>
                <w:sz w:val="20"/>
                <w:szCs w:val="20"/>
                <w:lang w:eastAsia="lt-LT"/>
              </w:rPr>
              <w:t>2011</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
                <w:bCs/>
                <w:sz w:val="20"/>
                <w:szCs w:val="20"/>
                <w:lang w:eastAsia="lt-LT"/>
              </w:rPr>
            </w:pPr>
            <w:r w:rsidRPr="00205607">
              <w:rPr>
                <w:b/>
                <w:bCs/>
                <w:sz w:val="20"/>
                <w:szCs w:val="20"/>
                <w:lang w:eastAsia="lt-LT"/>
              </w:rPr>
              <w:t>2012</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
                <w:bCs/>
                <w:sz w:val="20"/>
                <w:szCs w:val="20"/>
                <w:lang w:eastAsia="lt-LT"/>
              </w:rPr>
            </w:pPr>
            <w:r w:rsidRPr="00205607">
              <w:rPr>
                <w:b/>
                <w:bCs/>
                <w:sz w:val="20"/>
                <w:szCs w:val="20"/>
                <w:lang w:eastAsia="lt-LT"/>
              </w:rPr>
              <w:t>2013</w:t>
            </w:r>
          </w:p>
        </w:tc>
      </w:tr>
      <w:tr w:rsidR="009E109F" w:rsidRPr="00205607" w:rsidTr="005224BA">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205607" w:rsidRDefault="009E109F" w:rsidP="00146FF9">
            <w:pPr>
              <w:spacing w:line="276" w:lineRule="auto"/>
              <w:jc w:val="both"/>
              <w:rPr>
                <w:sz w:val="20"/>
                <w:szCs w:val="20"/>
                <w:lang w:eastAsia="lt-LT"/>
              </w:rPr>
            </w:pPr>
            <w:r w:rsidRPr="00205607">
              <w:rPr>
                <w:sz w:val="20"/>
                <w:szCs w:val="20"/>
                <w:lang w:eastAsia="lt-LT"/>
              </w:rPr>
              <w:t>1.</w:t>
            </w:r>
          </w:p>
        </w:tc>
        <w:tc>
          <w:tcPr>
            <w:tcW w:w="2127" w:type="dxa"/>
            <w:tcBorders>
              <w:top w:val="single" w:sz="4" w:space="0" w:color="auto"/>
              <w:left w:val="single" w:sz="4" w:space="0" w:color="auto"/>
              <w:bottom w:val="single" w:sz="4" w:space="0" w:color="auto"/>
              <w:right w:val="single" w:sz="4" w:space="0" w:color="auto"/>
            </w:tcBorders>
            <w:hideMark/>
          </w:tcPr>
          <w:p w:rsidR="009E109F" w:rsidRPr="00205607" w:rsidRDefault="009E109F" w:rsidP="00146FF9">
            <w:pPr>
              <w:spacing w:line="276" w:lineRule="auto"/>
              <w:jc w:val="both"/>
              <w:rPr>
                <w:bCs/>
                <w:sz w:val="20"/>
                <w:szCs w:val="20"/>
                <w:lang w:eastAsia="lt-LT"/>
              </w:rPr>
            </w:pPr>
            <w:r w:rsidRPr="00205607">
              <w:rPr>
                <w:bCs/>
                <w:sz w:val="20"/>
                <w:szCs w:val="20"/>
                <w:lang w:eastAsia="lt-LT"/>
              </w:rPr>
              <w:t>Alachloras</w:t>
            </w:r>
          </w:p>
        </w:tc>
        <w:tc>
          <w:tcPr>
            <w:tcW w:w="2693"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both"/>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r>
      <w:tr w:rsidR="009E109F" w:rsidRPr="00205607" w:rsidTr="005224BA">
        <w:trPr>
          <w:trHeight w:val="240"/>
        </w:trPr>
        <w:tc>
          <w:tcPr>
            <w:tcW w:w="567" w:type="dxa"/>
            <w:vMerge w:val="restart"/>
            <w:tcBorders>
              <w:top w:val="single" w:sz="4" w:space="0" w:color="auto"/>
              <w:left w:val="single" w:sz="4" w:space="0" w:color="auto"/>
              <w:right w:val="single" w:sz="4" w:space="0" w:color="auto"/>
            </w:tcBorders>
            <w:hideMark/>
          </w:tcPr>
          <w:p w:rsidR="009E109F" w:rsidRPr="00205607" w:rsidRDefault="009E109F" w:rsidP="00146FF9">
            <w:pPr>
              <w:spacing w:line="276" w:lineRule="auto"/>
              <w:jc w:val="both"/>
              <w:rPr>
                <w:sz w:val="20"/>
                <w:szCs w:val="20"/>
                <w:lang w:eastAsia="lt-LT"/>
              </w:rPr>
            </w:pPr>
            <w:r w:rsidRPr="00205607">
              <w:rPr>
                <w:sz w:val="20"/>
                <w:szCs w:val="20"/>
                <w:lang w:eastAsia="lt-LT"/>
              </w:rPr>
              <w:t>2.</w:t>
            </w:r>
          </w:p>
        </w:tc>
        <w:tc>
          <w:tcPr>
            <w:tcW w:w="2127" w:type="dxa"/>
            <w:vMerge w:val="restart"/>
            <w:tcBorders>
              <w:top w:val="single" w:sz="4" w:space="0" w:color="auto"/>
              <w:left w:val="single" w:sz="4" w:space="0" w:color="auto"/>
              <w:right w:val="single" w:sz="4" w:space="0" w:color="auto"/>
            </w:tcBorders>
            <w:hideMark/>
          </w:tcPr>
          <w:p w:rsidR="009E109F" w:rsidRPr="00205607" w:rsidRDefault="009E109F" w:rsidP="00146FF9">
            <w:pPr>
              <w:spacing w:line="276" w:lineRule="auto"/>
              <w:jc w:val="both"/>
              <w:rPr>
                <w:bCs/>
                <w:sz w:val="20"/>
                <w:szCs w:val="20"/>
                <w:lang w:eastAsia="lt-LT"/>
              </w:rPr>
            </w:pPr>
            <w:r w:rsidRPr="00205607">
              <w:rPr>
                <w:bCs/>
                <w:sz w:val="20"/>
                <w:szCs w:val="20"/>
                <w:lang w:eastAsia="lt-LT"/>
              </w:rPr>
              <w:t>Antracenas</w:t>
            </w:r>
          </w:p>
        </w:tc>
        <w:tc>
          <w:tcPr>
            <w:tcW w:w="2693" w:type="dxa"/>
            <w:tcBorders>
              <w:top w:val="single" w:sz="4" w:space="0" w:color="auto"/>
              <w:left w:val="single" w:sz="4" w:space="0" w:color="auto"/>
              <w:bottom w:val="single" w:sz="4" w:space="0" w:color="auto"/>
              <w:right w:val="single" w:sz="4" w:space="0" w:color="auto"/>
            </w:tcBorders>
          </w:tcPr>
          <w:p w:rsidR="009E109F" w:rsidRPr="00205607" w:rsidRDefault="0039277F" w:rsidP="00146FF9">
            <w:pPr>
              <w:spacing w:line="276" w:lineRule="auto"/>
              <w:rPr>
                <w:bCs/>
                <w:sz w:val="20"/>
                <w:szCs w:val="20"/>
                <w:lang w:eastAsia="lt-LT"/>
              </w:rPr>
            </w:pPr>
            <w:r>
              <w:rPr>
                <w:bCs/>
                <w:sz w:val="20"/>
                <w:szCs w:val="20"/>
                <w:lang w:eastAsia="lt-LT"/>
              </w:rPr>
              <w:t xml:space="preserve">LTR82 Venta </w:t>
            </w:r>
            <w:r w:rsidR="009E109F"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r>
      <w:tr w:rsidR="009E109F" w:rsidRPr="00205607" w:rsidTr="005224BA">
        <w:trPr>
          <w:trHeight w:val="240"/>
        </w:trPr>
        <w:tc>
          <w:tcPr>
            <w:tcW w:w="567" w:type="dxa"/>
            <w:vMerge/>
            <w:tcBorders>
              <w:left w:val="single" w:sz="4" w:space="0" w:color="auto"/>
              <w:right w:val="single" w:sz="4" w:space="0" w:color="auto"/>
            </w:tcBorders>
            <w:hideMark/>
          </w:tcPr>
          <w:p w:rsidR="009E109F" w:rsidRPr="00205607" w:rsidRDefault="009E109F"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9E109F" w:rsidRPr="00205607" w:rsidRDefault="009E109F"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9E109F" w:rsidRPr="00205607" w:rsidRDefault="0039277F" w:rsidP="00146FF9">
            <w:pPr>
              <w:spacing w:line="276" w:lineRule="auto"/>
              <w:rPr>
                <w:bCs/>
                <w:sz w:val="20"/>
                <w:szCs w:val="20"/>
                <w:lang w:eastAsia="lt-LT"/>
              </w:rPr>
            </w:pPr>
            <w:r>
              <w:rPr>
                <w:bCs/>
                <w:sz w:val="20"/>
                <w:szCs w:val="20"/>
                <w:lang w:eastAsia="lt-LT"/>
              </w:rPr>
              <w:t xml:space="preserve">LTR430 Varduva </w:t>
            </w:r>
            <w:r w:rsidR="009E109F"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F0FA9" w:rsidP="00146FF9">
            <w:pPr>
              <w:spacing w:line="276" w:lineRule="auto"/>
              <w:jc w:val="center"/>
              <w:rPr>
                <w:bCs/>
                <w:sz w:val="20"/>
                <w:szCs w:val="20"/>
                <w:lang w:eastAsia="lt-LT"/>
              </w:rPr>
            </w:pPr>
            <w:r w:rsidRPr="00205607">
              <w:rPr>
                <w:bCs/>
                <w:sz w:val="20"/>
                <w:szCs w:val="20"/>
                <w:lang w:eastAsia="lt-LT"/>
              </w:rPr>
              <w:t>3</w:t>
            </w:r>
            <w:r w:rsidR="009E109F" w:rsidRPr="00205607">
              <w:rPr>
                <w:bCs/>
                <w:sz w:val="20"/>
                <w:szCs w:val="20"/>
                <w:lang w:eastAsia="lt-LT"/>
              </w:rPr>
              <w:t>k.</w:t>
            </w:r>
          </w:p>
        </w:tc>
        <w:tc>
          <w:tcPr>
            <w:tcW w:w="70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r>
      <w:tr w:rsidR="009E109F" w:rsidRPr="00205607" w:rsidTr="005224BA">
        <w:trPr>
          <w:trHeight w:val="240"/>
        </w:trPr>
        <w:tc>
          <w:tcPr>
            <w:tcW w:w="567" w:type="dxa"/>
            <w:vMerge/>
            <w:tcBorders>
              <w:left w:val="single" w:sz="4" w:space="0" w:color="auto"/>
              <w:right w:val="single" w:sz="4" w:space="0" w:color="auto"/>
            </w:tcBorders>
            <w:hideMark/>
          </w:tcPr>
          <w:p w:rsidR="009E109F" w:rsidRPr="00205607" w:rsidRDefault="009E109F"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9E109F" w:rsidRPr="00205607" w:rsidRDefault="009E109F"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9E109F" w:rsidRPr="00205607" w:rsidRDefault="007F659A" w:rsidP="00146FF9">
            <w:pPr>
              <w:spacing w:line="276" w:lineRule="auto"/>
              <w:rPr>
                <w:bCs/>
                <w:sz w:val="20"/>
                <w:szCs w:val="20"/>
                <w:lang w:eastAsia="lt-LT"/>
              </w:rPr>
            </w:pPr>
            <w:r w:rsidRPr="00205607">
              <w:rPr>
                <w:bCs/>
                <w:sz w:val="20"/>
                <w:szCs w:val="20"/>
                <w:lang w:eastAsia="lt-LT"/>
              </w:rPr>
              <w:t>LT</w:t>
            </w:r>
            <w:r w:rsidR="003D4D57">
              <w:rPr>
                <w:bCs/>
                <w:sz w:val="20"/>
                <w:szCs w:val="20"/>
                <w:lang w:eastAsia="lt-LT"/>
              </w:rPr>
              <w:t xml:space="preserve">R79 Bartuva </w:t>
            </w:r>
            <w:r w:rsidR="009E109F"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4k</w:t>
            </w:r>
            <w:r w:rsidR="009F0FA9" w:rsidRPr="00205607">
              <w:rPr>
                <w:bCs/>
                <w:sz w:val="20"/>
                <w:szCs w:val="20"/>
                <w:lang w:eastAsia="lt-LT"/>
              </w:rPr>
              <w:t>.</w:t>
            </w:r>
          </w:p>
        </w:tc>
        <w:tc>
          <w:tcPr>
            <w:tcW w:w="70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r>
      <w:tr w:rsidR="009E109F" w:rsidRPr="00205607" w:rsidTr="005224BA">
        <w:trPr>
          <w:trHeight w:val="257"/>
        </w:trPr>
        <w:tc>
          <w:tcPr>
            <w:tcW w:w="567" w:type="dxa"/>
            <w:vMerge/>
            <w:tcBorders>
              <w:left w:val="single" w:sz="4" w:space="0" w:color="auto"/>
              <w:right w:val="single" w:sz="4" w:space="0" w:color="auto"/>
            </w:tcBorders>
            <w:hideMark/>
          </w:tcPr>
          <w:p w:rsidR="009E109F" w:rsidRPr="00205607" w:rsidRDefault="009E109F"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9E109F" w:rsidRPr="00205607" w:rsidRDefault="009E109F"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9E109F" w:rsidRPr="00205607" w:rsidRDefault="009E109F"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12k.</w:t>
            </w:r>
          </w:p>
        </w:tc>
      </w:tr>
      <w:tr w:rsidR="009E109F" w:rsidRPr="00205607" w:rsidTr="005224BA">
        <w:trPr>
          <w:trHeight w:val="240"/>
        </w:trPr>
        <w:tc>
          <w:tcPr>
            <w:tcW w:w="567" w:type="dxa"/>
            <w:vMerge w:val="restart"/>
            <w:tcBorders>
              <w:top w:val="single" w:sz="4" w:space="0" w:color="auto"/>
              <w:left w:val="single" w:sz="4" w:space="0" w:color="auto"/>
              <w:right w:val="single" w:sz="4" w:space="0" w:color="auto"/>
            </w:tcBorders>
            <w:hideMark/>
          </w:tcPr>
          <w:p w:rsidR="009E109F" w:rsidRPr="00205607" w:rsidRDefault="009E109F" w:rsidP="00146FF9">
            <w:pPr>
              <w:spacing w:line="276" w:lineRule="auto"/>
              <w:jc w:val="both"/>
              <w:rPr>
                <w:sz w:val="20"/>
                <w:szCs w:val="20"/>
                <w:lang w:eastAsia="lt-LT"/>
              </w:rPr>
            </w:pPr>
            <w:r w:rsidRPr="00205607">
              <w:rPr>
                <w:sz w:val="20"/>
                <w:szCs w:val="20"/>
                <w:lang w:eastAsia="lt-LT"/>
              </w:rPr>
              <w:t>3.</w:t>
            </w:r>
          </w:p>
        </w:tc>
        <w:tc>
          <w:tcPr>
            <w:tcW w:w="2127" w:type="dxa"/>
            <w:vMerge w:val="restart"/>
            <w:tcBorders>
              <w:top w:val="single" w:sz="4" w:space="0" w:color="auto"/>
              <w:left w:val="single" w:sz="4" w:space="0" w:color="auto"/>
              <w:right w:val="single" w:sz="4" w:space="0" w:color="auto"/>
            </w:tcBorders>
            <w:hideMark/>
          </w:tcPr>
          <w:p w:rsidR="009E109F" w:rsidRPr="00205607" w:rsidRDefault="009E109F" w:rsidP="00146FF9">
            <w:pPr>
              <w:spacing w:line="276" w:lineRule="auto"/>
              <w:jc w:val="both"/>
              <w:rPr>
                <w:bCs/>
                <w:sz w:val="20"/>
                <w:szCs w:val="20"/>
                <w:lang w:eastAsia="lt-LT"/>
              </w:rPr>
            </w:pPr>
            <w:r w:rsidRPr="00205607">
              <w:rPr>
                <w:bCs/>
                <w:sz w:val="20"/>
                <w:szCs w:val="20"/>
                <w:lang w:eastAsia="lt-LT"/>
              </w:rPr>
              <w:t>Atrazinas</w:t>
            </w:r>
          </w:p>
        </w:tc>
        <w:tc>
          <w:tcPr>
            <w:tcW w:w="2693" w:type="dxa"/>
            <w:tcBorders>
              <w:top w:val="single" w:sz="4" w:space="0" w:color="auto"/>
              <w:left w:val="single" w:sz="4" w:space="0" w:color="auto"/>
              <w:bottom w:val="single" w:sz="4" w:space="0" w:color="auto"/>
              <w:right w:val="single" w:sz="4" w:space="0" w:color="auto"/>
            </w:tcBorders>
          </w:tcPr>
          <w:p w:rsidR="009E109F" w:rsidRPr="00205607" w:rsidRDefault="003D4D57" w:rsidP="00146FF9">
            <w:pPr>
              <w:spacing w:line="276" w:lineRule="auto"/>
              <w:rPr>
                <w:bCs/>
                <w:sz w:val="20"/>
                <w:szCs w:val="20"/>
                <w:lang w:eastAsia="lt-LT"/>
              </w:rPr>
            </w:pPr>
            <w:r>
              <w:rPr>
                <w:bCs/>
                <w:sz w:val="20"/>
                <w:szCs w:val="20"/>
                <w:lang w:eastAsia="lt-LT"/>
              </w:rPr>
              <w:t xml:space="preserve">LTR82 Venta </w:t>
            </w:r>
            <w:r w:rsidR="009E109F"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r>
      <w:tr w:rsidR="009E109F" w:rsidRPr="00205607" w:rsidTr="005224BA">
        <w:trPr>
          <w:trHeight w:val="240"/>
        </w:trPr>
        <w:tc>
          <w:tcPr>
            <w:tcW w:w="567" w:type="dxa"/>
            <w:vMerge/>
            <w:tcBorders>
              <w:left w:val="single" w:sz="4" w:space="0" w:color="auto"/>
              <w:bottom w:val="single" w:sz="4" w:space="0" w:color="auto"/>
              <w:right w:val="single" w:sz="4" w:space="0" w:color="auto"/>
            </w:tcBorders>
            <w:hideMark/>
          </w:tcPr>
          <w:p w:rsidR="009E109F" w:rsidRPr="00205607" w:rsidRDefault="009E109F"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9E109F" w:rsidRPr="00205607" w:rsidRDefault="009E109F"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9E109F" w:rsidRPr="00205607" w:rsidRDefault="003D4D57" w:rsidP="00146FF9">
            <w:pPr>
              <w:spacing w:line="276" w:lineRule="auto"/>
              <w:rPr>
                <w:bCs/>
                <w:sz w:val="20"/>
                <w:szCs w:val="20"/>
                <w:lang w:eastAsia="lt-LT"/>
              </w:rPr>
            </w:pPr>
            <w:r>
              <w:rPr>
                <w:bCs/>
                <w:sz w:val="20"/>
                <w:szCs w:val="20"/>
                <w:lang w:eastAsia="lt-LT"/>
              </w:rPr>
              <w:t xml:space="preserve">LTR430 Varduva </w:t>
            </w:r>
            <w:r w:rsidR="009E109F"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05607" w:rsidRDefault="009E109F" w:rsidP="00146FF9">
            <w:pPr>
              <w:spacing w:line="276" w:lineRule="auto"/>
              <w:jc w:val="center"/>
              <w:rPr>
                <w:bCs/>
                <w:sz w:val="20"/>
                <w:szCs w:val="20"/>
                <w:lang w:eastAsia="lt-LT"/>
              </w:rPr>
            </w:pPr>
          </w:p>
        </w:tc>
      </w:tr>
      <w:tr w:rsidR="000800E6" w:rsidRPr="00205607" w:rsidTr="005224BA">
        <w:trPr>
          <w:trHeight w:val="283"/>
        </w:trPr>
        <w:tc>
          <w:tcPr>
            <w:tcW w:w="567" w:type="dxa"/>
            <w:vMerge w:val="restart"/>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r w:rsidRPr="00205607">
              <w:rPr>
                <w:sz w:val="20"/>
                <w:szCs w:val="20"/>
                <w:lang w:eastAsia="lt-LT"/>
              </w:rPr>
              <w:t>4.</w:t>
            </w:r>
          </w:p>
        </w:tc>
        <w:tc>
          <w:tcPr>
            <w:tcW w:w="2127" w:type="dxa"/>
            <w:vMerge w:val="restart"/>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r w:rsidRPr="00205607">
              <w:rPr>
                <w:bCs/>
                <w:sz w:val="20"/>
                <w:szCs w:val="20"/>
                <w:lang w:eastAsia="lt-LT"/>
              </w:rPr>
              <w:t>Benzenas</w:t>
            </w:r>
          </w:p>
        </w:tc>
        <w:tc>
          <w:tcPr>
            <w:tcW w:w="2693" w:type="dxa"/>
            <w:tcBorders>
              <w:top w:val="single" w:sz="4" w:space="0" w:color="auto"/>
              <w:left w:val="single" w:sz="4" w:space="0" w:color="auto"/>
              <w:right w:val="single" w:sz="4" w:space="0" w:color="auto"/>
            </w:tcBorders>
          </w:tcPr>
          <w:p w:rsidR="000800E6" w:rsidRPr="00205607" w:rsidRDefault="003D4D57" w:rsidP="00146FF9">
            <w:pPr>
              <w:spacing w:line="276" w:lineRule="auto"/>
              <w:rPr>
                <w:bCs/>
                <w:sz w:val="20"/>
                <w:szCs w:val="20"/>
                <w:lang w:eastAsia="lt-LT"/>
              </w:rPr>
            </w:pPr>
            <w:r>
              <w:rPr>
                <w:bCs/>
                <w:sz w:val="20"/>
                <w:szCs w:val="20"/>
                <w:lang w:eastAsia="lt-LT"/>
              </w:rPr>
              <w:t xml:space="preserve">LTR82 Venta </w:t>
            </w:r>
            <w:r w:rsidR="000800E6" w:rsidRPr="00205607">
              <w:rPr>
                <w:bCs/>
                <w:sz w:val="20"/>
                <w:szCs w:val="20"/>
                <w:lang w:eastAsia="lt-LT"/>
              </w:rPr>
              <w:t>žemiau Mažeikių</w:t>
            </w:r>
          </w:p>
        </w:tc>
        <w:tc>
          <w:tcPr>
            <w:tcW w:w="1418"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r>
      <w:tr w:rsidR="000800E6" w:rsidRPr="00205607" w:rsidTr="005224BA">
        <w:trPr>
          <w:trHeight w:val="283"/>
        </w:trPr>
        <w:tc>
          <w:tcPr>
            <w:tcW w:w="567" w:type="dxa"/>
            <w:vMerge/>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vMerge/>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0800E6" w:rsidRPr="00205607" w:rsidRDefault="003D4D57" w:rsidP="00146FF9">
            <w:pPr>
              <w:spacing w:line="276" w:lineRule="auto"/>
              <w:rPr>
                <w:bCs/>
                <w:sz w:val="20"/>
                <w:szCs w:val="20"/>
                <w:lang w:eastAsia="lt-LT"/>
              </w:rPr>
            </w:pPr>
            <w:r>
              <w:rPr>
                <w:bCs/>
                <w:sz w:val="20"/>
                <w:szCs w:val="20"/>
                <w:lang w:eastAsia="lt-LT"/>
              </w:rPr>
              <w:t xml:space="preserve">LTR430 Varduva </w:t>
            </w:r>
            <w:r w:rsidR="000800E6" w:rsidRPr="00205607">
              <w:rPr>
                <w:bCs/>
                <w:sz w:val="20"/>
                <w:szCs w:val="20"/>
                <w:lang w:eastAsia="lt-LT"/>
              </w:rPr>
              <w:t>ties Grieže</w:t>
            </w:r>
          </w:p>
        </w:tc>
        <w:tc>
          <w:tcPr>
            <w:tcW w:w="1418"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9k.</w:t>
            </w: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r>
      <w:tr w:rsidR="000800E6" w:rsidRPr="00205607" w:rsidTr="005224BA">
        <w:trPr>
          <w:trHeight w:val="283"/>
        </w:trPr>
        <w:tc>
          <w:tcPr>
            <w:tcW w:w="567" w:type="dxa"/>
            <w:vMerge/>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vMerge/>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0800E6" w:rsidRPr="00205607" w:rsidRDefault="007F659A" w:rsidP="00146FF9">
            <w:pPr>
              <w:spacing w:line="276" w:lineRule="auto"/>
              <w:rPr>
                <w:bCs/>
                <w:sz w:val="20"/>
                <w:szCs w:val="20"/>
                <w:lang w:eastAsia="lt-LT"/>
              </w:rPr>
            </w:pPr>
            <w:r w:rsidRPr="00205607">
              <w:rPr>
                <w:bCs/>
                <w:sz w:val="20"/>
                <w:szCs w:val="20"/>
                <w:lang w:eastAsia="lt-LT"/>
              </w:rPr>
              <w:t>LT</w:t>
            </w:r>
            <w:r w:rsidR="003D4D57">
              <w:rPr>
                <w:bCs/>
                <w:sz w:val="20"/>
                <w:szCs w:val="20"/>
                <w:lang w:eastAsia="lt-LT"/>
              </w:rPr>
              <w:t xml:space="preserve">R79 Bartuva </w:t>
            </w:r>
            <w:r w:rsidR="000800E6" w:rsidRPr="00205607">
              <w:rPr>
                <w:bCs/>
                <w:sz w:val="20"/>
                <w:szCs w:val="20"/>
                <w:lang w:eastAsia="lt-LT"/>
              </w:rPr>
              <w:t>žemiau Skuodo</w:t>
            </w:r>
          </w:p>
        </w:tc>
        <w:tc>
          <w:tcPr>
            <w:tcW w:w="1418"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r>
      <w:tr w:rsidR="000800E6" w:rsidRPr="00205607" w:rsidTr="00D375C0">
        <w:trPr>
          <w:trHeight w:val="283"/>
        </w:trPr>
        <w:tc>
          <w:tcPr>
            <w:tcW w:w="567" w:type="dxa"/>
            <w:vMerge/>
            <w:tcBorders>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0800E6" w:rsidRPr="00205607" w:rsidRDefault="000800E6"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12k.</w:t>
            </w:r>
          </w:p>
        </w:tc>
      </w:tr>
      <w:tr w:rsidR="000800E6" w:rsidRPr="00205607" w:rsidTr="005224BA">
        <w:trPr>
          <w:trHeight w:val="240"/>
        </w:trPr>
        <w:tc>
          <w:tcPr>
            <w:tcW w:w="567" w:type="dxa"/>
            <w:vMerge w:val="restart"/>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r w:rsidRPr="00205607">
              <w:rPr>
                <w:sz w:val="20"/>
                <w:szCs w:val="20"/>
                <w:lang w:eastAsia="lt-LT"/>
              </w:rPr>
              <w:t>5.</w:t>
            </w:r>
          </w:p>
          <w:p w:rsidR="000800E6" w:rsidRPr="00205607" w:rsidRDefault="000800E6" w:rsidP="00146FF9">
            <w:pPr>
              <w:spacing w:line="276" w:lineRule="auto"/>
              <w:jc w:val="both"/>
              <w:rPr>
                <w:sz w:val="20"/>
                <w:szCs w:val="20"/>
                <w:lang w:eastAsia="lt-LT"/>
              </w:rPr>
            </w:pPr>
            <w:r w:rsidRPr="00205607">
              <w:rPr>
                <w:sz w:val="20"/>
                <w:szCs w:val="20"/>
                <w:lang w:eastAsia="lt-LT"/>
              </w:rPr>
              <w:t> </w:t>
            </w:r>
          </w:p>
          <w:p w:rsidR="000800E6" w:rsidRPr="00205607" w:rsidRDefault="000800E6" w:rsidP="00146FF9">
            <w:pPr>
              <w:spacing w:line="276" w:lineRule="auto"/>
              <w:jc w:val="both"/>
              <w:rPr>
                <w:sz w:val="20"/>
                <w:szCs w:val="20"/>
                <w:lang w:eastAsia="lt-LT"/>
              </w:rPr>
            </w:pPr>
            <w:r w:rsidRPr="00205607">
              <w:rPr>
                <w:sz w:val="20"/>
                <w:szCs w:val="20"/>
                <w:lang w:eastAsia="lt-LT"/>
              </w:rPr>
              <w:t> </w:t>
            </w:r>
          </w:p>
          <w:p w:rsidR="000800E6" w:rsidRPr="00205607" w:rsidRDefault="000800E6" w:rsidP="00146FF9">
            <w:pPr>
              <w:spacing w:line="276" w:lineRule="auto"/>
              <w:jc w:val="both"/>
              <w:rPr>
                <w:sz w:val="20"/>
                <w:szCs w:val="20"/>
                <w:lang w:eastAsia="lt-LT"/>
              </w:rPr>
            </w:pPr>
            <w:r w:rsidRPr="00205607">
              <w:rPr>
                <w:sz w:val="20"/>
                <w:szCs w:val="20"/>
                <w:lang w:eastAsia="lt-LT"/>
              </w:rPr>
              <w:t> </w:t>
            </w:r>
          </w:p>
        </w:tc>
        <w:tc>
          <w:tcPr>
            <w:tcW w:w="2127" w:type="dxa"/>
            <w:tcBorders>
              <w:top w:val="single" w:sz="4" w:space="0" w:color="auto"/>
              <w:left w:val="single" w:sz="4" w:space="0" w:color="auto"/>
              <w:bottom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r w:rsidRPr="00205607">
              <w:rPr>
                <w:bCs/>
                <w:sz w:val="20"/>
                <w:szCs w:val="20"/>
                <w:lang w:eastAsia="lt-LT"/>
              </w:rPr>
              <w:t>Brominti difenileteriai</w:t>
            </w:r>
          </w:p>
        </w:tc>
        <w:tc>
          <w:tcPr>
            <w:tcW w:w="2693"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r>
      <w:tr w:rsidR="000800E6" w:rsidRPr="00205607" w:rsidTr="005224BA">
        <w:trPr>
          <w:cantSplit/>
          <w:trHeight w:val="292"/>
        </w:trPr>
        <w:tc>
          <w:tcPr>
            <w:tcW w:w="567" w:type="dxa"/>
            <w:vMerge/>
            <w:tcBorders>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r w:rsidRPr="00205607">
              <w:rPr>
                <w:sz w:val="20"/>
                <w:szCs w:val="20"/>
                <w:lang w:eastAsia="lt-LT"/>
              </w:rPr>
              <w:t>tetrabromdifenileteris</w:t>
            </w:r>
          </w:p>
        </w:tc>
        <w:tc>
          <w:tcPr>
            <w:tcW w:w="2693"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rPr>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r>
      <w:tr w:rsidR="000800E6" w:rsidRPr="00205607" w:rsidTr="005224BA">
        <w:trPr>
          <w:cantSplit/>
          <w:trHeight w:val="345"/>
        </w:trPr>
        <w:tc>
          <w:tcPr>
            <w:tcW w:w="567" w:type="dxa"/>
            <w:vMerge/>
            <w:tcBorders>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r w:rsidRPr="00205607">
              <w:rPr>
                <w:sz w:val="20"/>
                <w:szCs w:val="20"/>
                <w:lang w:eastAsia="lt-LT"/>
              </w:rPr>
              <w:t>pentabromdifenileteris</w:t>
            </w:r>
          </w:p>
        </w:tc>
        <w:tc>
          <w:tcPr>
            <w:tcW w:w="2693"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rPr>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r>
      <w:tr w:rsidR="000800E6" w:rsidRPr="00205607" w:rsidTr="005224BA">
        <w:trPr>
          <w:cantSplit/>
          <w:trHeight w:val="360"/>
        </w:trPr>
        <w:tc>
          <w:tcPr>
            <w:tcW w:w="567" w:type="dxa"/>
            <w:vMerge/>
            <w:tcBorders>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r w:rsidRPr="00205607">
              <w:rPr>
                <w:sz w:val="20"/>
                <w:szCs w:val="20"/>
                <w:lang w:eastAsia="lt-LT"/>
              </w:rPr>
              <w:t>heksabromdifenileteris</w:t>
            </w:r>
          </w:p>
        </w:tc>
        <w:tc>
          <w:tcPr>
            <w:tcW w:w="2693"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rPr>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r>
      <w:tr w:rsidR="000800E6" w:rsidRPr="00205607" w:rsidTr="005224BA">
        <w:trPr>
          <w:cantSplit/>
          <w:trHeight w:val="289"/>
        </w:trPr>
        <w:tc>
          <w:tcPr>
            <w:tcW w:w="567" w:type="dxa"/>
            <w:vMerge/>
            <w:tcBorders>
              <w:left w:val="single" w:sz="4" w:space="0" w:color="auto"/>
              <w:bottom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r w:rsidRPr="00205607">
              <w:rPr>
                <w:sz w:val="20"/>
                <w:szCs w:val="20"/>
                <w:lang w:eastAsia="lt-LT"/>
              </w:rPr>
              <w:t>heptabromdifenileteris</w:t>
            </w:r>
          </w:p>
        </w:tc>
        <w:tc>
          <w:tcPr>
            <w:tcW w:w="2693"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r>
      <w:tr w:rsidR="000800E6" w:rsidRPr="00205607" w:rsidTr="005224BA">
        <w:trPr>
          <w:trHeight w:val="295"/>
        </w:trPr>
        <w:tc>
          <w:tcPr>
            <w:tcW w:w="567" w:type="dxa"/>
            <w:vMerge w:val="restart"/>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r w:rsidRPr="00205607">
              <w:rPr>
                <w:sz w:val="20"/>
                <w:szCs w:val="20"/>
                <w:lang w:eastAsia="lt-LT"/>
              </w:rPr>
              <w:t>6.</w:t>
            </w:r>
          </w:p>
        </w:tc>
        <w:tc>
          <w:tcPr>
            <w:tcW w:w="2127" w:type="dxa"/>
            <w:vMerge w:val="restart"/>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r w:rsidRPr="00205607">
              <w:rPr>
                <w:bCs/>
                <w:sz w:val="20"/>
                <w:szCs w:val="20"/>
                <w:lang w:eastAsia="lt-LT"/>
              </w:rPr>
              <w:t>Kadmis ir jo junginiai</w:t>
            </w:r>
          </w:p>
        </w:tc>
        <w:tc>
          <w:tcPr>
            <w:tcW w:w="2693" w:type="dxa"/>
            <w:tcBorders>
              <w:top w:val="single" w:sz="4" w:space="0" w:color="auto"/>
              <w:left w:val="single" w:sz="4" w:space="0" w:color="auto"/>
              <w:bottom w:val="single" w:sz="4" w:space="0" w:color="auto"/>
              <w:right w:val="single" w:sz="4" w:space="0" w:color="auto"/>
            </w:tcBorders>
          </w:tcPr>
          <w:p w:rsidR="000800E6" w:rsidRPr="00205607" w:rsidRDefault="003D4D57" w:rsidP="00146FF9">
            <w:pPr>
              <w:spacing w:line="276" w:lineRule="auto"/>
              <w:rPr>
                <w:bCs/>
                <w:sz w:val="20"/>
                <w:szCs w:val="20"/>
                <w:lang w:eastAsia="lt-LT"/>
              </w:rPr>
            </w:pPr>
            <w:r>
              <w:rPr>
                <w:bCs/>
                <w:sz w:val="20"/>
                <w:szCs w:val="20"/>
                <w:lang w:eastAsia="lt-LT"/>
              </w:rPr>
              <w:t xml:space="preserve">LTR82 Venta </w:t>
            </w:r>
            <w:r w:rsidR="000800E6"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r>
      <w:tr w:rsidR="000800E6" w:rsidRPr="00205607" w:rsidTr="005224BA">
        <w:trPr>
          <w:trHeight w:val="295"/>
        </w:trPr>
        <w:tc>
          <w:tcPr>
            <w:tcW w:w="567" w:type="dxa"/>
            <w:vMerge/>
            <w:tcBorders>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0800E6" w:rsidRPr="00205607" w:rsidRDefault="003D4D57" w:rsidP="00146FF9">
            <w:pPr>
              <w:spacing w:line="276" w:lineRule="auto"/>
              <w:rPr>
                <w:bCs/>
                <w:sz w:val="20"/>
                <w:szCs w:val="20"/>
                <w:lang w:eastAsia="lt-LT"/>
              </w:rPr>
            </w:pPr>
            <w:r>
              <w:rPr>
                <w:bCs/>
                <w:sz w:val="20"/>
                <w:szCs w:val="20"/>
                <w:lang w:eastAsia="lt-LT"/>
              </w:rPr>
              <w:t>LTR430 Varduva</w:t>
            </w:r>
            <w:r w:rsidR="000800E6" w:rsidRPr="00205607">
              <w:rPr>
                <w:bCs/>
                <w:sz w:val="20"/>
                <w:szCs w:val="20"/>
                <w:lang w:eastAsia="lt-LT"/>
              </w:rPr>
              <w:t xml:space="preserve"> ties Grieže</w:t>
            </w:r>
          </w:p>
        </w:tc>
        <w:tc>
          <w:tcPr>
            <w:tcW w:w="141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r>
      <w:tr w:rsidR="000800E6" w:rsidRPr="00205607" w:rsidTr="005224BA">
        <w:trPr>
          <w:trHeight w:val="295"/>
        </w:trPr>
        <w:tc>
          <w:tcPr>
            <w:tcW w:w="567" w:type="dxa"/>
            <w:vMerge/>
            <w:tcBorders>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rPr>
                <w:bCs/>
                <w:sz w:val="20"/>
                <w:szCs w:val="20"/>
                <w:lang w:eastAsia="lt-LT"/>
              </w:rPr>
            </w:pPr>
            <w:r w:rsidRPr="00205607">
              <w:rPr>
                <w:bCs/>
                <w:sz w:val="20"/>
                <w:szCs w:val="20"/>
                <w:lang w:eastAsia="lt-LT"/>
              </w:rPr>
              <w:t xml:space="preserve">LTR432 Ašva pasienyje </w:t>
            </w:r>
          </w:p>
        </w:tc>
        <w:tc>
          <w:tcPr>
            <w:tcW w:w="141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LT300112363</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sz w:val="20"/>
                <w:szCs w:val="20"/>
                <w:lang w:eastAsia="lt-LT"/>
              </w:rPr>
            </w:pPr>
          </w:p>
        </w:tc>
      </w:tr>
      <w:tr w:rsidR="000800E6" w:rsidRPr="00205607" w:rsidTr="005224BA">
        <w:trPr>
          <w:trHeight w:val="322"/>
        </w:trPr>
        <w:tc>
          <w:tcPr>
            <w:tcW w:w="567" w:type="dxa"/>
            <w:vMerge/>
            <w:tcBorders>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0800E6" w:rsidRPr="00205607" w:rsidRDefault="000800E6"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LT100122012</w:t>
            </w: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4k.</w:t>
            </w:r>
          </w:p>
        </w:tc>
        <w:tc>
          <w:tcPr>
            <w:tcW w:w="708"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12k.</w:t>
            </w: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12k.</w:t>
            </w:r>
          </w:p>
        </w:tc>
        <w:tc>
          <w:tcPr>
            <w:tcW w:w="709" w:type="dxa"/>
            <w:tcBorders>
              <w:top w:val="single" w:sz="4" w:space="0" w:color="auto"/>
              <w:left w:val="single" w:sz="4" w:space="0" w:color="auto"/>
              <w:right w:val="single" w:sz="4" w:space="0" w:color="auto"/>
            </w:tcBorders>
          </w:tcPr>
          <w:p w:rsidR="000800E6" w:rsidRPr="00205607" w:rsidRDefault="000800E6" w:rsidP="00146FF9">
            <w:pPr>
              <w:spacing w:line="276" w:lineRule="auto"/>
              <w:jc w:val="center"/>
              <w:rPr>
                <w:sz w:val="20"/>
                <w:szCs w:val="20"/>
                <w:lang w:eastAsia="lt-LT"/>
              </w:rPr>
            </w:pPr>
            <w:r w:rsidRPr="00205607">
              <w:rPr>
                <w:sz w:val="20"/>
                <w:szCs w:val="20"/>
                <w:lang w:eastAsia="lt-LT"/>
              </w:rPr>
              <w:t>12k.</w:t>
            </w:r>
          </w:p>
        </w:tc>
      </w:tr>
      <w:tr w:rsidR="000800E6" w:rsidRPr="00205607" w:rsidTr="005224BA">
        <w:trPr>
          <w:trHeight w:val="240"/>
        </w:trPr>
        <w:tc>
          <w:tcPr>
            <w:tcW w:w="567" w:type="dxa"/>
            <w:vMerge w:val="restart"/>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r w:rsidRPr="00205607">
              <w:rPr>
                <w:sz w:val="20"/>
                <w:szCs w:val="20"/>
                <w:lang w:eastAsia="lt-LT"/>
              </w:rPr>
              <w:t>7.</w:t>
            </w:r>
          </w:p>
        </w:tc>
        <w:tc>
          <w:tcPr>
            <w:tcW w:w="2127" w:type="dxa"/>
            <w:vMerge w:val="restart"/>
            <w:tcBorders>
              <w:top w:val="single" w:sz="4" w:space="0" w:color="auto"/>
              <w:left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r w:rsidRPr="00205607">
              <w:rPr>
                <w:bCs/>
                <w:sz w:val="20"/>
                <w:szCs w:val="20"/>
                <w:lang w:eastAsia="lt-LT"/>
              </w:rPr>
              <w:t>Tetrachlormetanas</w:t>
            </w:r>
          </w:p>
        </w:tc>
        <w:tc>
          <w:tcPr>
            <w:tcW w:w="2693" w:type="dxa"/>
            <w:tcBorders>
              <w:top w:val="single" w:sz="4" w:space="0" w:color="auto"/>
              <w:left w:val="single" w:sz="4" w:space="0" w:color="auto"/>
              <w:bottom w:val="single" w:sz="4" w:space="0" w:color="auto"/>
              <w:right w:val="single" w:sz="4" w:space="0" w:color="auto"/>
            </w:tcBorders>
          </w:tcPr>
          <w:p w:rsidR="000800E6" w:rsidRPr="00205607" w:rsidRDefault="003D4D57" w:rsidP="00146FF9">
            <w:pPr>
              <w:spacing w:line="276" w:lineRule="auto"/>
              <w:rPr>
                <w:bCs/>
                <w:sz w:val="20"/>
                <w:szCs w:val="20"/>
                <w:lang w:eastAsia="lt-LT"/>
              </w:rPr>
            </w:pPr>
            <w:r>
              <w:rPr>
                <w:bCs/>
                <w:sz w:val="20"/>
                <w:szCs w:val="20"/>
                <w:lang w:eastAsia="lt-LT"/>
              </w:rPr>
              <w:t xml:space="preserve">LTR82 Venta </w:t>
            </w:r>
            <w:r w:rsidR="000800E6"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CF48A5" w:rsidP="00146FF9">
            <w:pPr>
              <w:spacing w:line="276" w:lineRule="auto"/>
              <w:jc w:val="center"/>
              <w:rPr>
                <w:bCs/>
                <w:sz w:val="20"/>
                <w:szCs w:val="20"/>
                <w:lang w:eastAsia="lt-LT"/>
              </w:rPr>
            </w:pPr>
            <w:r w:rsidRPr="00205607">
              <w:rPr>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r>
      <w:tr w:rsidR="000800E6" w:rsidRPr="00205607" w:rsidTr="005224BA">
        <w:trPr>
          <w:trHeight w:val="240"/>
        </w:trPr>
        <w:tc>
          <w:tcPr>
            <w:tcW w:w="567" w:type="dxa"/>
            <w:vMerge/>
            <w:tcBorders>
              <w:left w:val="single" w:sz="4" w:space="0" w:color="auto"/>
              <w:right w:val="single" w:sz="4" w:space="0" w:color="auto"/>
            </w:tcBorders>
            <w:hideMark/>
          </w:tcPr>
          <w:p w:rsidR="000800E6" w:rsidRPr="00205607" w:rsidRDefault="000800E6"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0800E6" w:rsidRPr="00205607" w:rsidRDefault="000800E6"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0800E6" w:rsidRPr="00205607" w:rsidRDefault="003D4D57" w:rsidP="00146FF9">
            <w:pPr>
              <w:spacing w:line="276" w:lineRule="auto"/>
              <w:rPr>
                <w:bCs/>
                <w:sz w:val="20"/>
                <w:szCs w:val="20"/>
                <w:lang w:eastAsia="lt-LT"/>
              </w:rPr>
            </w:pPr>
            <w:r>
              <w:rPr>
                <w:bCs/>
                <w:sz w:val="20"/>
                <w:szCs w:val="20"/>
                <w:lang w:eastAsia="lt-LT"/>
              </w:rPr>
              <w:t xml:space="preserve">LTR430 Varduva </w:t>
            </w:r>
            <w:r w:rsidR="000800E6"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CF48A5" w:rsidP="00146FF9">
            <w:pPr>
              <w:spacing w:line="276" w:lineRule="auto"/>
              <w:jc w:val="center"/>
              <w:rPr>
                <w:bCs/>
                <w:sz w:val="20"/>
                <w:szCs w:val="20"/>
                <w:lang w:eastAsia="lt-LT"/>
              </w:rPr>
            </w:pPr>
            <w:r w:rsidRPr="00205607">
              <w:rPr>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0800E6" w:rsidRPr="00205607" w:rsidRDefault="000800E6" w:rsidP="00146FF9">
            <w:pPr>
              <w:spacing w:line="276" w:lineRule="auto"/>
              <w:jc w:val="center"/>
              <w:rPr>
                <w:bCs/>
                <w:sz w:val="20"/>
                <w:szCs w:val="20"/>
                <w:lang w:eastAsia="lt-LT"/>
              </w:rPr>
            </w:pPr>
          </w:p>
        </w:tc>
      </w:tr>
      <w:tr w:rsidR="00CF48A5" w:rsidRPr="00205607" w:rsidTr="005224BA">
        <w:trPr>
          <w:trHeight w:val="240"/>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7F659A" w:rsidP="00146FF9">
            <w:pPr>
              <w:spacing w:line="276" w:lineRule="auto"/>
              <w:rPr>
                <w:bCs/>
                <w:sz w:val="20"/>
                <w:szCs w:val="20"/>
                <w:lang w:eastAsia="lt-LT"/>
              </w:rPr>
            </w:pPr>
            <w:r w:rsidRPr="00205607">
              <w:rPr>
                <w:bCs/>
                <w:sz w:val="20"/>
                <w:szCs w:val="20"/>
                <w:lang w:eastAsia="lt-LT"/>
              </w:rPr>
              <w:t>LT</w:t>
            </w:r>
            <w:r w:rsidR="003D4D57">
              <w:rPr>
                <w:bCs/>
                <w:sz w:val="20"/>
                <w:szCs w:val="20"/>
                <w:lang w:eastAsia="lt-LT"/>
              </w:rPr>
              <w:t xml:space="preserve">R79 Bartuva </w:t>
            </w:r>
            <w:r w:rsidR="00CF48A5"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191"/>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CF48A5" w:rsidRPr="00205607" w:rsidRDefault="00CF48A5"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sz w:val="20"/>
                <w:szCs w:val="20"/>
                <w:lang w:eastAsia="lt-LT"/>
              </w:rPr>
              <w:t>4k.</w:t>
            </w:r>
          </w:p>
        </w:tc>
        <w:tc>
          <w:tcPr>
            <w:tcW w:w="708"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r>
      <w:tr w:rsidR="00CF48A5" w:rsidRPr="00205607" w:rsidTr="005224BA">
        <w:trPr>
          <w:trHeight w:val="240"/>
        </w:trPr>
        <w:tc>
          <w:tcPr>
            <w:tcW w:w="567"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both"/>
              <w:rPr>
                <w:sz w:val="20"/>
                <w:szCs w:val="20"/>
                <w:lang w:eastAsia="lt-LT"/>
              </w:rPr>
            </w:pPr>
            <w:r w:rsidRPr="00205607">
              <w:rPr>
                <w:sz w:val="20"/>
                <w:szCs w:val="20"/>
                <w:lang w:eastAsia="lt-LT"/>
              </w:rPr>
              <w:t>8.</w:t>
            </w:r>
          </w:p>
        </w:tc>
        <w:tc>
          <w:tcPr>
            <w:tcW w:w="2127" w:type="dxa"/>
            <w:tcBorders>
              <w:top w:val="single" w:sz="4" w:space="0" w:color="auto"/>
              <w:left w:val="single" w:sz="4" w:space="0" w:color="auto"/>
              <w:bottom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Chloralkanai, C 10–13</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40"/>
        </w:trPr>
        <w:tc>
          <w:tcPr>
            <w:tcW w:w="567"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both"/>
              <w:rPr>
                <w:sz w:val="20"/>
                <w:szCs w:val="20"/>
                <w:lang w:eastAsia="lt-LT"/>
              </w:rPr>
            </w:pPr>
            <w:r w:rsidRPr="00205607">
              <w:rPr>
                <w:sz w:val="20"/>
                <w:szCs w:val="20"/>
                <w:lang w:eastAsia="lt-LT"/>
              </w:rPr>
              <w:t>9.</w:t>
            </w:r>
          </w:p>
        </w:tc>
        <w:tc>
          <w:tcPr>
            <w:tcW w:w="2127" w:type="dxa"/>
            <w:tcBorders>
              <w:top w:val="single" w:sz="4" w:space="0" w:color="auto"/>
              <w:left w:val="single" w:sz="4" w:space="0" w:color="auto"/>
              <w:bottom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Chlorfenvinfosas</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LTR82 Venta </w:t>
            </w:r>
            <w:r w:rsidR="00CF48A5"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40"/>
        </w:trPr>
        <w:tc>
          <w:tcPr>
            <w:tcW w:w="567"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both"/>
              <w:rPr>
                <w:sz w:val="20"/>
                <w:szCs w:val="20"/>
                <w:lang w:eastAsia="lt-LT"/>
              </w:rPr>
            </w:pPr>
            <w:r w:rsidRPr="00205607">
              <w:rPr>
                <w:sz w:val="20"/>
                <w:szCs w:val="20"/>
                <w:lang w:eastAsia="lt-LT"/>
              </w:rPr>
              <w:t>10.</w:t>
            </w:r>
          </w:p>
        </w:tc>
        <w:tc>
          <w:tcPr>
            <w:tcW w:w="2127" w:type="dxa"/>
            <w:tcBorders>
              <w:top w:val="single" w:sz="4" w:space="0" w:color="auto"/>
              <w:left w:val="single" w:sz="4" w:space="0" w:color="auto"/>
              <w:bottom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Chlorpirifosas (Etilo chlorpirifosas)</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40"/>
        </w:trPr>
        <w:tc>
          <w:tcPr>
            <w:tcW w:w="567" w:type="dxa"/>
            <w:tcBorders>
              <w:top w:val="single" w:sz="4" w:space="0" w:color="auto"/>
              <w:left w:val="single" w:sz="4" w:space="0" w:color="auto"/>
              <w:bottom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r w:rsidRPr="00205607">
              <w:rPr>
                <w:sz w:val="20"/>
                <w:szCs w:val="20"/>
                <w:lang w:eastAsia="lt-LT"/>
              </w:rPr>
              <w:t>11.</w:t>
            </w:r>
          </w:p>
        </w:tc>
        <w:tc>
          <w:tcPr>
            <w:tcW w:w="2127" w:type="dxa"/>
            <w:tcBorders>
              <w:top w:val="single" w:sz="4" w:space="0" w:color="auto"/>
              <w:left w:val="single" w:sz="4" w:space="0" w:color="auto"/>
              <w:bottom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Ciklodieno pesticidai:</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40"/>
        </w:trPr>
        <w:tc>
          <w:tcPr>
            <w:tcW w:w="567" w:type="dxa"/>
            <w:vMerge w:val="restart"/>
            <w:tcBorders>
              <w:top w:val="single" w:sz="4" w:space="0" w:color="auto"/>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Aldrinas</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LTR82 Venta </w:t>
            </w:r>
            <w:r w:rsidR="00CF48A5"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40"/>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LTR430 Varduva</w:t>
            </w:r>
            <w:r w:rsidR="00CF48A5" w:rsidRPr="00205607">
              <w:rPr>
                <w:bCs/>
                <w:sz w:val="20"/>
                <w:szCs w:val="20"/>
                <w:lang w:eastAsia="lt-LT"/>
              </w:rPr>
              <w:t xml:space="preserve"> ties Grieže</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306"/>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LTR138 Šventoji  </w:t>
            </w:r>
            <w:r w:rsidR="00CF48A5" w:rsidRPr="00205607">
              <w:rPr>
                <w:bCs/>
                <w:sz w:val="20"/>
                <w:szCs w:val="20"/>
                <w:lang w:eastAsia="lt-LT"/>
              </w:rPr>
              <w:t>žiotyse</w:t>
            </w:r>
          </w:p>
        </w:tc>
        <w:tc>
          <w:tcPr>
            <w:tcW w:w="1418"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r>
      <w:tr w:rsidR="00CF48A5" w:rsidRPr="00205607" w:rsidTr="005224BA">
        <w:trPr>
          <w:trHeight w:val="287"/>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Dieldrinas</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LTR82 Venta </w:t>
            </w:r>
            <w:r w:rsidR="00CF48A5"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87"/>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LTR430 Varduva </w:t>
            </w:r>
            <w:r w:rsidR="00CF48A5"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47"/>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LTR138 Šventoji </w:t>
            </w:r>
            <w:r w:rsidR="00CF48A5" w:rsidRPr="00205607">
              <w:rPr>
                <w:bCs/>
                <w:sz w:val="20"/>
                <w:szCs w:val="20"/>
                <w:lang w:eastAsia="lt-LT"/>
              </w:rPr>
              <w:t>žiotyse</w:t>
            </w:r>
          </w:p>
        </w:tc>
        <w:tc>
          <w:tcPr>
            <w:tcW w:w="1418"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r>
      <w:tr w:rsidR="00CF48A5" w:rsidRPr="00205607" w:rsidTr="005224BA">
        <w:trPr>
          <w:trHeight w:val="287"/>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Endrinas</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LTR82 Venta </w:t>
            </w:r>
            <w:r w:rsidR="00CF48A5"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87"/>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LTR430 Varduva </w:t>
            </w:r>
            <w:r w:rsidR="00CF48A5"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46"/>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LTR138 Šventoji  </w:t>
            </w:r>
            <w:r w:rsidR="00CF48A5" w:rsidRPr="00205607">
              <w:rPr>
                <w:bCs/>
                <w:sz w:val="20"/>
                <w:szCs w:val="20"/>
                <w:lang w:eastAsia="lt-LT"/>
              </w:rPr>
              <w:t>žiotyse</w:t>
            </w:r>
          </w:p>
        </w:tc>
        <w:tc>
          <w:tcPr>
            <w:tcW w:w="1418"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r>
      <w:tr w:rsidR="00CF48A5" w:rsidRPr="00205607" w:rsidTr="005224BA">
        <w:trPr>
          <w:trHeight w:val="287"/>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Izodrinas</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LTR82 Venta </w:t>
            </w:r>
            <w:r w:rsidR="00CF48A5"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54"/>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LTR138 Šventoji </w:t>
            </w:r>
            <w:r w:rsidR="00CF48A5" w:rsidRPr="00205607">
              <w:rPr>
                <w:bCs/>
                <w:sz w:val="20"/>
                <w:szCs w:val="20"/>
                <w:lang w:eastAsia="lt-LT"/>
              </w:rPr>
              <w:t>žiotyse</w:t>
            </w:r>
          </w:p>
        </w:tc>
        <w:tc>
          <w:tcPr>
            <w:tcW w:w="1418"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r>
      <w:tr w:rsidR="00CF48A5" w:rsidRPr="00205607" w:rsidTr="005224BA">
        <w:trPr>
          <w:trHeight w:val="287"/>
        </w:trPr>
        <w:tc>
          <w:tcPr>
            <w:tcW w:w="567" w:type="dxa"/>
            <w:tcBorders>
              <w:top w:val="single" w:sz="4" w:space="0" w:color="auto"/>
              <w:left w:val="single" w:sz="4" w:space="0" w:color="auto"/>
              <w:bottom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r w:rsidRPr="00205607">
              <w:rPr>
                <w:sz w:val="20"/>
                <w:szCs w:val="20"/>
                <w:lang w:eastAsia="lt-LT"/>
              </w:rPr>
              <w:t>12.</w:t>
            </w:r>
          </w:p>
        </w:tc>
        <w:tc>
          <w:tcPr>
            <w:tcW w:w="2127" w:type="dxa"/>
            <w:tcBorders>
              <w:top w:val="single" w:sz="4" w:space="0" w:color="auto"/>
              <w:left w:val="single" w:sz="4" w:space="0" w:color="auto"/>
              <w:bottom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Visas DDT</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87"/>
        </w:trPr>
        <w:tc>
          <w:tcPr>
            <w:tcW w:w="567" w:type="dxa"/>
            <w:vMerge w:val="restart"/>
            <w:tcBorders>
              <w:top w:val="single" w:sz="4" w:space="0" w:color="auto"/>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para-para-DDT</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LTR82 Venta </w:t>
            </w:r>
            <w:r w:rsidR="00CF48A5"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5224BA">
        <w:trPr>
          <w:trHeight w:val="287"/>
        </w:trPr>
        <w:tc>
          <w:tcPr>
            <w:tcW w:w="567" w:type="dxa"/>
            <w:vMerge/>
            <w:tcBorders>
              <w:left w:val="single" w:sz="4" w:space="0" w:color="auto"/>
              <w:bottom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LTR138 Šventoji  </w:t>
            </w:r>
            <w:r w:rsidR="00CF48A5" w:rsidRPr="00205607">
              <w:rPr>
                <w:bCs/>
                <w:sz w:val="20"/>
                <w:szCs w:val="20"/>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1k.</w:t>
            </w:r>
          </w:p>
        </w:tc>
      </w:tr>
      <w:tr w:rsidR="00CF48A5" w:rsidRPr="00205607" w:rsidTr="001E1BC7">
        <w:trPr>
          <w:trHeight w:val="287"/>
        </w:trPr>
        <w:tc>
          <w:tcPr>
            <w:tcW w:w="567" w:type="dxa"/>
            <w:vMerge w:val="restart"/>
            <w:tcBorders>
              <w:top w:val="single" w:sz="4" w:space="0" w:color="auto"/>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r w:rsidRPr="00205607">
              <w:rPr>
                <w:sz w:val="20"/>
                <w:szCs w:val="20"/>
                <w:lang w:eastAsia="lt-LT"/>
              </w:rPr>
              <w:t>13.</w:t>
            </w:r>
          </w:p>
        </w:tc>
        <w:tc>
          <w:tcPr>
            <w:tcW w:w="2127" w:type="dxa"/>
            <w:vMerge w:val="restart"/>
            <w:tcBorders>
              <w:top w:val="single" w:sz="4" w:space="0" w:color="auto"/>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r w:rsidRPr="00205607">
              <w:rPr>
                <w:bCs/>
                <w:sz w:val="20"/>
                <w:szCs w:val="20"/>
                <w:lang w:eastAsia="lt-LT"/>
              </w:rPr>
              <w:t>1,2-dichloretanas</w:t>
            </w: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LTR82 Venta</w:t>
            </w:r>
            <w:r w:rsidR="00CF48A5" w:rsidRPr="00205607">
              <w:rPr>
                <w:bCs/>
                <w:sz w:val="20"/>
                <w:szCs w:val="20"/>
                <w:lang w:eastAsia="lt-LT"/>
              </w:rPr>
              <w:t xml:space="preserve"> žemiau Mažeikių</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7B7A5D"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CF48A5" w:rsidRPr="00205607" w:rsidTr="001E1BC7">
        <w:trPr>
          <w:trHeight w:val="287"/>
        </w:trPr>
        <w:tc>
          <w:tcPr>
            <w:tcW w:w="567" w:type="dxa"/>
            <w:vMerge/>
            <w:tcBorders>
              <w:left w:val="single" w:sz="4" w:space="0" w:color="auto"/>
              <w:right w:val="single" w:sz="4" w:space="0" w:color="auto"/>
            </w:tcBorders>
            <w:hideMark/>
          </w:tcPr>
          <w:p w:rsidR="00CF48A5" w:rsidRPr="00205607" w:rsidRDefault="00CF48A5"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CF48A5" w:rsidRPr="00205607" w:rsidRDefault="00CF48A5"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CF48A5" w:rsidRPr="00205607" w:rsidRDefault="003D4D57" w:rsidP="00146FF9">
            <w:pPr>
              <w:spacing w:line="276" w:lineRule="auto"/>
              <w:rPr>
                <w:bCs/>
                <w:sz w:val="20"/>
                <w:szCs w:val="20"/>
                <w:lang w:eastAsia="lt-LT"/>
              </w:rPr>
            </w:pPr>
            <w:r>
              <w:rPr>
                <w:bCs/>
                <w:sz w:val="20"/>
                <w:szCs w:val="20"/>
                <w:lang w:eastAsia="lt-LT"/>
              </w:rPr>
              <w:t xml:space="preserve">LTR430 Varduva </w:t>
            </w:r>
            <w:r w:rsidR="00CF48A5"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7B7A5D"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r w:rsidRPr="00205607">
              <w:rPr>
                <w:bCs/>
                <w:sz w:val="20"/>
                <w:szCs w:val="20"/>
                <w:lang w:eastAsia="lt-LT"/>
              </w:rPr>
              <w:t>9k.</w:t>
            </w: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CF48A5" w:rsidRPr="00205607" w:rsidRDefault="00CF48A5" w:rsidP="00146FF9">
            <w:pPr>
              <w:spacing w:line="276" w:lineRule="auto"/>
              <w:jc w:val="center"/>
              <w:rPr>
                <w:bCs/>
                <w:sz w:val="20"/>
                <w:szCs w:val="20"/>
                <w:lang w:eastAsia="lt-LT"/>
              </w:rPr>
            </w:pPr>
          </w:p>
        </w:tc>
      </w:tr>
      <w:tr w:rsidR="007B7A5D" w:rsidRPr="00205607" w:rsidTr="001E1BC7">
        <w:trPr>
          <w:trHeight w:val="287"/>
        </w:trPr>
        <w:tc>
          <w:tcPr>
            <w:tcW w:w="567" w:type="dxa"/>
            <w:vMerge/>
            <w:tcBorders>
              <w:left w:val="single" w:sz="4" w:space="0" w:color="auto"/>
              <w:right w:val="single" w:sz="4" w:space="0" w:color="auto"/>
            </w:tcBorders>
            <w:hideMark/>
          </w:tcPr>
          <w:p w:rsidR="007B7A5D" w:rsidRPr="00205607" w:rsidRDefault="007B7A5D"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7B7A5D" w:rsidRPr="00205607" w:rsidRDefault="007B7A5D"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7B7A5D" w:rsidRPr="00205607" w:rsidRDefault="003D4D57" w:rsidP="00146FF9">
            <w:pPr>
              <w:spacing w:line="276" w:lineRule="auto"/>
              <w:rPr>
                <w:bCs/>
                <w:sz w:val="20"/>
                <w:szCs w:val="20"/>
                <w:lang w:eastAsia="lt-LT"/>
              </w:rPr>
            </w:pPr>
            <w:r>
              <w:rPr>
                <w:bCs/>
                <w:sz w:val="20"/>
                <w:szCs w:val="20"/>
                <w:lang w:eastAsia="lt-LT"/>
              </w:rPr>
              <w:t xml:space="preserve">LTR79 Bartuva </w:t>
            </w:r>
            <w:r w:rsidR="007B7A5D"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p>
        </w:tc>
      </w:tr>
      <w:tr w:rsidR="007B7A5D" w:rsidRPr="00205607" w:rsidTr="005224BA">
        <w:trPr>
          <w:trHeight w:val="194"/>
        </w:trPr>
        <w:tc>
          <w:tcPr>
            <w:tcW w:w="567" w:type="dxa"/>
            <w:vMerge/>
            <w:tcBorders>
              <w:left w:val="single" w:sz="4" w:space="0" w:color="auto"/>
              <w:right w:val="single" w:sz="4" w:space="0" w:color="auto"/>
            </w:tcBorders>
            <w:hideMark/>
          </w:tcPr>
          <w:p w:rsidR="007B7A5D" w:rsidRPr="00205607" w:rsidRDefault="007B7A5D"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7B7A5D" w:rsidRPr="00205607" w:rsidRDefault="007B7A5D"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7B7A5D" w:rsidRPr="00205607" w:rsidRDefault="003D4D57" w:rsidP="00146FF9">
            <w:pPr>
              <w:spacing w:line="276" w:lineRule="auto"/>
              <w:rPr>
                <w:bCs/>
                <w:sz w:val="20"/>
                <w:szCs w:val="20"/>
                <w:lang w:eastAsia="lt-LT"/>
              </w:rPr>
            </w:pPr>
            <w:r>
              <w:rPr>
                <w:bCs/>
                <w:sz w:val="20"/>
                <w:szCs w:val="20"/>
                <w:lang w:eastAsia="lt-LT"/>
              </w:rPr>
              <w:t xml:space="preserve">LTR138 Šventoji  </w:t>
            </w:r>
            <w:r w:rsidR="007B7A5D" w:rsidRPr="00205607">
              <w:rPr>
                <w:bCs/>
                <w:sz w:val="20"/>
                <w:szCs w:val="20"/>
                <w:lang w:eastAsia="lt-LT"/>
              </w:rPr>
              <w:t>žiotyse</w:t>
            </w:r>
          </w:p>
        </w:tc>
        <w:tc>
          <w:tcPr>
            <w:tcW w:w="1418" w:type="dxa"/>
            <w:tcBorders>
              <w:top w:val="single" w:sz="4" w:space="0" w:color="auto"/>
              <w:left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r w:rsidRPr="00205607">
              <w:rPr>
                <w:bCs/>
                <w:sz w:val="20"/>
                <w:szCs w:val="20"/>
                <w:lang w:eastAsia="lt-LT"/>
              </w:rPr>
              <w:t>12k.</w:t>
            </w:r>
          </w:p>
        </w:tc>
      </w:tr>
      <w:tr w:rsidR="007B7A5D" w:rsidRPr="00205607" w:rsidTr="001E1BC7">
        <w:trPr>
          <w:trHeight w:val="240"/>
        </w:trPr>
        <w:tc>
          <w:tcPr>
            <w:tcW w:w="567" w:type="dxa"/>
            <w:vMerge w:val="restart"/>
            <w:tcBorders>
              <w:top w:val="single" w:sz="4" w:space="0" w:color="auto"/>
              <w:left w:val="single" w:sz="4" w:space="0" w:color="auto"/>
              <w:right w:val="single" w:sz="4" w:space="0" w:color="auto"/>
            </w:tcBorders>
            <w:hideMark/>
          </w:tcPr>
          <w:p w:rsidR="007B7A5D" w:rsidRPr="00205607" w:rsidRDefault="007B7A5D" w:rsidP="00146FF9">
            <w:pPr>
              <w:spacing w:line="276" w:lineRule="auto"/>
              <w:jc w:val="both"/>
              <w:rPr>
                <w:sz w:val="20"/>
                <w:szCs w:val="20"/>
                <w:lang w:eastAsia="lt-LT"/>
              </w:rPr>
            </w:pPr>
            <w:r w:rsidRPr="00205607">
              <w:rPr>
                <w:sz w:val="20"/>
                <w:szCs w:val="20"/>
                <w:lang w:eastAsia="lt-LT"/>
              </w:rPr>
              <w:t>14.</w:t>
            </w:r>
          </w:p>
        </w:tc>
        <w:tc>
          <w:tcPr>
            <w:tcW w:w="2127" w:type="dxa"/>
            <w:vMerge w:val="restart"/>
            <w:tcBorders>
              <w:top w:val="single" w:sz="4" w:space="0" w:color="auto"/>
              <w:left w:val="single" w:sz="4" w:space="0" w:color="auto"/>
              <w:right w:val="single" w:sz="4" w:space="0" w:color="auto"/>
            </w:tcBorders>
            <w:hideMark/>
          </w:tcPr>
          <w:p w:rsidR="007B7A5D" w:rsidRPr="00205607" w:rsidRDefault="007B7A5D" w:rsidP="00146FF9">
            <w:pPr>
              <w:spacing w:line="276" w:lineRule="auto"/>
              <w:jc w:val="both"/>
              <w:rPr>
                <w:bCs/>
                <w:sz w:val="20"/>
                <w:szCs w:val="20"/>
                <w:lang w:eastAsia="lt-LT"/>
              </w:rPr>
            </w:pPr>
            <w:r w:rsidRPr="00205607">
              <w:rPr>
                <w:bCs/>
                <w:sz w:val="20"/>
                <w:szCs w:val="20"/>
                <w:lang w:eastAsia="lt-LT"/>
              </w:rPr>
              <w:t>Dichlormetanas</w:t>
            </w:r>
          </w:p>
        </w:tc>
        <w:tc>
          <w:tcPr>
            <w:tcW w:w="2693" w:type="dxa"/>
            <w:tcBorders>
              <w:top w:val="single" w:sz="4" w:space="0" w:color="auto"/>
              <w:left w:val="single" w:sz="4" w:space="0" w:color="auto"/>
              <w:bottom w:val="single" w:sz="4" w:space="0" w:color="auto"/>
              <w:right w:val="single" w:sz="4" w:space="0" w:color="auto"/>
            </w:tcBorders>
          </w:tcPr>
          <w:p w:rsidR="007B7A5D" w:rsidRPr="00205607" w:rsidRDefault="003D4D57" w:rsidP="00146FF9">
            <w:pPr>
              <w:spacing w:line="276" w:lineRule="auto"/>
              <w:rPr>
                <w:bCs/>
                <w:sz w:val="20"/>
                <w:szCs w:val="20"/>
                <w:lang w:eastAsia="lt-LT"/>
              </w:rPr>
            </w:pPr>
            <w:r>
              <w:rPr>
                <w:bCs/>
                <w:sz w:val="20"/>
                <w:szCs w:val="20"/>
                <w:lang w:eastAsia="lt-LT"/>
              </w:rPr>
              <w:t xml:space="preserve">LTR82 Venta </w:t>
            </w:r>
            <w:r w:rsidR="007B7A5D"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7B7A5D"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p>
        </w:tc>
      </w:tr>
      <w:tr w:rsidR="007B7A5D" w:rsidRPr="00205607" w:rsidTr="001E1BC7">
        <w:trPr>
          <w:trHeight w:val="240"/>
        </w:trPr>
        <w:tc>
          <w:tcPr>
            <w:tcW w:w="567" w:type="dxa"/>
            <w:vMerge/>
            <w:tcBorders>
              <w:left w:val="single" w:sz="4" w:space="0" w:color="auto"/>
              <w:right w:val="single" w:sz="4" w:space="0" w:color="auto"/>
            </w:tcBorders>
            <w:hideMark/>
          </w:tcPr>
          <w:p w:rsidR="007B7A5D" w:rsidRPr="00205607" w:rsidRDefault="007B7A5D"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7B7A5D" w:rsidRPr="00205607" w:rsidRDefault="007B7A5D"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7B7A5D" w:rsidRPr="00205607" w:rsidRDefault="003D4D57" w:rsidP="00146FF9">
            <w:pPr>
              <w:spacing w:line="276" w:lineRule="auto"/>
              <w:rPr>
                <w:bCs/>
                <w:sz w:val="20"/>
                <w:szCs w:val="20"/>
                <w:lang w:eastAsia="lt-LT"/>
              </w:rPr>
            </w:pPr>
            <w:r>
              <w:rPr>
                <w:bCs/>
                <w:sz w:val="20"/>
                <w:szCs w:val="20"/>
                <w:lang w:eastAsia="lt-LT"/>
              </w:rPr>
              <w:t xml:space="preserve">LTR430 Varduva </w:t>
            </w:r>
            <w:r w:rsidR="007B7A5D"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7B7A5D" w:rsidRPr="00205607" w:rsidRDefault="00487C84"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r w:rsidRPr="00205607">
              <w:rPr>
                <w:bCs/>
                <w:sz w:val="20"/>
                <w:szCs w:val="20"/>
                <w:lang w:eastAsia="lt-LT"/>
              </w:rPr>
              <w:t>9k.</w:t>
            </w:r>
          </w:p>
        </w:tc>
        <w:tc>
          <w:tcPr>
            <w:tcW w:w="709"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7B7A5D" w:rsidRPr="00205607" w:rsidRDefault="007B7A5D" w:rsidP="00146FF9">
            <w:pPr>
              <w:spacing w:line="276" w:lineRule="auto"/>
              <w:jc w:val="center"/>
              <w:rPr>
                <w:bCs/>
                <w:sz w:val="20"/>
                <w:szCs w:val="20"/>
                <w:lang w:eastAsia="lt-LT"/>
              </w:rPr>
            </w:pPr>
          </w:p>
        </w:tc>
      </w:tr>
      <w:tr w:rsidR="00487C84" w:rsidRPr="00205607" w:rsidTr="001E1BC7">
        <w:trPr>
          <w:trHeight w:val="240"/>
        </w:trPr>
        <w:tc>
          <w:tcPr>
            <w:tcW w:w="567" w:type="dxa"/>
            <w:vMerge/>
            <w:tcBorders>
              <w:left w:val="single" w:sz="4" w:space="0" w:color="auto"/>
              <w:right w:val="single" w:sz="4" w:space="0" w:color="auto"/>
            </w:tcBorders>
            <w:hideMark/>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LTR79 Bartuva </w:t>
            </w:r>
            <w:r w:rsidR="00487C84"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147"/>
        </w:trPr>
        <w:tc>
          <w:tcPr>
            <w:tcW w:w="567" w:type="dxa"/>
            <w:vMerge/>
            <w:tcBorders>
              <w:left w:val="single" w:sz="4" w:space="0" w:color="auto"/>
              <w:right w:val="single" w:sz="4" w:space="0" w:color="auto"/>
            </w:tcBorders>
            <w:hideMark/>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LTR138 Šventoji  </w:t>
            </w:r>
            <w:r w:rsidR="00487C84" w:rsidRPr="00205607">
              <w:rPr>
                <w:bCs/>
                <w:sz w:val="20"/>
                <w:szCs w:val="20"/>
                <w:lang w:eastAsia="lt-LT"/>
              </w:rPr>
              <w:t>žiotyse</w:t>
            </w:r>
          </w:p>
        </w:tc>
        <w:tc>
          <w:tcPr>
            <w:tcW w:w="141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487C84" w:rsidRPr="00205607" w:rsidTr="005224BA">
        <w:trPr>
          <w:trHeight w:val="240"/>
        </w:trPr>
        <w:tc>
          <w:tcPr>
            <w:tcW w:w="56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sz w:val="20"/>
                <w:szCs w:val="20"/>
                <w:lang w:eastAsia="lt-LT"/>
              </w:rPr>
            </w:pPr>
            <w:r w:rsidRPr="00205607">
              <w:rPr>
                <w:sz w:val="20"/>
                <w:szCs w:val="20"/>
                <w:lang w:eastAsia="lt-LT"/>
              </w:rPr>
              <w:t>15.</w:t>
            </w:r>
          </w:p>
        </w:tc>
        <w:tc>
          <w:tcPr>
            <w:tcW w:w="212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Di(2-etilheksil) ftalatas (DEHP)</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rPr>
                <w:bCs/>
                <w:sz w:val="20"/>
                <w:szCs w:val="20"/>
                <w:lang w:eastAsia="lt-LT"/>
              </w:rPr>
            </w:pPr>
            <w:r w:rsidRPr="00205607">
              <w:rPr>
                <w:bCs/>
                <w:sz w:val="20"/>
                <w:szCs w:val="20"/>
                <w:lang w:eastAsia="lt-LT"/>
              </w:rPr>
              <w:t>LT</w:t>
            </w:r>
            <w:r w:rsidR="003D4D57">
              <w:rPr>
                <w:bCs/>
                <w:sz w:val="20"/>
                <w:szCs w:val="20"/>
                <w:lang w:eastAsia="lt-LT"/>
              </w:rPr>
              <w:t xml:space="preserve">R82 Venta </w:t>
            </w:r>
            <w:r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right w:val="single" w:sz="4" w:space="0" w:color="auto"/>
            </w:tcBorders>
            <w:hideMark/>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LTR430 Varduva </w:t>
            </w:r>
            <w:r w:rsidR="00487C84"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4"/>
        </w:trPr>
        <w:tc>
          <w:tcPr>
            <w:tcW w:w="567" w:type="dxa"/>
            <w:vMerge/>
            <w:tcBorders>
              <w:left w:val="single" w:sz="4" w:space="0" w:color="auto"/>
              <w:right w:val="single" w:sz="4" w:space="0" w:color="auto"/>
            </w:tcBorders>
            <w:hideMark/>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LTR138 Šventoji (BJ)</w:t>
            </w:r>
            <w:r w:rsidR="00487C84" w:rsidRPr="00205607">
              <w:rPr>
                <w:bCs/>
                <w:sz w:val="20"/>
                <w:szCs w:val="20"/>
                <w:lang w:eastAsia="lt-LT"/>
              </w:rPr>
              <w:t xml:space="preserve"> žiotyse</w:t>
            </w:r>
          </w:p>
        </w:tc>
        <w:tc>
          <w:tcPr>
            <w:tcW w:w="141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487C84" w:rsidRPr="00205607" w:rsidTr="005224BA">
        <w:trPr>
          <w:trHeight w:val="319"/>
        </w:trPr>
        <w:tc>
          <w:tcPr>
            <w:tcW w:w="567"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lastRenderedPageBreak/>
              <w:t>16.</w:t>
            </w:r>
          </w:p>
        </w:tc>
        <w:tc>
          <w:tcPr>
            <w:tcW w:w="2127" w:type="dxa"/>
            <w:tcBorders>
              <w:top w:val="single" w:sz="4" w:space="0" w:color="auto"/>
              <w:left w:val="single" w:sz="4" w:space="0" w:color="auto"/>
              <w:bottom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Diuronas</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LTR82 Venta </w:t>
            </w:r>
            <w:r w:rsidR="00487C84"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val="restart"/>
            <w:tcBorders>
              <w:top w:val="single" w:sz="4" w:space="0" w:color="auto"/>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17.</w:t>
            </w:r>
          </w:p>
          <w:p w:rsidR="00487C84" w:rsidRPr="00205607" w:rsidRDefault="00487C84"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Endosulfanas</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rPr>
                <w:bCs/>
                <w:sz w:val="20"/>
                <w:szCs w:val="20"/>
                <w:lang w:eastAsia="lt-LT"/>
              </w:rPr>
            </w:pPr>
            <w:r w:rsidRPr="00205607">
              <w:rPr>
                <w:bCs/>
                <w:sz w:val="20"/>
                <w:szCs w:val="20"/>
                <w:lang w:eastAsia="lt-LT"/>
              </w:rPr>
              <w:t xml:space="preserve">LTR82 </w:t>
            </w:r>
            <w:r w:rsidR="003D4D57">
              <w:rPr>
                <w:bCs/>
                <w:sz w:val="20"/>
                <w:szCs w:val="20"/>
                <w:lang w:eastAsia="lt-LT"/>
              </w:rPr>
              <w:t xml:space="preserve">Venta </w:t>
            </w:r>
            <w:r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LTR430 Varduva </w:t>
            </w:r>
            <w:r w:rsidR="00487C84"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78"/>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487C84" w:rsidRPr="00205607" w:rsidRDefault="00487C84" w:rsidP="00146FF9">
            <w:pPr>
              <w:spacing w:line="276" w:lineRule="auto"/>
              <w:rPr>
                <w:bCs/>
                <w:sz w:val="20"/>
                <w:szCs w:val="20"/>
                <w:lang w:eastAsia="lt-LT"/>
              </w:rPr>
            </w:pPr>
          </w:p>
        </w:tc>
        <w:tc>
          <w:tcPr>
            <w:tcW w:w="141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195"/>
        </w:trPr>
        <w:tc>
          <w:tcPr>
            <w:tcW w:w="567" w:type="dxa"/>
            <w:vMerge w:val="restart"/>
            <w:tcBorders>
              <w:top w:val="single" w:sz="4" w:space="0" w:color="auto"/>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18.</w:t>
            </w:r>
          </w:p>
          <w:p w:rsidR="00487C84" w:rsidRPr="00205607" w:rsidRDefault="00487C84"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Fluorantenas</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LTR82 Venta </w:t>
            </w:r>
            <w:r w:rsidR="00487C84"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14"/>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LTR430 Varduva </w:t>
            </w:r>
            <w:r w:rsidR="00487C84"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8k.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6"/>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LTR79 Bartuva </w:t>
            </w:r>
            <w:r w:rsidR="00487C84"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94"/>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LTR138 Šventoji  </w:t>
            </w:r>
            <w:r w:rsidR="00487C84" w:rsidRPr="00205607">
              <w:rPr>
                <w:bCs/>
                <w:sz w:val="20"/>
                <w:szCs w:val="20"/>
                <w:lang w:eastAsia="lt-LT"/>
              </w:rPr>
              <w:t>žiotyse</w:t>
            </w:r>
          </w:p>
        </w:tc>
        <w:tc>
          <w:tcPr>
            <w:tcW w:w="141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487C84" w:rsidRPr="00205607" w:rsidTr="005224BA">
        <w:trPr>
          <w:trHeight w:val="240"/>
        </w:trPr>
        <w:tc>
          <w:tcPr>
            <w:tcW w:w="567" w:type="dxa"/>
            <w:vMerge w:val="restart"/>
            <w:tcBorders>
              <w:top w:val="single" w:sz="4" w:space="0" w:color="auto"/>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19.</w:t>
            </w:r>
          </w:p>
        </w:tc>
        <w:tc>
          <w:tcPr>
            <w:tcW w:w="212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Heksachlorbenzenas</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LTR82 Venta </w:t>
            </w:r>
            <w:r w:rsidR="00487C84"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LTR430 Varduva </w:t>
            </w:r>
            <w:r w:rsidR="00487C84"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LTR79 Bartuva </w:t>
            </w:r>
            <w:r w:rsidR="00487C84"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23"/>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LTR138 Šventoji </w:t>
            </w:r>
            <w:r w:rsidR="00487C84" w:rsidRPr="00205607">
              <w:rPr>
                <w:bCs/>
                <w:sz w:val="20"/>
                <w:szCs w:val="20"/>
                <w:lang w:eastAsia="lt-LT"/>
              </w:rPr>
              <w:t>žiotyse</w:t>
            </w:r>
          </w:p>
        </w:tc>
        <w:tc>
          <w:tcPr>
            <w:tcW w:w="141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487C84" w:rsidRPr="00205607" w:rsidTr="005224BA">
        <w:trPr>
          <w:trHeight w:val="173"/>
        </w:trPr>
        <w:tc>
          <w:tcPr>
            <w:tcW w:w="567" w:type="dxa"/>
            <w:vMerge w:val="restart"/>
            <w:tcBorders>
              <w:top w:val="single" w:sz="4" w:space="0" w:color="auto"/>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20.</w:t>
            </w:r>
          </w:p>
        </w:tc>
        <w:tc>
          <w:tcPr>
            <w:tcW w:w="212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Heksachlorbutadienas</w:t>
            </w:r>
          </w:p>
        </w:tc>
        <w:tc>
          <w:tcPr>
            <w:tcW w:w="2693" w:type="dxa"/>
            <w:tcBorders>
              <w:top w:val="single" w:sz="4" w:space="0" w:color="auto"/>
              <w:left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LTR82 Venta </w:t>
            </w:r>
            <w:r w:rsidR="00487C84" w:rsidRPr="00205607">
              <w:rPr>
                <w:bCs/>
                <w:sz w:val="20"/>
                <w:szCs w:val="20"/>
                <w:lang w:eastAsia="lt-LT"/>
              </w:rPr>
              <w:t>žemiau Mažeikių</w:t>
            </w:r>
          </w:p>
        </w:tc>
        <w:tc>
          <w:tcPr>
            <w:tcW w:w="141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bottom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LTR138 Šventoji  </w:t>
            </w:r>
            <w:r w:rsidR="00487C84" w:rsidRPr="00205607">
              <w:rPr>
                <w:bCs/>
                <w:sz w:val="20"/>
                <w:szCs w:val="20"/>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487C84" w:rsidRPr="00205607" w:rsidTr="005224BA">
        <w:trPr>
          <w:trHeight w:val="240"/>
        </w:trPr>
        <w:tc>
          <w:tcPr>
            <w:tcW w:w="567"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21.</w:t>
            </w:r>
          </w:p>
        </w:tc>
        <w:tc>
          <w:tcPr>
            <w:tcW w:w="2127" w:type="dxa"/>
            <w:tcBorders>
              <w:top w:val="single" w:sz="4" w:space="0" w:color="auto"/>
              <w:left w:val="single" w:sz="4" w:space="0" w:color="auto"/>
              <w:bottom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Heksachlorcikloheksanas</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LTR138 Šventoji </w:t>
            </w:r>
            <w:r w:rsidR="00487C84" w:rsidRPr="00205607">
              <w:rPr>
                <w:bCs/>
                <w:sz w:val="20"/>
                <w:szCs w:val="20"/>
                <w:lang w:eastAsia="lt-LT"/>
              </w:rPr>
              <w:t xml:space="preserve"> žiotyse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487C84" w:rsidRPr="00205607" w:rsidTr="005224BA">
        <w:trPr>
          <w:trHeight w:val="240"/>
        </w:trPr>
        <w:tc>
          <w:tcPr>
            <w:tcW w:w="567"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22.</w:t>
            </w:r>
          </w:p>
        </w:tc>
        <w:tc>
          <w:tcPr>
            <w:tcW w:w="2127" w:type="dxa"/>
            <w:tcBorders>
              <w:top w:val="single" w:sz="4" w:space="0" w:color="auto"/>
              <w:left w:val="single" w:sz="4" w:space="0" w:color="auto"/>
              <w:bottom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Izoproturonas</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LTR82 Venta</w:t>
            </w:r>
            <w:r w:rsidR="00487C84" w:rsidRPr="00205607">
              <w:rPr>
                <w:bCs/>
                <w:sz w:val="20"/>
                <w:szCs w:val="20"/>
                <w:lang w:eastAsia="lt-LT"/>
              </w:rPr>
              <w:t xml:space="preserve"> 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val="restart"/>
            <w:tcBorders>
              <w:top w:val="single" w:sz="4" w:space="0" w:color="auto"/>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23.</w:t>
            </w:r>
          </w:p>
        </w:tc>
        <w:tc>
          <w:tcPr>
            <w:tcW w:w="212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Švinas ir jo junginiai</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LTR82 Venta </w:t>
            </w:r>
            <w:r w:rsidR="00487C84"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LTR430 Varduva </w:t>
            </w:r>
            <w:r w:rsidR="00487C84"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LTR432 Ašva </w:t>
            </w:r>
            <w:r w:rsidR="00487C84" w:rsidRPr="00205607">
              <w:rPr>
                <w:bCs/>
                <w:sz w:val="20"/>
                <w:szCs w:val="20"/>
                <w:lang w:eastAsia="lt-LT"/>
              </w:rPr>
              <w:t>pasienyje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sz w:val="20"/>
                <w:szCs w:val="20"/>
                <w:lang w:eastAsia="lt-LT"/>
              </w:rPr>
              <w:t>LT300112363</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11k.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bottom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LTR138 Šventoji  </w:t>
            </w:r>
            <w:r w:rsidR="00487C84" w:rsidRPr="00205607">
              <w:rPr>
                <w:bCs/>
                <w:sz w:val="20"/>
                <w:szCs w:val="20"/>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487C84" w:rsidRPr="00205607" w:rsidTr="005224BA">
        <w:trPr>
          <w:trHeight w:val="240"/>
        </w:trPr>
        <w:tc>
          <w:tcPr>
            <w:tcW w:w="567" w:type="dxa"/>
            <w:vMerge w:val="restart"/>
            <w:tcBorders>
              <w:top w:val="single" w:sz="4" w:space="0" w:color="auto"/>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24.</w:t>
            </w:r>
          </w:p>
          <w:p w:rsidR="00487C84" w:rsidRPr="00205607" w:rsidRDefault="00487C84"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Gyvsidabris ir jo junginiai</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LTR82 Venta </w:t>
            </w:r>
            <w:r w:rsidR="00487C84"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LTR430 Varduva </w:t>
            </w:r>
            <w:r w:rsidR="00487C84"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88"/>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LTR432 Ašva </w:t>
            </w:r>
            <w:r w:rsidR="00487C84" w:rsidRPr="00205607">
              <w:rPr>
                <w:bCs/>
                <w:sz w:val="20"/>
                <w:szCs w:val="20"/>
                <w:lang w:eastAsia="lt-LT"/>
              </w:rPr>
              <w:t>pasienyje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sz w:val="20"/>
                <w:szCs w:val="20"/>
                <w:lang w:eastAsia="lt-LT"/>
              </w:rPr>
              <w:t>LT300112363</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11k.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88"/>
        </w:trPr>
        <w:tc>
          <w:tcPr>
            <w:tcW w:w="567" w:type="dxa"/>
            <w:vMerge/>
            <w:tcBorders>
              <w:left w:val="single" w:sz="4" w:space="0" w:color="auto"/>
              <w:bottom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LTR138 Šventoji </w:t>
            </w:r>
            <w:r w:rsidR="00487C84" w:rsidRPr="00205607">
              <w:rPr>
                <w:bCs/>
                <w:sz w:val="20"/>
                <w:szCs w:val="20"/>
                <w:lang w:eastAsia="lt-LT"/>
              </w:rPr>
              <w:t>žiotyse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487C84" w:rsidRPr="00205607" w:rsidTr="005224BA">
        <w:trPr>
          <w:trHeight w:val="288"/>
        </w:trPr>
        <w:tc>
          <w:tcPr>
            <w:tcW w:w="567" w:type="dxa"/>
            <w:vMerge w:val="restart"/>
            <w:tcBorders>
              <w:top w:val="single" w:sz="4" w:space="0" w:color="auto"/>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25.</w:t>
            </w:r>
          </w:p>
        </w:tc>
        <w:tc>
          <w:tcPr>
            <w:tcW w:w="212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Naftalenas</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LTR82 Venta </w:t>
            </w:r>
            <w:r w:rsidR="00487C84"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88"/>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LTR430 Varduva </w:t>
            </w:r>
            <w:r w:rsidR="00487C84"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8k.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28"/>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LTR79 Bartuva </w:t>
            </w:r>
            <w:r w:rsidR="00487C84" w:rsidRPr="00205607">
              <w:rPr>
                <w:bCs/>
                <w:sz w:val="20"/>
                <w:szCs w:val="20"/>
                <w:lang w:eastAsia="lt-LT"/>
              </w:rPr>
              <w:t>žemiau Skuodo</w:t>
            </w:r>
          </w:p>
        </w:tc>
        <w:tc>
          <w:tcPr>
            <w:tcW w:w="141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88"/>
        </w:trPr>
        <w:tc>
          <w:tcPr>
            <w:tcW w:w="567" w:type="dxa"/>
            <w:vMerge/>
            <w:tcBorders>
              <w:left w:val="single" w:sz="4" w:space="0" w:color="auto"/>
              <w:bottom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487C84" w:rsidRPr="00205607" w:rsidTr="005224BA">
        <w:trPr>
          <w:trHeight w:val="288"/>
        </w:trPr>
        <w:tc>
          <w:tcPr>
            <w:tcW w:w="567" w:type="dxa"/>
            <w:vMerge w:val="restart"/>
            <w:tcBorders>
              <w:top w:val="single" w:sz="4" w:space="0" w:color="auto"/>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26.</w:t>
            </w:r>
          </w:p>
          <w:p w:rsidR="00487C84" w:rsidRPr="00205607" w:rsidRDefault="00487C84" w:rsidP="00146FF9">
            <w:pPr>
              <w:spacing w:line="276" w:lineRule="auto"/>
              <w:jc w:val="both"/>
              <w:rPr>
                <w:sz w:val="20"/>
                <w:szCs w:val="20"/>
                <w:lang w:eastAsia="lt-LT"/>
              </w:rPr>
            </w:pPr>
          </w:p>
          <w:p w:rsidR="00487C84" w:rsidRPr="00205607" w:rsidRDefault="00487C84"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t>Nikelis ir jo junginiai</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LTR82 Venta </w:t>
            </w:r>
            <w:r w:rsidR="00487C84"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LTR430 Varduva </w:t>
            </w:r>
            <w:r w:rsidR="00487C84"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LTR432 Ašva </w:t>
            </w:r>
            <w:r w:rsidR="00487C84" w:rsidRPr="00205607">
              <w:rPr>
                <w:bCs/>
                <w:sz w:val="20"/>
                <w:szCs w:val="20"/>
                <w:lang w:eastAsia="lt-LT"/>
              </w:rPr>
              <w:t>pasienyje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sz w:val="20"/>
                <w:szCs w:val="20"/>
                <w:lang w:eastAsia="lt-LT"/>
              </w:rPr>
              <w:t>LT300112363</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11k.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bottom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487C84" w:rsidRPr="00205607" w:rsidTr="005224BA">
        <w:trPr>
          <w:trHeight w:val="240"/>
        </w:trPr>
        <w:tc>
          <w:tcPr>
            <w:tcW w:w="567" w:type="dxa"/>
            <w:vMerge w:val="restart"/>
            <w:tcBorders>
              <w:top w:val="single" w:sz="4" w:space="0" w:color="auto"/>
              <w:left w:val="single" w:sz="4" w:space="0" w:color="auto"/>
              <w:right w:val="single" w:sz="4" w:space="0" w:color="auto"/>
            </w:tcBorders>
          </w:tcPr>
          <w:p w:rsidR="00487C84" w:rsidRPr="00205607" w:rsidRDefault="00487C84" w:rsidP="00146FF9">
            <w:pPr>
              <w:spacing w:line="276" w:lineRule="auto"/>
              <w:jc w:val="both"/>
              <w:rPr>
                <w:sz w:val="20"/>
                <w:szCs w:val="20"/>
                <w:lang w:eastAsia="lt-LT"/>
              </w:rPr>
            </w:pPr>
            <w:r w:rsidRPr="00205607">
              <w:rPr>
                <w:sz w:val="20"/>
                <w:szCs w:val="20"/>
                <w:lang w:eastAsia="lt-LT"/>
              </w:rPr>
              <w:t>27.</w:t>
            </w:r>
          </w:p>
          <w:p w:rsidR="00487C84" w:rsidRPr="00205607" w:rsidRDefault="00487C84" w:rsidP="00146FF9">
            <w:pPr>
              <w:spacing w:line="276" w:lineRule="auto"/>
              <w:jc w:val="both"/>
              <w:rPr>
                <w:sz w:val="20"/>
                <w:szCs w:val="20"/>
                <w:lang w:eastAsia="lt-LT"/>
              </w:rPr>
            </w:pPr>
            <w:r w:rsidRPr="00205607">
              <w:rPr>
                <w:sz w:val="20"/>
                <w:szCs w:val="20"/>
                <w:lang w:eastAsia="lt-LT"/>
              </w:rPr>
              <w:t> </w:t>
            </w:r>
          </w:p>
          <w:p w:rsidR="00487C84" w:rsidRPr="00205607" w:rsidRDefault="00487C84" w:rsidP="00146FF9">
            <w:pPr>
              <w:spacing w:line="276" w:lineRule="auto"/>
              <w:jc w:val="both"/>
              <w:rPr>
                <w:sz w:val="20"/>
                <w:szCs w:val="20"/>
                <w:lang w:eastAsia="lt-LT"/>
              </w:rPr>
            </w:pPr>
            <w:r w:rsidRPr="00205607">
              <w:rPr>
                <w:sz w:val="20"/>
                <w:szCs w:val="20"/>
                <w:lang w:eastAsia="lt-LT"/>
              </w:rPr>
              <w:t> </w:t>
            </w:r>
          </w:p>
          <w:p w:rsidR="00487C84" w:rsidRPr="00205607" w:rsidRDefault="00487C84" w:rsidP="00146FF9">
            <w:pPr>
              <w:spacing w:line="276" w:lineRule="auto"/>
              <w:jc w:val="both"/>
              <w:rPr>
                <w:sz w:val="20"/>
                <w:szCs w:val="20"/>
                <w:lang w:eastAsia="lt-LT"/>
              </w:rPr>
            </w:pPr>
            <w:r w:rsidRPr="00205607">
              <w:rPr>
                <w:sz w:val="20"/>
                <w:szCs w:val="20"/>
                <w:lang w:eastAsia="lt-LT"/>
              </w:rPr>
              <w:lastRenderedPageBreak/>
              <w:t> </w:t>
            </w:r>
          </w:p>
        </w:tc>
        <w:tc>
          <w:tcPr>
            <w:tcW w:w="2127" w:type="dxa"/>
            <w:vMerge w:val="restart"/>
            <w:tcBorders>
              <w:top w:val="single" w:sz="4" w:space="0" w:color="auto"/>
              <w:left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r w:rsidRPr="00205607">
              <w:rPr>
                <w:bCs/>
                <w:sz w:val="20"/>
                <w:szCs w:val="20"/>
                <w:lang w:eastAsia="lt-LT"/>
              </w:rPr>
              <w:lastRenderedPageBreak/>
              <w:t>Nonilfenoliai (4-nonilfenolis)</w:t>
            </w: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3D4D57" w:rsidP="00146FF9">
            <w:pPr>
              <w:spacing w:line="276" w:lineRule="auto"/>
              <w:rPr>
                <w:bCs/>
                <w:sz w:val="20"/>
                <w:szCs w:val="20"/>
                <w:lang w:eastAsia="lt-LT"/>
              </w:rPr>
            </w:pPr>
            <w:r>
              <w:rPr>
                <w:bCs/>
                <w:sz w:val="20"/>
                <w:szCs w:val="20"/>
                <w:lang w:eastAsia="lt-LT"/>
              </w:rPr>
              <w:t xml:space="preserve">LTR82 Venta </w:t>
            </w:r>
            <w:r w:rsidR="00487C84"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r>
      <w:tr w:rsidR="00487C84" w:rsidRPr="00205607" w:rsidTr="005224BA">
        <w:trPr>
          <w:trHeight w:val="240"/>
        </w:trPr>
        <w:tc>
          <w:tcPr>
            <w:tcW w:w="567" w:type="dxa"/>
            <w:vMerge/>
            <w:tcBorders>
              <w:left w:val="single" w:sz="4" w:space="0" w:color="auto"/>
              <w:bottom w:val="single" w:sz="4" w:space="0" w:color="auto"/>
              <w:right w:val="single" w:sz="4" w:space="0" w:color="auto"/>
            </w:tcBorders>
          </w:tcPr>
          <w:p w:rsidR="00487C84" w:rsidRPr="00205607" w:rsidRDefault="00487C84"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487C84" w:rsidRPr="00205607" w:rsidRDefault="00487C84"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487C84" w:rsidRPr="00205607" w:rsidRDefault="00487C84" w:rsidP="00146FF9">
            <w:pPr>
              <w:spacing w:line="276" w:lineRule="auto"/>
              <w:jc w:val="center"/>
              <w:rPr>
                <w:bCs/>
                <w:sz w:val="20"/>
                <w:szCs w:val="20"/>
                <w:lang w:eastAsia="lt-LT"/>
              </w:rPr>
            </w:pPr>
            <w:r w:rsidRPr="00205607">
              <w:rPr>
                <w:bCs/>
                <w:sz w:val="20"/>
                <w:szCs w:val="20"/>
                <w:lang w:eastAsia="lt-LT"/>
              </w:rPr>
              <w:t>12k.</w:t>
            </w:r>
          </w:p>
        </w:tc>
      </w:tr>
      <w:tr w:rsidR="008319BA" w:rsidRPr="00205607" w:rsidTr="005224BA">
        <w:trPr>
          <w:trHeight w:val="240"/>
        </w:trPr>
        <w:tc>
          <w:tcPr>
            <w:tcW w:w="567" w:type="dxa"/>
            <w:vMerge w:val="restart"/>
            <w:tcBorders>
              <w:top w:val="single" w:sz="4" w:space="0" w:color="auto"/>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r w:rsidRPr="00205607">
              <w:rPr>
                <w:sz w:val="20"/>
                <w:szCs w:val="20"/>
                <w:lang w:eastAsia="lt-LT"/>
              </w:rPr>
              <w:lastRenderedPageBreak/>
              <w:t>28.</w:t>
            </w: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Oktilfenolis ((4-(1,1</w:t>
            </w:r>
            <w:r w:rsidRPr="00205607">
              <w:rPr>
                <w:bCs/>
                <w:sz w:val="20"/>
                <w:szCs w:val="20"/>
                <w:vertAlign w:val="superscript"/>
                <w:lang w:eastAsia="lt-LT"/>
              </w:rPr>
              <w:t>,</w:t>
            </w:r>
            <w:r w:rsidRPr="00205607">
              <w:rPr>
                <w:bCs/>
                <w:sz w:val="20"/>
                <w:szCs w:val="20"/>
                <w:lang w:eastAsia="lt-LT"/>
              </w:rPr>
              <w:t xml:space="preserve"> ,3,3</w:t>
            </w:r>
            <w:r w:rsidRPr="00205607">
              <w:rPr>
                <w:bCs/>
                <w:sz w:val="20"/>
                <w:szCs w:val="20"/>
                <w:vertAlign w:val="superscript"/>
                <w:lang w:eastAsia="lt-LT"/>
              </w:rPr>
              <w:t>,</w:t>
            </w:r>
            <w:r w:rsidRPr="00205607">
              <w:rPr>
                <w:bCs/>
                <w:sz w:val="20"/>
                <w:szCs w:val="20"/>
                <w:lang w:eastAsia="lt-LT"/>
              </w:rPr>
              <w:t xml:space="preserve"> -tetrametilbutil)-fenolis))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bottom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r>
      <w:tr w:rsidR="008319BA" w:rsidRPr="00205607" w:rsidTr="005224BA">
        <w:trPr>
          <w:trHeight w:val="240"/>
        </w:trPr>
        <w:tc>
          <w:tcPr>
            <w:tcW w:w="567" w:type="dxa"/>
            <w:vMerge w:val="restart"/>
            <w:tcBorders>
              <w:top w:val="single" w:sz="4" w:space="0" w:color="auto"/>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r w:rsidRPr="00205607">
              <w:rPr>
                <w:sz w:val="20"/>
                <w:szCs w:val="20"/>
                <w:lang w:eastAsia="lt-LT"/>
              </w:rPr>
              <w:t>29.</w:t>
            </w: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Pentachlorbenzenas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bottom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r>
      <w:tr w:rsidR="008319BA" w:rsidRPr="00205607" w:rsidTr="005224BA">
        <w:trPr>
          <w:trHeight w:val="215"/>
        </w:trPr>
        <w:tc>
          <w:tcPr>
            <w:tcW w:w="567" w:type="dxa"/>
            <w:vMerge w:val="restart"/>
            <w:tcBorders>
              <w:top w:val="single" w:sz="4" w:space="0" w:color="auto"/>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r w:rsidRPr="00205607">
              <w:rPr>
                <w:sz w:val="20"/>
                <w:szCs w:val="20"/>
                <w:lang w:eastAsia="lt-LT"/>
              </w:rPr>
              <w:t>30.</w:t>
            </w: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Pentachlorfenolis</w:t>
            </w:r>
          </w:p>
        </w:tc>
        <w:tc>
          <w:tcPr>
            <w:tcW w:w="2693" w:type="dxa"/>
            <w:tcBorders>
              <w:top w:val="single" w:sz="4" w:space="0" w:color="auto"/>
              <w:left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žemiau Mažeikių</w:t>
            </w:r>
          </w:p>
        </w:tc>
        <w:tc>
          <w:tcPr>
            <w:tcW w:w="1418" w:type="dxa"/>
            <w:tcBorders>
              <w:top w:val="single" w:sz="4" w:space="0" w:color="auto"/>
              <w:left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1E1BC7">
        <w:trPr>
          <w:trHeight w:val="252"/>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LTR430 Varduva </w:t>
            </w:r>
            <w:r w:rsidR="008319BA"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9k.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1E1BC7">
        <w:trPr>
          <w:trHeight w:val="252"/>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sz w:val="20"/>
                <w:szCs w:val="20"/>
                <w:lang w:eastAsia="lt-LT"/>
              </w:rPr>
            </w:pPr>
            <w:r>
              <w:rPr>
                <w:bCs/>
                <w:sz w:val="20"/>
                <w:szCs w:val="20"/>
                <w:lang w:eastAsia="lt-LT"/>
              </w:rPr>
              <w:t xml:space="preserve">LTR79 Bartuva </w:t>
            </w:r>
            <w:r w:rsidR="008319BA"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1E1BC7">
        <w:trPr>
          <w:trHeight w:val="252"/>
        </w:trPr>
        <w:tc>
          <w:tcPr>
            <w:tcW w:w="567" w:type="dxa"/>
            <w:vMerge/>
            <w:tcBorders>
              <w:left w:val="single" w:sz="4" w:space="0" w:color="auto"/>
              <w:bottom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val="restart"/>
            <w:tcBorders>
              <w:top w:val="single" w:sz="4" w:space="0" w:color="auto"/>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r w:rsidRPr="00205607">
              <w:rPr>
                <w:sz w:val="20"/>
                <w:szCs w:val="20"/>
                <w:lang w:eastAsia="lt-LT"/>
              </w:rPr>
              <w:t>31.</w:t>
            </w:r>
          </w:p>
        </w:tc>
        <w:tc>
          <w:tcPr>
            <w:tcW w:w="2127" w:type="dxa"/>
            <w:tcBorders>
              <w:top w:val="single" w:sz="4" w:space="0" w:color="auto"/>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Poliaromatiniai angliavandeniliai (PAH)</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7"/>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r w:rsidRPr="00205607">
              <w:rPr>
                <w:sz w:val="20"/>
                <w:szCs w:val="20"/>
                <w:lang w:eastAsia="lt-LT"/>
              </w:rPr>
              <w:t>Benz(a)pirenas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LTR82 Ve</w:t>
            </w:r>
            <w:r w:rsidR="003D4D57">
              <w:rPr>
                <w:bCs/>
                <w:sz w:val="20"/>
                <w:szCs w:val="20"/>
                <w:lang w:eastAsia="lt-LT"/>
              </w:rPr>
              <w:t xml:space="preserve">nta </w:t>
            </w:r>
            <w:r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20"/>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LTR430 Varduva </w:t>
            </w:r>
            <w:r w:rsidR="008319BA"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52"/>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sz w:val="20"/>
                <w:szCs w:val="20"/>
                <w:lang w:eastAsia="lt-LT"/>
              </w:rPr>
            </w:pPr>
            <w:r>
              <w:rPr>
                <w:bCs/>
                <w:sz w:val="20"/>
                <w:szCs w:val="20"/>
                <w:lang w:eastAsia="lt-LT"/>
              </w:rPr>
              <w:t xml:space="preserve">LTR79 Bartuva </w:t>
            </w:r>
            <w:r w:rsidR="008319BA"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52"/>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1k.</w:t>
            </w:r>
          </w:p>
        </w:tc>
      </w:tr>
      <w:tr w:rsidR="008319BA" w:rsidRPr="00205607" w:rsidTr="005224BA">
        <w:trPr>
          <w:trHeight w:val="252"/>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r w:rsidRPr="00205607">
              <w:rPr>
                <w:sz w:val="20"/>
                <w:szCs w:val="20"/>
                <w:lang w:eastAsia="lt-LT"/>
              </w:rPr>
              <w:t>Benzo(b)fluorantenas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52"/>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LTR430 Varduva </w:t>
            </w:r>
            <w:r w:rsidR="008319BA"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52"/>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sz w:val="20"/>
                <w:szCs w:val="20"/>
                <w:lang w:eastAsia="lt-LT"/>
              </w:rPr>
            </w:pPr>
            <w:r>
              <w:rPr>
                <w:bCs/>
                <w:sz w:val="20"/>
                <w:szCs w:val="20"/>
                <w:lang w:eastAsia="lt-LT"/>
              </w:rPr>
              <w:t xml:space="preserve">LTR79 Bartuva </w:t>
            </w:r>
            <w:r w:rsidR="008319BA"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52"/>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1k.</w:t>
            </w:r>
          </w:p>
        </w:tc>
      </w:tr>
      <w:tr w:rsidR="008319BA" w:rsidRPr="00205607" w:rsidTr="005224BA">
        <w:trPr>
          <w:trHeight w:val="252"/>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r w:rsidRPr="00205607">
              <w:rPr>
                <w:sz w:val="20"/>
                <w:szCs w:val="20"/>
                <w:lang w:eastAsia="lt-LT"/>
              </w:rPr>
              <w:t>Benzo(k)fluorantenas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cantSplit/>
          <w:trHeight w:val="285"/>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LTR430 Varduva </w:t>
            </w:r>
            <w:r w:rsidR="008319BA"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cantSplit/>
          <w:trHeight w:val="240"/>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sz w:val="20"/>
                <w:szCs w:val="20"/>
                <w:lang w:eastAsia="lt-LT"/>
              </w:rPr>
            </w:pPr>
            <w:r>
              <w:rPr>
                <w:bCs/>
                <w:sz w:val="20"/>
                <w:szCs w:val="20"/>
                <w:lang w:eastAsia="lt-LT"/>
              </w:rPr>
              <w:t xml:space="preserve">LTR79 Bartuva </w:t>
            </w:r>
            <w:r w:rsidR="008319BA" w:rsidRPr="00205607">
              <w:rPr>
                <w:bCs/>
                <w:sz w:val="20"/>
                <w:szCs w:val="20"/>
                <w:lang w:eastAsia="lt-LT"/>
              </w:rPr>
              <w:t xml:space="preserve"> žemiau Skuodo</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cantSplit/>
          <w:trHeight w:val="240"/>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1k.</w:t>
            </w:r>
          </w:p>
        </w:tc>
      </w:tr>
      <w:tr w:rsidR="008319BA" w:rsidRPr="00205607" w:rsidTr="005224BA">
        <w:trPr>
          <w:cantSplit/>
          <w:trHeight w:val="285"/>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r w:rsidRPr="00205607">
              <w:rPr>
                <w:sz w:val="20"/>
                <w:szCs w:val="20"/>
                <w:lang w:eastAsia="lt-LT"/>
              </w:rPr>
              <w:t>Benzo(g,h,i)perilenas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cantSplit/>
          <w:trHeight w:val="240"/>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LTR430 Varduva </w:t>
            </w:r>
            <w:r w:rsidR="008319BA"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sz w:val="20"/>
                <w:szCs w:val="20"/>
                <w:lang w:eastAsia="lt-LT"/>
              </w:rPr>
            </w:pPr>
            <w:r>
              <w:rPr>
                <w:bCs/>
                <w:sz w:val="20"/>
                <w:szCs w:val="20"/>
                <w:lang w:eastAsia="lt-LT"/>
              </w:rPr>
              <w:t>LTR79 Bartuva</w:t>
            </w:r>
            <w:r w:rsidR="008319BA" w:rsidRPr="00205607">
              <w:rPr>
                <w:bCs/>
                <w:sz w:val="20"/>
                <w:szCs w:val="20"/>
                <w:lang w:eastAsia="lt-LT"/>
              </w:rPr>
              <w:t xml:space="preserve"> žemiau Skuodo</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1k.</w:t>
            </w:r>
          </w:p>
        </w:tc>
      </w:tr>
      <w:tr w:rsidR="008319BA" w:rsidRPr="00205607" w:rsidTr="005224BA">
        <w:trPr>
          <w:trHeight w:val="240"/>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r w:rsidRPr="00205607">
              <w:rPr>
                <w:sz w:val="20"/>
                <w:szCs w:val="20"/>
                <w:lang w:eastAsia="lt-LT"/>
              </w:rPr>
              <w:t>Indeno(1,2,3-cd)pirenas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LTR82 Venta</w:t>
            </w:r>
            <w:r w:rsidR="008319BA" w:rsidRPr="00205607">
              <w:rPr>
                <w:bCs/>
                <w:sz w:val="20"/>
                <w:szCs w:val="20"/>
                <w:lang w:eastAsia="lt-LT"/>
              </w:rPr>
              <w:t xml:space="preserve"> 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LTR430 Varduva </w:t>
            </w:r>
            <w:r w:rsidR="008319BA"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sz w:val="20"/>
                <w:szCs w:val="20"/>
                <w:lang w:eastAsia="lt-LT"/>
              </w:rPr>
            </w:pPr>
            <w:r>
              <w:rPr>
                <w:bCs/>
                <w:sz w:val="20"/>
                <w:szCs w:val="20"/>
                <w:lang w:eastAsia="lt-LT"/>
              </w:rPr>
              <w:t xml:space="preserve">LTR79 Bartuva </w:t>
            </w:r>
            <w:r w:rsidR="008319BA"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bottom w:val="single" w:sz="4" w:space="0" w:color="auto"/>
              <w:right w:val="single" w:sz="4" w:space="0" w:color="auto"/>
            </w:tcBorders>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1k.</w:t>
            </w:r>
          </w:p>
        </w:tc>
      </w:tr>
      <w:tr w:rsidR="008319BA" w:rsidRPr="00205607" w:rsidTr="005224BA">
        <w:trPr>
          <w:trHeight w:val="240"/>
        </w:trPr>
        <w:tc>
          <w:tcPr>
            <w:tcW w:w="56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r w:rsidRPr="00205607">
              <w:rPr>
                <w:sz w:val="20"/>
                <w:szCs w:val="20"/>
                <w:lang w:eastAsia="lt-LT"/>
              </w:rPr>
              <w:t>32.</w:t>
            </w: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Simazinas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LTR82 Venta</w:t>
            </w:r>
            <w:r w:rsidR="008319BA" w:rsidRPr="00205607">
              <w:rPr>
                <w:bCs/>
                <w:sz w:val="20"/>
                <w:szCs w:val="20"/>
                <w:lang w:eastAsia="lt-LT"/>
              </w:rPr>
              <w:t xml:space="preserve"> 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LTR430 Varduva </w:t>
            </w:r>
            <w:r w:rsidR="008319BA"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11k.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r w:rsidRPr="00205607">
              <w:rPr>
                <w:sz w:val="20"/>
                <w:szCs w:val="20"/>
                <w:lang w:eastAsia="lt-LT"/>
              </w:rPr>
              <w:lastRenderedPageBreak/>
              <w:t>33.</w:t>
            </w: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Tetrachloretilenas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A50BA0">
        <w:trPr>
          <w:trHeight w:val="240"/>
        </w:trPr>
        <w:tc>
          <w:tcPr>
            <w:tcW w:w="567" w:type="dxa"/>
            <w:vMerge/>
            <w:tcBorders>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LTR430 Varduva </w:t>
            </w:r>
            <w:r w:rsidR="008319BA"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A50BA0">
        <w:trPr>
          <w:trHeight w:val="240"/>
        </w:trPr>
        <w:tc>
          <w:tcPr>
            <w:tcW w:w="567" w:type="dxa"/>
            <w:vMerge/>
            <w:tcBorders>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sz w:val="20"/>
                <w:szCs w:val="20"/>
                <w:lang w:eastAsia="lt-LT"/>
              </w:rPr>
            </w:pPr>
            <w:r>
              <w:rPr>
                <w:bCs/>
                <w:sz w:val="20"/>
                <w:szCs w:val="20"/>
                <w:lang w:eastAsia="lt-LT"/>
              </w:rPr>
              <w:t xml:space="preserve">LTR79 Bartuva </w:t>
            </w:r>
            <w:r w:rsidR="008319BA"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A50BA0">
        <w:trPr>
          <w:trHeight w:val="240"/>
        </w:trPr>
        <w:tc>
          <w:tcPr>
            <w:tcW w:w="567" w:type="dxa"/>
            <w:vMerge/>
            <w:tcBorders>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p w:rsidR="008319BA" w:rsidRPr="00205607" w:rsidRDefault="008319BA" w:rsidP="00146FF9">
            <w:pPr>
              <w:spacing w:line="276" w:lineRule="auto"/>
              <w:jc w:val="both"/>
              <w:rPr>
                <w:sz w:val="20"/>
                <w:szCs w:val="20"/>
                <w:lang w:eastAsia="lt-LT"/>
              </w:rPr>
            </w:pPr>
            <w:r w:rsidRPr="00205607">
              <w:rPr>
                <w:sz w:val="20"/>
                <w:szCs w:val="20"/>
                <w:lang w:eastAsia="lt-LT"/>
              </w:rPr>
              <w:t>34.</w:t>
            </w: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Trichloroetilenas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LTR430 Vardu</w:t>
            </w:r>
            <w:r w:rsidR="003D4D57">
              <w:rPr>
                <w:bCs/>
                <w:sz w:val="20"/>
                <w:szCs w:val="20"/>
                <w:lang w:eastAsia="lt-LT"/>
              </w:rPr>
              <w:t xml:space="preserve">va </w:t>
            </w:r>
            <w:r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9k.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sz w:val="20"/>
                <w:szCs w:val="20"/>
                <w:lang w:eastAsia="lt-LT"/>
              </w:rPr>
            </w:pPr>
            <w:r>
              <w:rPr>
                <w:bCs/>
                <w:sz w:val="20"/>
                <w:szCs w:val="20"/>
                <w:lang w:eastAsia="lt-LT"/>
              </w:rPr>
              <w:t xml:space="preserve">LTR79 Bartuva </w:t>
            </w:r>
            <w:r w:rsidR="008319BA" w:rsidRPr="00205607">
              <w:rPr>
                <w:bCs/>
                <w:sz w:val="20"/>
                <w:szCs w:val="20"/>
                <w:lang w:eastAsia="lt-LT"/>
              </w:rPr>
              <w:t>žemiau Skuodo</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166"/>
        </w:trPr>
        <w:tc>
          <w:tcPr>
            <w:tcW w:w="56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p w:rsidR="008319BA" w:rsidRPr="00205607" w:rsidRDefault="008319BA" w:rsidP="00146FF9">
            <w:pPr>
              <w:spacing w:line="276" w:lineRule="auto"/>
              <w:jc w:val="both"/>
              <w:rPr>
                <w:sz w:val="20"/>
                <w:szCs w:val="20"/>
                <w:lang w:eastAsia="lt-LT"/>
              </w:rPr>
            </w:pPr>
            <w:r w:rsidRPr="00205607">
              <w:rPr>
                <w:sz w:val="20"/>
                <w:szCs w:val="20"/>
                <w:lang w:eastAsia="lt-LT"/>
              </w:rPr>
              <w:t>35.</w:t>
            </w: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Tributilalavo junginiai</w:t>
            </w:r>
          </w:p>
          <w:p w:rsidR="008319BA" w:rsidRPr="00205607" w:rsidRDefault="008319BA" w:rsidP="00146FF9">
            <w:pPr>
              <w:spacing w:line="276" w:lineRule="auto"/>
              <w:jc w:val="both"/>
              <w:rPr>
                <w:bCs/>
                <w:sz w:val="20"/>
                <w:szCs w:val="20"/>
                <w:lang w:eastAsia="lt-LT"/>
              </w:rPr>
            </w:pPr>
            <w:r w:rsidRPr="00205607">
              <w:rPr>
                <w:bCs/>
                <w:sz w:val="20"/>
                <w:szCs w:val="20"/>
                <w:lang w:eastAsia="lt-LT"/>
              </w:rPr>
              <w:t>(Tributilalavo katijonas)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166"/>
        </w:trPr>
        <w:tc>
          <w:tcPr>
            <w:tcW w:w="56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LTR430 Var</w:t>
            </w:r>
            <w:r w:rsidR="003D4D57">
              <w:rPr>
                <w:bCs/>
                <w:sz w:val="20"/>
                <w:szCs w:val="20"/>
                <w:lang w:eastAsia="lt-LT"/>
              </w:rPr>
              <w:t>duva</w:t>
            </w:r>
            <w:r w:rsidRPr="00205607">
              <w:rPr>
                <w:bCs/>
                <w:sz w:val="20"/>
                <w:szCs w:val="20"/>
                <w:lang w:eastAsia="lt-LT"/>
              </w:rPr>
              <w:t xml:space="preserve"> 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tcBorders>
              <w:top w:val="single" w:sz="4" w:space="0" w:color="auto"/>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r w:rsidRPr="00205607">
              <w:rPr>
                <w:sz w:val="20"/>
                <w:szCs w:val="20"/>
                <w:lang w:eastAsia="lt-LT"/>
              </w:rPr>
              <w:t>36.</w:t>
            </w:r>
          </w:p>
        </w:tc>
        <w:tc>
          <w:tcPr>
            <w:tcW w:w="2127" w:type="dxa"/>
            <w:tcBorders>
              <w:top w:val="single" w:sz="4" w:space="0" w:color="auto"/>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Trichlorbenzenai</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LTR82 Venta</w:t>
            </w:r>
            <w:r w:rsidR="008319BA" w:rsidRPr="00205607">
              <w:rPr>
                <w:bCs/>
                <w:sz w:val="20"/>
                <w:szCs w:val="20"/>
                <w:lang w:eastAsia="lt-LT"/>
              </w:rPr>
              <w:t xml:space="preserve"> 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p w:rsidR="008319BA" w:rsidRPr="00205607" w:rsidRDefault="008319BA" w:rsidP="00146FF9">
            <w:pPr>
              <w:spacing w:line="276" w:lineRule="auto"/>
              <w:jc w:val="both"/>
              <w:rPr>
                <w:sz w:val="20"/>
                <w:szCs w:val="20"/>
                <w:lang w:eastAsia="lt-LT"/>
              </w:rPr>
            </w:pPr>
            <w:r w:rsidRPr="00205607">
              <w:rPr>
                <w:sz w:val="20"/>
                <w:szCs w:val="20"/>
                <w:lang w:eastAsia="lt-LT"/>
              </w:rPr>
              <w:t>37.</w:t>
            </w:r>
          </w:p>
        </w:tc>
        <w:tc>
          <w:tcPr>
            <w:tcW w:w="2127" w:type="dxa"/>
            <w:vMerge w:val="restart"/>
            <w:tcBorders>
              <w:top w:val="single" w:sz="4" w:space="0" w:color="auto"/>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Trichlormetanas (chloroformas)</w:t>
            </w:r>
          </w:p>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LTR430 Varduva </w:t>
            </w:r>
            <w:r w:rsidR="008319BA" w:rsidRPr="00205607">
              <w:rPr>
                <w:bCs/>
                <w:sz w:val="20"/>
                <w:szCs w:val="20"/>
                <w:lang w:eastAsia="lt-LT"/>
              </w:rPr>
              <w:t>ties Grieže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LT300113104</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3k.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9k.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40"/>
        </w:trPr>
        <w:tc>
          <w:tcPr>
            <w:tcW w:w="567" w:type="dxa"/>
            <w:vMerge/>
            <w:tcBorders>
              <w:left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sz w:val="20"/>
                <w:szCs w:val="20"/>
                <w:lang w:eastAsia="lt-LT"/>
              </w:rPr>
            </w:pPr>
            <w:r>
              <w:rPr>
                <w:bCs/>
                <w:sz w:val="20"/>
                <w:szCs w:val="20"/>
                <w:lang w:eastAsia="lt-LT"/>
              </w:rPr>
              <w:t>LTR79 Bartuva</w:t>
            </w:r>
            <w:r w:rsidR="008319BA" w:rsidRPr="00205607">
              <w:rPr>
                <w:bCs/>
                <w:sz w:val="20"/>
                <w:szCs w:val="20"/>
                <w:lang w:eastAsia="lt-LT"/>
              </w:rPr>
              <w:t xml:space="preserve"> žemiau Skuodo</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LT800120103</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r w:rsidR="008319BA" w:rsidRPr="00205607" w:rsidTr="005224BA">
        <w:trPr>
          <w:trHeight w:val="253"/>
        </w:trPr>
        <w:tc>
          <w:tcPr>
            <w:tcW w:w="56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p>
        </w:tc>
        <w:tc>
          <w:tcPr>
            <w:tcW w:w="2127" w:type="dxa"/>
            <w:vMerge/>
            <w:tcBorders>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rPr>
                <w:bCs/>
                <w:sz w:val="20"/>
                <w:szCs w:val="20"/>
                <w:lang w:eastAsia="lt-LT"/>
              </w:rPr>
            </w:pPr>
            <w:r w:rsidRPr="00205607">
              <w:rPr>
                <w:bCs/>
                <w:sz w:val="20"/>
                <w:szCs w:val="20"/>
                <w:lang w:eastAsia="lt-LT"/>
              </w:rPr>
              <w:t>LTR138 Šventoji žiotyse</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4k.</w:t>
            </w: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r>
      <w:tr w:rsidR="008319BA" w:rsidRPr="00205607" w:rsidTr="005224BA">
        <w:trPr>
          <w:trHeight w:val="240"/>
        </w:trPr>
        <w:tc>
          <w:tcPr>
            <w:tcW w:w="567" w:type="dxa"/>
            <w:tcBorders>
              <w:top w:val="single" w:sz="4" w:space="0" w:color="auto"/>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sz w:val="20"/>
                <w:szCs w:val="20"/>
                <w:lang w:eastAsia="lt-LT"/>
              </w:rPr>
            </w:pPr>
            <w:r w:rsidRPr="00205607">
              <w:rPr>
                <w:sz w:val="20"/>
                <w:szCs w:val="20"/>
                <w:lang w:eastAsia="lt-LT"/>
              </w:rPr>
              <w:t>38.</w:t>
            </w:r>
          </w:p>
        </w:tc>
        <w:tc>
          <w:tcPr>
            <w:tcW w:w="2127" w:type="dxa"/>
            <w:tcBorders>
              <w:top w:val="single" w:sz="4" w:space="0" w:color="auto"/>
              <w:left w:val="single" w:sz="4" w:space="0" w:color="auto"/>
              <w:bottom w:val="single" w:sz="4" w:space="0" w:color="auto"/>
              <w:right w:val="single" w:sz="4" w:space="0" w:color="auto"/>
            </w:tcBorders>
            <w:hideMark/>
          </w:tcPr>
          <w:p w:rsidR="008319BA" w:rsidRPr="00205607" w:rsidRDefault="008319BA" w:rsidP="00146FF9">
            <w:pPr>
              <w:spacing w:line="276" w:lineRule="auto"/>
              <w:jc w:val="both"/>
              <w:rPr>
                <w:bCs/>
                <w:sz w:val="20"/>
                <w:szCs w:val="20"/>
                <w:lang w:eastAsia="lt-LT"/>
              </w:rPr>
            </w:pPr>
            <w:r w:rsidRPr="00205607">
              <w:rPr>
                <w:bCs/>
                <w:sz w:val="20"/>
                <w:szCs w:val="20"/>
                <w:lang w:eastAsia="lt-LT"/>
              </w:rPr>
              <w:t>Trifluralinas</w:t>
            </w:r>
          </w:p>
        </w:tc>
        <w:tc>
          <w:tcPr>
            <w:tcW w:w="2693" w:type="dxa"/>
            <w:tcBorders>
              <w:top w:val="single" w:sz="4" w:space="0" w:color="auto"/>
              <w:left w:val="single" w:sz="4" w:space="0" w:color="auto"/>
              <w:bottom w:val="single" w:sz="4" w:space="0" w:color="auto"/>
              <w:right w:val="single" w:sz="4" w:space="0" w:color="auto"/>
            </w:tcBorders>
          </w:tcPr>
          <w:p w:rsidR="008319BA" w:rsidRPr="00205607" w:rsidRDefault="003D4D57" w:rsidP="00146FF9">
            <w:pPr>
              <w:spacing w:line="276" w:lineRule="auto"/>
              <w:rPr>
                <w:bCs/>
                <w:sz w:val="20"/>
                <w:szCs w:val="20"/>
                <w:lang w:eastAsia="lt-LT"/>
              </w:rPr>
            </w:pPr>
            <w:r>
              <w:rPr>
                <w:bCs/>
                <w:sz w:val="20"/>
                <w:szCs w:val="20"/>
                <w:lang w:eastAsia="lt-LT"/>
              </w:rPr>
              <w:t xml:space="preserve">LTR82 Venta </w:t>
            </w:r>
            <w:r w:rsidR="008319BA" w:rsidRPr="00205607">
              <w:rPr>
                <w:bCs/>
                <w:sz w:val="20"/>
                <w:szCs w:val="20"/>
                <w:lang w:eastAsia="lt-LT"/>
              </w:rPr>
              <w:t xml:space="preserve"> žemiau Mažeikių</w:t>
            </w:r>
          </w:p>
        </w:tc>
        <w:tc>
          <w:tcPr>
            <w:tcW w:w="141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LT300100018</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r w:rsidRPr="00205607">
              <w:rPr>
                <w:bCs/>
                <w:sz w:val="20"/>
                <w:szCs w:val="20"/>
                <w:lang w:eastAsia="lt-LT"/>
              </w:rPr>
              <w:t>12k.</w:t>
            </w: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8319BA" w:rsidRPr="00205607" w:rsidRDefault="008319BA" w:rsidP="00146FF9">
            <w:pPr>
              <w:spacing w:line="276" w:lineRule="auto"/>
              <w:jc w:val="center"/>
              <w:rPr>
                <w:bCs/>
                <w:sz w:val="20"/>
                <w:szCs w:val="20"/>
                <w:lang w:eastAsia="lt-LT"/>
              </w:rPr>
            </w:pPr>
          </w:p>
        </w:tc>
      </w:tr>
    </w:tbl>
    <w:p w:rsidR="009E109F" w:rsidRPr="00205607" w:rsidRDefault="009E109F" w:rsidP="00146FF9">
      <w:pPr>
        <w:spacing w:line="276" w:lineRule="auto"/>
        <w:rPr>
          <w:i/>
          <w:sz w:val="20"/>
          <w:szCs w:val="20"/>
          <w:lang w:eastAsia="lt-LT"/>
        </w:rPr>
      </w:pPr>
    </w:p>
    <w:p w:rsidR="009E109F" w:rsidRPr="00205607" w:rsidRDefault="009E109F" w:rsidP="00146FF9">
      <w:pPr>
        <w:spacing w:after="120" w:line="276" w:lineRule="auto"/>
        <w:ind w:right="-79"/>
        <w:jc w:val="both"/>
        <w:rPr>
          <w:i/>
        </w:rPr>
      </w:pPr>
      <w:r w:rsidRPr="00205607">
        <w:rPr>
          <w:i/>
        </w:rPr>
        <w:t xml:space="preserve">3.2.3 lentelė. 2008/105/ES direktyvoje nurodytų prioritetinių </w:t>
      </w:r>
      <w:r w:rsidR="00AE260E" w:rsidRPr="00205607">
        <w:rPr>
          <w:i/>
        </w:rPr>
        <w:t xml:space="preserve">ir prioritetinių pavojingų </w:t>
      </w:r>
      <w:r w:rsidRPr="00205607">
        <w:rPr>
          <w:i/>
        </w:rPr>
        <w:t>medžiagų monitoringas 2010-2013 metų laikotarpiu Ventos UBR upių dugno nuosėdose</w:t>
      </w:r>
    </w:p>
    <w:p w:rsidR="009E109F" w:rsidRPr="00205607" w:rsidRDefault="009E109F" w:rsidP="00146FF9">
      <w:pPr>
        <w:autoSpaceDE w:val="0"/>
        <w:autoSpaceDN w:val="0"/>
        <w:adjustRightInd w:val="0"/>
        <w:spacing w:line="276" w:lineRule="auto"/>
        <w:rPr>
          <w:i/>
          <w:sz w:val="20"/>
          <w:szCs w:val="20"/>
          <w:lang w:eastAsia="lt-LT"/>
        </w:rPr>
      </w:pPr>
      <w:r w:rsidRPr="00205607">
        <w:rPr>
          <w:i/>
          <w:sz w:val="20"/>
          <w:szCs w:val="20"/>
          <w:lang w:eastAsia="lt-LT"/>
        </w:rPr>
        <w:t>A - matavimo vietų skaičius</w:t>
      </w:r>
    </w:p>
    <w:p w:rsidR="009E109F" w:rsidRPr="00205607" w:rsidRDefault="009E109F" w:rsidP="00146FF9">
      <w:pPr>
        <w:autoSpaceDE w:val="0"/>
        <w:autoSpaceDN w:val="0"/>
        <w:adjustRightInd w:val="0"/>
        <w:spacing w:line="276" w:lineRule="auto"/>
        <w:rPr>
          <w:i/>
          <w:sz w:val="20"/>
          <w:szCs w:val="20"/>
          <w:lang w:eastAsia="lt-LT"/>
        </w:rPr>
      </w:pPr>
      <w:r w:rsidRPr="00205607">
        <w:rPr>
          <w:i/>
          <w:sz w:val="20"/>
          <w:szCs w:val="20"/>
          <w:lang w:eastAsia="lt-LT"/>
        </w:rPr>
        <w:t>B - vietų skaičius kur nustatyta koncentracija didesnė už kiekybinio įvertinimo ribą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509"/>
        <w:gridCol w:w="851"/>
        <w:gridCol w:w="850"/>
        <w:gridCol w:w="851"/>
        <w:gridCol w:w="850"/>
        <w:gridCol w:w="851"/>
        <w:gridCol w:w="708"/>
        <w:gridCol w:w="709"/>
        <w:gridCol w:w="236"/>
        <w:gridCol w:w="473"/>
      </w:tblGrid>
      <w:tr w:rsidR="009E109F" w:rsidRPr="00205607" w:rsidTr="005224BA">
        <w:trPr>
          <w:tblHeader/>
        </w:trPr>
        <w:tc>
          <w:tcPr>
            <w:tcW w:w="576" w:type="dxa"/>
            <w:vMerge w:val="restart"/>
          </w:tcPr>
          <w:p w:rsidR="009E109F" w:rsidRPr="00205607" w:rsidRDefault="009E109F" w:rsidP="00146FF9">
            <w:pPr>
              <w:autoSpaceDE w:val="0"/>
              <w:autoSpaceDN w:val="0"/>
              <w:adjustRightInd w:val="0"/>
              <w:spacing w:line="276" w:lineRule="auto"/>
              <w:rPr>
                <w:b/>
                <w:sz w:val="20"/>
                <w:szCs w:val="20"/>
                <w:lang w:eastAsia="lt-LT"/>
              </w:rPr>
            </w:pPr>
            <w:r w:rsidRPr="00205607">
              <w:rPr>
                <w:b/>
                <w:sz w:val="20"/>
                <w:szCs w:val="20"/>
                <w:lang w:eastAsia="lt-LT"/>
              </w:rPr>
              <w:t xml:space="preserve">Nr. </w:t>
            </w:r>
          </w:p>
        </w:tc>
        <w:tc>
          <w:tcPr>
            <w:tcW w:w="2509" w:type="dxa"/>
            <w:vMerge w:val="restart"/>
          </w:tcPr>
          <w:p w:rsidR="009E109F" w:rsidRPr="00205607" w:rsidRDefault="009E109F" w:rsidP="00146FF9">
            <w:pPr>
              <w:spacing w:line="276" w:lineRule="auto"/>
              <w:jc w:val="both"/>
              <w:rPr>
                <w:b/>
                <w:bCs/>
                <w:sz w:val="20"/>
                <w:szCs w:val="20"/>
                <w:lang w:eastAsia="lt-LT"/>
              </w:rPr>
            </w:pPr>
            <w:r w:rsidRPr="00205607">
              <w:rPr>
                <w:b/>
                <w:bCs/>
                <w:sz w:val="20"/>
                <w:szCs w:val="20"/>
                <w:lang w:eastAsia="lt-LT"/>
              </w:rPr>
              <w:t xml:space="preserve">Medžiagos </w:t>
            </w:r>
          </w:p>
          <w:p w:rsidR="009E109F" w:rsidRPr="00205607" w:rsidRDefault="009E109F" w:rsidP="00146FF9">
            <w:pPr>
              <w:autoSpaceDE w:val="0"/>
              <w:autoSpaceDN w:val="0"/>
              <w:adjustRightInd w:val="0"/>
              <w:spacing w:line="276" w:lineRule="auto"/>
              <w:rPr>
                <w:b/>
                <w:sz w:val="20"/>
                <w:szCs w:val="20"/>
                <w:lang w:eastAsia="lt-LT"/>
              </w:rPr>
            </w:pPr>
            <w:r w:rsidRPr="00205607">
              <w:rPr>
                <w:b/>
                <w:bCs/>
                <w:sz w:val="20"/>
                <w:szCs w:val="20"/>
                <w:lang w:eastAsia="lt-LT"/>
              </w:rPr>
              <w:t>pavadinimas</w:t>
            </w:r>
          </w:p>
        </w:tc>
        <w:tc>
          <w:tcPr>
            <w:tcW w:w="6379" w:type="dxa"/>
            <w:gridSpan w:val="9"/>
          </w:tcPr>
          <w:p w:rsidR="009E109F" w:rsidRPr="00205607" w:rsidRDefault="009E109F" w:rsidP="00146FF9">
            <w:pPr>
              <w:autoSpaceDE w:val="0"/>
              <w:autoSpaceDN w:val="0"/>
              <w:adjustRightInd w:val="0"/>
              <w:spacing w:line="276" w:lineRule="auto"/>
              <w:jc w:val="center"/>
              <w:rPr>
                <w:b/>
                <w:sz w:val="20"/>
                <w:szCs w:val="20"/>
                <w:lang w:eastAsia="lt-LT"/>
              </w:rPr>
            </w:pPr>
            <w:r w:rsidRPr="00205607">
              <w:rPr>
                <w:b/>
                <w:sz w:val="20"/>
                <w:szCs w:val="20"/>
                <w:lang w:eastAsia="lt-LT"/>
              </w:rPr>
              <w:t>Valstybinis monitoringas</w:t>
            </w:r>
          </w:p>
        </w:tc>
      </w:tr>
      <w:tr w:rsidR="009E109F" w:rsidRPr="00205607" w:rsidTr="005224BA">
        <w:trPr>
          <w:tblHeader/>
        </w:trPr>
        <w:tc>
          <w:tcPr>
            <w:tcW w:w="576" w:type="dxa"/>
            <w:vMerge/>
          </w:tcPr>
          <w:p w:rsidR="009E109F" w:rsidRPr="00205607" w:rsidRDefault="009E109F" w:rsidP="00146FF9">
            <w:pPr>
              <w:spacing w:line="276" w:lineRule="auto"/>
              <w:jc w:val="both"/>
              <w:rPr>
                <w:b/>
                <w:sz w:val="20"/>
                <w:szCs w:val="20"/>
                <w:lang w:eastAsia="lt-LT"/>
              </w:rPr>
            </w:pPr>
          </w:p>
        </w:tc>
        <w:tc>
          <w:tcPr>
            <w:tcW w:w="2509" w:type="dxa"/>
            <w:vMerge/>
          </w:tcPr>
          <w:p w:rsidR="009E109F" w:rsidRPr="00205607" w:rsidRDefault="009E109F" w:rsidP="00146FF9">
            <w:pPr>
              <w:spacing w:line="276" w:lineRule="auto"/>
              <w:rPr>
                <w:b/>
                <w:bCs/>
                <w:sz w:val="20"/>
                <w:szCs w:val="20"/>
                <w:lang w:eastAsia="lt-LT"/>
              </w:rPr>
            </w:pPr>
          </w:p>
        </w:tc>
        <w:tc>
          <w:tcPr>
            <w:tcW w:w="1701" w:type="dxa"/>
            <w:gridSpan w:val="2"/>
            <w:tcBorders>
              <w:right w:val="single" w:sz="12" w:space="0" w:color="auto"/>
            </w:tcBorders>
          </w:tcPr>
          <w:p w:rsidR="009E109F" w:rsidRPr="00205607" w:rsidRDefault="009E109F" w:rsidP="00146FF9">
            <w:pPr>
              <w:autoSpaceDE w:val="0"/>
              <w:autoSpaceDN w:val="0"/>
              <w:adjustRightInd w:val="0"/>
              <w:spacing w:line="276" w:lineRule="auto"/>
              <w:jc w:val="center"/>
              <w:rPr>
                <w:b/>
                <w:sz w:val="20"/>
                <w:szCs w:val="20"/>
                <w:lang w:eastAsia="lt-LT"/>
              </w:rPr>
            </w:pPr>
            <w:r w:rsidRPr="00205607">
              <w:rPr>
                <w:b/>
                <w:sz w:val="20"/>
                <w:szCs w:val="20"/>
                <w:lang w:eastAsia="lt-LT"/>
              </w:rPr>
              <w:t>2010</w:t>
            </w:r>
          </w:p>
        </w:tc>
        <w:tc>
          <w:tcPr>
            <w:tcW w:w="1701" w:type="dxa"/>
            <w:gridSpan w:val="2"/>
            <w:tcBorders>
              <w:left w:val="single" w:sz="12" w:space="0" w:color="auto"/>
              <w:right w:val="single" w:sz="12" w:space="0" w:color="auto"/>
            </w:tcBorders>
          </w:tcPr>
          <w:p w:rsidR="009E109F" w:rsidRPr="00205607" w:rsidRDefault="009E109F" w:rsidP="00146FF9">
            <w:pPr>
              <w:autoSpaceDE w:val="0"/>
              <w:autoSpaceDN w:val="0"/>
              <w:adjustRightInd w:val="0"/>
              <w:spacing w:line="276" w:lineRule="auto"/>
              <w:jc w:val="center"/>
              <w:rPr>
                <w:b/>
                <w:sz w:val="20"/>
                <w:szCs w:val="20"/>
                <w:lang w:eastAsia="lt-LT"/>
              </w:rPr>
            </w:pPr>
            <w:r w:rsidRPr="00205607">
              <w:rPr>
                <w:b/>
                <w:sz w:val="20"/>
                <w:szCs w:val="20"/>
                <w:lang w:eastAsia="lt-LT"/>
              </w:rPr>
              <w:t>2011</w:t>
            </w:r>
          </w:p>
        </w:tc>
        <w:tc>
          <w:tcPr>
            <w:tcW w:w="1559" w:type="dxa"/>
            <w:gridSpan w:val="2"/>
            <w:tcBorders>
              <w:left w:val="single" w:sz="12" w:space="0" w:color="auto"/>
              <w:right w:val="single" w:sz="12" w:space="0" w:color="auto"/>
            </w:tcBorders>
          </w:tcPr>
          <w:p w:rsidR="009E109F" w:rsidRPr="00205607" w:rsidRDefault="009E109F" w:rsidP="00146FF9">
            <w:pPr>
              <w:autoSpaceDE w:val="0"/>
              <w:autoSpaceDN w:val="0"/>
              <w:adjustRightInd w:val="0"/>
              <w:spacing w:line="276" w:lineRule="auto"/>
              <w:jc w:val="center"/>
              <w:rPr>
                <w:b/>
                <w:sz w:val="20"/>
                <w:szCs w:val="20"/>
                <w:lang w:eastAsia="lt-LT"/>
              </w:rPr>
            </w:pPr>
            <w:r w:rsidRPr="00205607">
              <w:rPr>
                <w:b/>
                <w:sz w:val="20"/>
                <w:szCs w:val="20"/>
                <w:lang w:eastAsia="lt-LT"/>
              </w:rPr>
              <w:t>2012</w:t>
            </w:r>
          </w:p>
        </w:tc>
        <w:tc>
          <w:tcPr>
            <w:tcW w:w="1418" w:type="dxa"/>
            <w:gridSpan w:val="3"/>
            <w:tcBorders>
              <w:left w:val="single" w:sz="12" w:space="0" w:color="auto"/>
            </w:tcBorders>
          </w:tcPr>
          <w:p w:rsidR="009E109F" w:rsidRPr="00205607" w:rsidRDefault="009E109F" w:rsidP="00146FF9">
            <w:pPr>
              <w:autoSpaceDE w:val="0"/>
              <w:autoSpaceDN w:val="0"/>
              <w:adjustRightInd w:val="0"/>
              <w:spacing w:line="276" w:lineRule="auto"/>
              <w:jc w:val="center"/>
              <w:rPr>
                <w:b/>
                <w:sz w:val="20"/>
                <w:szCs w:val="20"/>
                <w:lang w:eastAsia="lt-LT"/>
              </w:rPr>
            </w:pPr>
            <w:r w:rsidRPr="00205607">
              <w:rPr>
                <w:b/>
                <w:sz w:val="20"/>
                <w:szCs w:val="20"/>
                <w:lang w:eastAsia="lt-LT"/>
              </w:rPr>
              <w:t>2013</w:t>
            </w:r>
          </w:p>
        </w:tc>
      </w:tr>
      <w:tr w:rsidR="009E109F" w:rsidRPr="00205607" w:rsidTr="005224BA">
        <w:trPr>
          <w:tblHeader/>
        </w:trPr>
        <w:tc>
          <w:tcPr>
            <w:tcW w:w="576" w:type="dxa"/>
            <w:vMerge/>
          </w:tcPr>
          <w:p w:rsidR="009E109F" w:rsidRPr="00205607" w:rsidRDefault="009E109F" w:rsidP="00146FF9">
            <w:pPr>
              <w:spacing w:line="276" w:lineRule="auto"/>
              <w:jc w:val="both"/>
              <w:rPr>
                <w:b/>
                <w:sz w:val="20"/>
                <w:szCs w:val="20"/>
                <w:lang w:eastAsia="lt-LT"/>
              </w:rPr>
            </w:pPr>
          </w:p>
        </w:tc>
        <w:tc>
          <w:tcPr>
            <w:tcW w:w="2509" w:type="dxa"/>
            <w:vMerge/>
          </w:tcPr>
          <w:p w:rsidR="009E109F" w:rsidRPr="00205607" w:rsidRDefault="009E109F" w:rsidP="00146FF9">
            <w:pPr>
              <w:spacing w:line="276" w:lineRule="auto"/>
              <w:rPr>
                <w:b/>
                <w:bCs/>
                <w:sz w:val="20"/>
                <w:szCs w:val="20"/>
                <w:lang w:eastAsia="lt-LT"/>
              </w:rPr>
            </w:pPr>
          </w:p>
        </w:tc>
        <w:tc>
          <w:tcPr>
            <w:tcW w:w="851" w:type="dxa"/>
          </w:tcPr>
          <w:p w:rsidR="009E109F" w:rsidRPr="00205607" w:rsidRDefault="009E109F" w:rsidP="00146FF9">
            <w:pPr>
              <w:autoSpaceDE w:val="0"/>
              <w:autoSpaceDN w:val="0"/>
              <w:adjustRightInd w:val="0"/>
              <w:spacing w:line="276" w:lineRule="auto"/>
              <w:jc w:val="center"/>
              <w:rPr>
                <w:b/>
                <w:i/>
                <w:sz w:val="18"/>
                <w:szCs w:val="18"/>
                <w:lang w:eastAsia="lt-LT"/>
              </w:rPr>
            </w:pPr>
            <w:r w:rsidRPr="00205607">
              <w:rPr>
                <w:b/>
                <w:i/>
                <w:sz w:val="18"/>
                <w:szCs w:val="18"/>
                <w:lang w:eastAsia="lt-LT"/>
              </w:rPr>
              <w:t>A</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b/>
                <w:i/>
                <w:sz w:val="18"/>
                <w:szCs w:val="18"/>
                <w:lang w:eastAsia="lt-LT"/>
              </w:rPr>
            </w:pPr>
            <w:r w:rsidRPr="00205607">
              <w:rPr>
                <w:b/>
                <w:i/>
                <w:sz w:val="18"/>
                <w:szCs w:val="18"/>
                <w:lang w:eastAsia="lt-LT"/>
              </w:rPr>
              <w:t>B</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b/>
                <w:i/>
                <w:sz w:val="18"/>
                <w:szCs w:val="18"/>
                <w:lang w:eastAsia="lt-LT"/>
              </w:rPr>
            </w:pPr>
            <w:r w:rsidRPr="00205607">
              <w:rPr>
                <w:b/>
                <w:i/>
                <w:sz w:val="18"/>
                <w:szCs w:val="18"/>
                <w:lang w:eastAsia="lt-LT"/>
              </w:rPr>
              <w:t>A</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b/>
                <w:i/>
                <w:sz w:val="18"/>
                <w:szCs w:val="18"/>
                <w:lang w:eastAsia="lt-LT"/>
              </w:rPr>
            </w:pPr>
            <w:r w:rsidRPr="00205607">
              <w:rPr>
                <w:b/>
                <w:i/>
                <w:sz w:val="18"/>
                <w:szCs w:val="18"/>
                <w:lang w:eastAsia="lt-LT"/>
              </w:rPr>
              <w:t>B</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b/>
                <w:i/>
                <w:sz w:val="18"/>
                <w:szCs w:val="18"/>
                <w:lang w:eastAsia="lt-LT"/>
              </w:rPr>
            </w:pPr>
            <w:r w:rsidRPr="00205607">
              <w:rPr>
                <w:b/>
                <w:i/>
                <w:sz w:val="18"/>
                <w:szCs w:val="18"/>
                <w:lang w:eastAsia="lt-LT"/>
              </w:rPr>
              <w:t>A</w:t>
            </w: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b/>
                <w:i/>
                <w:sz w:val="18"/>
                <w:szCs w:val="18"/>
                <w:lang w:eastAsia="lt-LT"/>
              </w:rPr>
            </w:pPr>
            <w:r w:rsidRPr="00205607">
              <w:rPr>
                <w:b/>
                <w:i/>
                <w:sz w:val="18"/>
                <w:szCs w:val="18"/>
                <w:lang w:eastAsia="lt-LT"/>
              </w:rPr>
              <w:t>B</w:t>
            </w: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b/>
                <w:i/>
                <w:sz w:val="18"/>
                <w:szCs w:val="18"/>
                <w:lang w:eastAsia="lt-LT"/>
              </w:rPr>
            </w:pPr>
            <w:r w:rsidRPr="00205607">
              <w:rPr>
                <w:b/>
                <w:i/>
                <w:sz w:val="18"/>
                <w:szCs w:val="18"/>
                <w:lang w:eastAsia="lt-LT"/>
              </w:rPr>
              <w:t>A</w:t>
            </w:r>
          </w:p>
        </w:tc>
        <w:tc>
          <w:tcPr>
            <w:tcW w:w="709" w:type="dxa"/>
            <w:gridSpan w:val="2"/>
          </w:tcPr>
          <w:p w:rsidR="009E109F" w:rsidRPr="00205607" w:rsidRDefault="009E109F" w:rsidP="00146FF9">
            <w:pPr>
              <w:autoSpaceDE w:val="0"/>
              <w:autoSpaceDN w:val="0"/>
              <w:adjustRightInd w:val="0"/>
              <w:spacing w:line="276" w:lineRule="auto"/>
              <w:jc w:val="center"/>
              <w:rPr>
                <w:b/>
                <w:i/>
                <w:sz w:val="18"/>
                <w:szCs w:val="18"/>
                <w:lang w:eastAsia="lt-LT"/>
              </w:rPr>
            </w:pPr>
            <w:r w:rsidRPr="00205607">
              <w:rPr>
                <w:b/>
                <w:i/>
                <w:sz w:val="18"/>
                <w:szCs w:val="18"/>
                <w:lang w:eastAsia="lt-LT"/>
              </w:rPr>
              <w:t>B</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Alachloras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2.</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Antracenas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3.</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Atrazinas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4.</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Benzenas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05607" w:rsidRDefault="009E109F" w:rsidP="00146FF9">
            <w:pPr>
              <w:autoSpaceDE w:val="0"/>
              <w:autoSpaceDN w:val="0"/>
              <w:adjustRightInd w:val="0"/>
              <w:spacing w:line="276" w:lineRule="auto"/>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5.</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Brominti difenileteriai</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val="restart"/>
          </w:tcPr>
          <w:p w:rsidR="009E109F" w:rsidRPr="00205607" w:rsidRDefault="009E109F" w:rsidP="00146FF9">
            <w:pPr>
              <w:spacing w:line="276" w:lineRule="auto"/>
              <w:jc w:val="both"/>
              <w:rPr>
                <w:sz w:val="18"/>
                <w:szCs w:val="18"/>
                <w:lang w:eastAsia="lt-LT"/>
              </w:rPr>
            </w:pPr>
            <w:r w:rsidRPr="00205607">
              <w:rPr>
                <w:sz w:val="18"/>
                <w:szCs w:val="18"/>
                <w:lang w:eastAsia="lt-LT"/>
              </w:rPr>
              <w:t> </w:t>
            </w:r>
          </w:p>
          <w:p w:rsidR="009E109F" w:rsidRPr="00205607" w:rsidRDefault="009E109F" w:rsidP="00146FF9">
            <w:pPr>
              <w:spacing w:line="276" w:lineRule="auto"/>
              <w:jc w:val="both"/>
              <w:rPr>
                <w:sz w:val="18"/>
                <w:szCs w:val="18"/>
                <w:lang w:eastAsia="lt-LT"/>
              </w:rPr>
            </w:pPr>
            <w:r w:rsidRPr="00205607">
              <w:rPr>
                <w:sz w:val="18"/>
                <w:szCs w:val="18"/>
                <w:lang w:eastAsia="lt-LT"/>
              </w:rPr>
              <w:t> </w:t>
            </w:r>
          </w:p>
          <w:p w:rsidR="009E109F" w:rsidRPr="00205607" w:rsidRDefault="009E109F" w:rsidP="00146FF9">
            <w:pPr>
              <w:spacing w:line="276" w:lineRule="auto"/>
              <w:jc w:val="both"/>
              <w:rPr>
                <w:sz w:val="18"/>
                <w:szCs w:val="18"/>
                <w:lang w:eastAsia="lt-LT"/>
              </w:rPr>
            </w:pPr>
            <w:r w:rsidRPr="00205607">
              <w:rPr>
                <w:sz w:val="18"/>
                <w:szCs w:val="18"/>
                <w:lang w:eastAsia="lt-LT"/>
              </w:rPr>
              <w:t> </w:t>
            </w:r>
          </w:p>
        </w:tc>
        <w:tc>
          <w:tcPr>
            <w:tcW w:w="2509" w:type="dxa"/>
          </w:tcPr>
          <w:p w:rsidR="009E109F" w:rsidRPr="00205607" w:rsidRDefault="009E109F" w:rsidP="00146FF9">
            <w:pPr>
              <w:spacing w:line="276" w:lineRule="auto"/>
              <w:rPr>
                <w:sz w:val="18"/>
                <w:szCs w:val="18"/>
                <w:lang w:eastAsia="lt-LT"/>
              </w:rPr>
            </w:pPr>
            <w:r w:rsidRPr="00205607">
              <w:rPr>
                <w:sz w:val="18"/>
                <w:szCs w:val="18"/>
                <w:lang w:eastAsia="lt-LT"/>
              </w:rPr>
              <w:t>tetrabromdifenileteris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2509" w:type="dxa"/>
          </w:tcPr>
          <w:p w:rsidR="009E109F" w:rsidRPr="00205607" w:rsidRDefault="009E109F" w:rsidP="00146FF9">
            <w:pPr>
              <w:spacing w:line="276" w:lineRule="auto"/>
              <w:rPr>
                <w:sz w:val="18"/>
                <w:szCs w:val="18"/>
                <w:lang w:eastAsia="lt-LT"/>
              </w:rPr>
            </w:pPr>
            <w:r w:rsidRPr="00205607">
              <w:rPr>
                <w:sz w:val="18"/>
                <w:szCs w:val="18"/>
                <w:lang w:eastAsia="lt-LT"/>
              </w:rPr>
              <w:t>pentabromdifenileteris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2509" w:type="dxa"/>
          </w:tcPr>
          <w:p w:rsidR="009E109F" w:rsidRPr="00205607" w:rsidRDefault="009E109F" w:rsidP="00146FF9">
            <w:pPr>
              <w:spacing w:line="276" w:lineRule="auto"/>
              <w:rPr>
                <w:sz w:val="18"/>
                <w:szCs w:val="18"/>
                <w:lang w:eastAsia="lt-LT"/>
              </w:rPr>
            </w:pPr>
            <w:r w:rsidRPr="00205607">
              <w:rPr>
                <w:sz w:val="18"/>
                <w:szCs w:val="18"/>
                <w:lang w:eastAsia="lt-LT"/>
              </w:rPr>
              <w:t>heksabromdifenileteris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2509" w:type="dxa"/>
          </w:tcPr>
          <w:p w:rsidR="009E109F" w:rsidRPr="00205607" w:rsidRDefault="009E109F" w:rsidP="00146FF9">
            <w:pPr>
              <w:spacing w:line="276" w:lineRule="auto"/>
              <w:rPr>
                <w:sz w:val="18"/>
                <w:szCs w:val="18"/>
                <w:lang w:eastAsia="lt-LT"/>
              </w:rPr>
            </w:pPr>
            <w:r w:rsidRPr="00205607">
              <w:rPr>
                <w:sz w:val="18"/>
                <w:szCs w:val="18"/>
                <w:lang w:eastAsia="lt-LT"/>
              </w:rPr>
              <w:t>heptabromdifenileteris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6.</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Kadmis ir jo junginiai</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7.</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Tetrachlormetanas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8.</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Chloralkanai, C 10–13</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9.</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Chlorfenvinfosas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10.</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Chlorpirifosas (Etilo chlorpirifosas)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val="restart"/>
          </w:tcPr>
          <w:p w:rsidR="009E109F" w:rsidRPr="00205607" w:rsidRDefault="009E109F" w:rsidP="00146FF9">
            <w:pPr>
              <w:spacing w:line="276" w:lineRule="auto"/>
              <w:jc w:val="both"/>
              <w:rPr>
                <w:sz w:val="18"/>
                <w:szCs w:val="18"/>
                <w:lang w:eastAsia="lt-LT"/>
              </w:rPr>
            </w:pPr>
            <w:r w:rsidRPr="00205607">
              <w:rPr>
                <w:sz w:val="18"/>
                <w:szCs w:val="18"/>
                <w:lang w:eastAsia="lt-LT"/>
              </w:rPr>
              <w:t>11.</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Ciklodieno pesticidai:</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Aldrinas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Dieldrinas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Endrinas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Izodrinas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vMerge w:val="restart"/>
          </w:tcPr>
          <w:p w:rsidR="009E109F" w:rsidRPr="00205607" w:rsidRDefault="009E109F" w:rsidP="00146FF9">
            <w:pPr>
              <w:spacing w:line="276" w:lineRule="auto"/>
              <w:jc w:val="both"/>
              <w:rPr>
                <w:sz w:val="18"/>
                <w:szCs w:val="18"/>
                <w:lang w:eastAsia="lt-LT"/>
              </w:rPr>
            </w:pPr>
            <w:r w:rsidRPr="00205607">
              <w:rPr>
                <w:sz w:val="18"/>
                <w:szCs w:val="18"/>
                <w:lang w:eastAsia="lt-LT"/>
              </w:rPr>
              <w:t>12.</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Visas DDT</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p>
        </w:tc>
      </w:tr>
      <w:tr w:rsidR="009E109F" w:rsidRPr="00205607" w:rsidTr="009E109F">
        <w:tc>
          <w:tcPr>
            <w:tcW w:w="576" w:type="dxa"/>
            <w:vMerge/>
          </w:tcPr>
          <w:p w:rsidR="009E109F" w:rsidRPr="00205607" w:rsidRDefault="009E109F" w:rsidP="00146FF9">
            <w:pPr>
              <w:spacing w:line="276" w:lineRule="auto"/>
              <w:jc w:val="both"/>
              <w:rPr>
                <w:sz w:val="18"/>
                <w:szCs w:val="18"/>
                <w:lang w:eastAsia="lt-LT"/>
              </w:rPr>
            </w:pP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para-para-DDT</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13.</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1,2-dichloretanas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05607"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14.</w:t>
            </w:r>
          </w:p>
        </w:tc>
        <w:tc>
          <w:tcPr>
            <w:tcW w:w="2509" w:type="dxa"/>
          </w:tcPr>
          <w:p w:rsidR="009E109F" w:rsidRPr="00205607" w:rsidRDefault="009E109F" w:rsidP="00146FF9">
            <w:pPr>
              <w:spacing w:line="276" w:lineRule="auto"/>
              <w:rPr>
                <w:bCs/>
                <w:sz w:val="18"/>
                <w:szCs w:val="18"/>
                <w:lang w:eastAsia="lt-LT"/>
              </w:rPr>
            </w:pPr>
            <w:r w:rsidRPr="00205607">
              <w:rPr>
                <w:bCs/>
                <w:sz w:val="18"/>
                <w:szCs w:val="18"/>
                <w:lang w:eastAsia="lt-LT"/>
              </w:rPr>
              <w:t>Dichlormetanas</w:t>
            </w:r>
          </w:p>
        </w:tc>
        <w:tc>
          <w:tcPr>
            <w:tcW w:w="851" w:type="dxa"/>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gridSpan w:val="2"/>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r>
      <w:tr w:rsidR="009E109F" w:rsidRPr="0026226C" w:rsidTr="009E109F">
        <w:tc>
          <w:tcPr>
            <w:tcW w:w="576" w:type="dxa"/>
          </w:tcPr>
          <w:p w:rsidR="009E109F" w:rsidRPr="00205607" w:rsidRDefault="009E109F" w:rsidP="00146FF9">
            <w:pPr>
              <w:spacing w:line="276" w:lineRule="auto"/>
              <w:jc w:val="both"/>
              <w:rPr>
                <w:sz w:val="18"/>
                <w:szCs w:val="18"/>
                <w:lang w:eastAsia="lt-LT"/>
              </w:rPr>
            </w:pPr>
            <w:r w:rsidRPr="00205607">
              <w:rPr>
                <w:sz w:val="18"/>
                <w:szCs w:val="18"/>
                <w:lang w:eastAsia="lt-LT"/>
              </w:rPr>
              <w:t>15.</w:t>
            </w:r>
          </w:p>
        </w:tc>
        <w:tc>
          <w:tcPr>
            <w:tcW w:w="2509" w:type="dxa"/>
          </w:tcPr>
          <w:p w:rsidR="009E109F" w:rsidRPr="0026226C" w:rsidRDefault="009E109F" w:rsidP="00146FF9">
            <w:pPr>
              <w:spacing w:line="276" w:lineRule="auto"/>
              <w:rPr>
                <w:bCs/>
                <w:sz w:val="18"/>
                <w:szCs w:val="18"/>
                <w:lang w:eastAsia="lt-LT"/>
              </w:rPr>
            </w:pPr>
            <w:r w:rsidRPr="00205607">
              <w:rPr>
                <w:bCs/>
                <w:sz w:val="18"/>
                <w:szCs w:val="18"/>
                <w:lang w:eastAsia="lt-LT"/>
              </w:rPr>
              <w:t>Di(2-etilheksil) ftalatas (DEHP)</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16.</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Diuronas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17.</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Endosulfanas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18.</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Fluorantenas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19.</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Heksachlorbenzenas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20.</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Heksachlorbutadienas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21.</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Heksachlorcikloheksanas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22.</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Izoproturonas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23.</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Švinas ir jo junginiai</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24.</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Gyvsidabris ir jo junginiai</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25.</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Naftalenas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26.</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Nikelis ir jo junginiai</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27.</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Nonilfenoliai (4-nonilfenolis)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28.</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Oktilfenolis ((4-(1,1</w:t>
            </w:r>
            <w:r w:rsidRPr="0026226C">
              <w:rPr>
                <w:bCs/>
                <w:sz w:val="18"/>
                <w:szCs w:val="18"/>
                <w:vertAlign w:val="superscript"/>
                <w:lang w:eastAsia="lt-LT"/>
              </w:rPr>
              <w:t>,</w:t>
            </w:r>
            <w:r w:rsidRPr="0026226C">
              <w:rPr>
                <w:bCs/>
                <w:sz w:val="18"/>
                <w:szCs w:val="18"/>
                <w:lang w:eastAsia="lt-LT"/>
              </w:rPr>
              <w:t xml:space="preserve"> ,3,3</w:t>
            </w:r>
            <w:r w:rsidRPr="0026226C">
              <w:rPr>
                <w:bCs/>
                <w:sz w:val="18"/>
                <w:szCs w:val="18"/>
                <w:vertAlign w:val="superscript"/>
                <w:lang w:eastAsia="lt-LT"/>
              </w:rPr>
              <w:t>,</w:t>
            </w:r>
            <w:r w:rsidRPr="0026226C">
              <w:rPr>
                <w:bCs/>
                <w:sz w:val="18"/>
                <w:szCs w:val="18"/>
                <w:lang w:eastAsia="lt-LT"/>
              </w:rPr>
              <w:t xml:space="preserve"> -tetrametilbutil)-fenolis))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29.</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Pentachlorbenzenas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30.</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Pentachlorfenolis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vMerge w:val="restart"/>
          </w:tcPr>
          <w:p w:rsidR="009E109F" w:rsidRPr="0026226C" w:rsidRDefault="009E109F" w:rsidP="00146FF9">
            <w:pPr>
              <w:spacing w:line="276" w:lineRule="auto"/>
              <w:jc w:val="both"/>
              <w:rPr>
                <w:sz w:val="18"/>
                <w:szCs w:val="18"/>
                <w:lang w:eastAsia="lt-LT"/>
              </w:rPr>
            </w:pPr>
            <w:r w:rsidRPr="0026226C">
              <w:rPr>
                <w:sz w:val="18"/>
                <w:szCs w:val="18"/>
                <w:lang w:eastAsia="lt-LT"/>
              </w:rPr>
              <w:t>31.</w:t>
            </w:r>
          </w:p>
          <w:p w:rsidR="009E109F" w:rsidRPr="0026226C" w:rsidRDefault="009E109F" w:rsidP="00146FF9">
            <w:pPr>
              <w:spacing w:line="276" w:lineRule="auto"/>
              <w:jc w:val="both"/>
              <w:rPr>
                <w:sz w:val="18"/>
                <w:szCs w:val="18"/>
                <w:lang w:eastAsia="lt-LT"/>
              </w:rPr>
            </w:pPr>
            <w:r w:rsidRPr="0026226C">
              <w:rPr>
                <w:sz w:val="18"/>
                <w:szCs w:val="18"/>
                <w:lang w:eastAsia="lt-LT"/>
              </w:rPr>
              <w:t> </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Poliaromatiniai angliavandeniliai (PAH)</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vMerge/>
          </w:tcPr>
          <w:p w:rsidR="009E109F" w:rsidRPr="0026226C" w:rsidRDefault="009E109F" w:rsidP="00146FF9">
            <w:pPr>
              <w:spacing w:line="276" w:lineRule="auto"/>
              <w:jc w:val="both"/>
              <w:rPr>
                <w:sz w:val="18"/>
                <w:szCs w:val="18"/>
                <w:lang w:eastAsia="lt-LT"/>
              </w:rPr>
            </w:pPr>
          </w:p>
        </w:tc>
        <w:tc>
          <w:tcPr>
            <w:tcW w:w="2509" w:type="dxa"/>
          </w:tcPr>
          <w:p w:rsidR="009E109F" w:rsidRPr="0026226C" w:rsidRDefault="009E109F" w:rsidP="00146FF9">
            <w:pPr>
              <w:spacing w:line="276" w:lineRule="auto"/>
              <w:rPr>
                <w:sz w:val="18"/>
                <w:szCs w:val="18"/>
                <w:lang w:eastAsia="lt-LT"/>
              </w:rPr>
            </w:pPr>
            <w:r w:rsidRPr="0026226C">
              <w:rPr>
                <w:sz w:val="18"/>
                <w:szCs w:val="18"/>
                <w:lang w:eastAsia="lt-LT"/>
              </w:rPr>
              <w:t>Benz(a)pirenas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r>
      <w:tr w:rsidR="009E109F" w:rsidRPr="0026226C" w:rsidTr="009E109F">
        <w:tc>
          <w:tcPr>
            <w:tcW w:w="576" w:type="dxa"/>
            <w:vMerge/>
          </w:tcPr>
          <w:p w:rsidR="009E109F" w:rsidRPr="0026226C" w:rsidRDefault="009E109F" w:rsidP="00146FF9">
            <w:pPr>
              <w:spacing w:line="276" w:lineRule="auto"/>
              <w:jc w:val="both"/>
              <w:rPr>
                <w:sz w:val="18"/>
                <w:szCs w:val="18"/>
                <w:lang w:eastAsia="lt-LT"/>
              </w:rPr>
            </w:pPr>
          </w:p>
        </w:tc>
        <w:tc>
          <w:tcPr>
            <w:tcW w:w="2509" w:type="dxa"/>
          </w:tcPr>
          <w:p w:rsidR="009E109F" w:rsidRPr="0026226C" w:rsidRDefault="009E109F" w:rsidP="00146FF9">
            <w:pPr>
              <w:spacing w:line="276" w:lineRule="auto"/>
              <w:rPr>
                <w:sz w:val="18"/>
                <w:szCs w:val="18"/>
                <w:lang w:eastAsia="lt-LT"/>
              </w:rPr>
            </w:pPr>
            <w:r w:rsidRPr="0026226C">
              <w:rPr>
                <w:sz w:val="18"/>
                <w:szCs w:val="18"/>
                <w:lang w:eastAsia="lt-LT"/>
              </w:rPr>
              <w:t>Benzo(b)fluorantenas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r>
      <w:tr w:rsidR="009E109F" w:rsidRPr="0026226C" w:rsidTr="009E109F">
        <w:tc>
          <w:tcPr>
            <w:tcW w:w="576" w:type="dxa"/>
            <w:vMerge/>
          </w:tcPr>
          <w:p w:rsidR="009E109F" w:rsidRPr="0026226C" w:rsidRDefault="009E109F" w:rsidP="00146FF9">
            <w:pPr>
              <w:spacing w:line="276" w:lineRule="auto"/>
              <w:jc w:val="both"/>
              <w:rPr>
                <w:sz w:val="18"/>
                <w:szCs w:val="18"/>
                <w:lang w:eastAsia="lt-LT"/>
              </w:rPr>
            </w:pPr>
          </w:p>
        </w:tc>
        <w:tc>
          <w:tcPr>
            <w:tcW w:w="2509" w:type="dxa"/>
          </w:tcPr>
          <w:p w:rsidR="009E109F" w:rsidRPr="0026226C" w:rsidRDefault="009E109F" w:rsidP="00146FF9">
            <w:pPr>
              <w:spacing w:line="276" w:lineRule="auto"/>
              <w:rPr>
                <w:sz w:val="18"/>
                <w:szCs w:val="18"/>
                <w:lang w:eastAsia="lt-LT"/>
              </w:rPr>
            </w:pPr>
            <w:r w:rsidRPr="0026226C">
              <w:rPr>
                <w:sz w:val="18"/>
                <w:szCs w:val="18"/>
                <w:lang w:eastAsia="lt-LT"/>
              </w:rPr>
              <w:t>Benzo(k)fluorantenas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r>
      <w:tr w:rsidR="009E109F" w:rsidRPr="0026226C" w:rsidTr="009E109F">
        <w:tc>
          <w:tcPr>
            <w:tcW w:w="576" w:type="dxa"/>
            <w:vMerge/>
          </w:tcPr>
          <w:p w:rsidR="009E109F" w:rsidRPr="0026226C" w:rsidRDefault="009E109F" w:rsidP="00146FF9">
            <w:pPr>
              <w:spacing w:line="276" w:lineRule="auto"/>
              <w:jc w:val="both"/>
              <w:rPr>
                <w:sz w:val="18"/>
                <w:szCs w:val="18"/>
                <w:lang w:eastAsia="lt-LT"/>
              </w:rPr>
            </w:pPr>
          </w:p>
        </w:tc>
        <w:tc>
          <w:tcPr>
            <w:tcW w:w="2509" w:type="dxa"/>
          </w:tcPr>
          <w:p w:rsidR="009E109F" w:rsidRPr="0026226C" w:rsidRDefault="009E109F" w:rsidP="00146FF9">
            <w:pPr>
              <w:spacing w:line="276" w:lineRule="auto"/>
              <w:rPr>
                <w:sz w:val="18"/>
                <w:szCs w:val="18"/>
                <w:lang w:eastAsia="lt-LT"/>
              </w:rPr>
            </w:pPr>
            <w:r w:rsidRPr="0026226C">
              <w:rPr>
                <w:sz w:val="18"/>
                <w:szCs w:val="18"/>
                <w:lang w:eastAsia="lt-LT"/>
              </w:rPr>
              <w:t>Benzo(g,h,i)perilenas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r>
      <w:tr w:rsidR="009E109F" w:rsidRPr="0026226C" w:rsidTr="009E109F">
        <w:tc>
          <w:tcPr>
            <w:tcW w:w="576" w:type="dxa"/>
            <w:vMerge/>
          </w:tcPr>
          <w:p w:rsidR="009E109F" w:rsidRPr="0026226C" w:rsidRDefault="009E109F" w:rsidP="00146FF9">
            <w:pPr>
              <w:spacing w:line="276" w:lineRule="auto"/>
              <w:jc w:val="both"/>
              <w:rPr>
                <w:sz w:val="18"/>
                <w:szCs w:val="18"/>
                <w:lang w:eastAsia="lt-LT"/>
              </w:rPr>
            </w:pPr>
          </w:p>
        </w:tc>
        <w:tc>
          <w:tcPr>
            <w:tcW w:w="2509" w:type="dxa"/>
          </w:tcPr>
          <w:p w:rsidR="009E109F" w:rsidRPr="0026226C" w:rsidRDefault="009E109F" w:rsidP="00146FF9">
            <w:pPr>
              <w:spacing w:line="276" w:lineRule="auto"/>
              <w:rPr>
                <w:sz w:val="18"/>
                <w:szCs w:val="18"/>
                <w:lang w:eastAsia="lt-LT"/>
              </w:rPr>
            </w:pPr>
            <w:r w:rsidRPr="0026226C">
              <w:rPr>
                <w:sz w:val="18"/>
                <w:szCs w:val="18"/>
                <w:lang w:eastAsia="lt-LT"/>
              </w:rPr>
              <w:t>Indeno(1,2,3-cd)pirenas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gridSpan w:val="2"/>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32.</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Simazinas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236" w:type="dxa"/>
            <w:tcBorders>
              <w:right w:val="nil"/>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473" w:type="dxa"/>
            <w:tcBorders>
              <w:left w:val="nil"/>
            </w:tcBorders>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33.</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Tetrachloretilenas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236" w:type="dxa"/>
            <w:tcBorders>
              <w:right w:val="nil"/>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473" w:type="dxa"/>
            <w:tcBorders>
              <w:left w:val="nil"/>
            </w:tcBorders>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34.</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Trichloroetilenas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236" w:type="dxa"/>
            <w:tcBorders>
              <w:right w:val="nil"/>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473" w:type="dxa"/>
            <w:tcBorders>
              <w:left w:val="nil"/>
            </w:tcBorders>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35.</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Tributilalavo junginiai</w:t>
            </w:r>
          </w:p>
          <w:p w:rsidR="009E109F" w:rsidRPr="0026226C" w:rsidRDefault="009E109F" w:rsidP="00146FF9">
            <w:pPr>
              <w:spacing w:line="276" w:lineRule="auto"/>
              <w:rPr>
                <w:bCs/>
                <w:sz w:val="18"/>
                <w:szCs w:val="18"/>
                <w:lang w:eastAsia="lt-LT"/>
              </w:rPr>
            </w:pPr>
            <w:r w:rsidRPr="0026226C">
              <w:rPr>
                <w:bCs/>
                <w:sz w:val="18"/>
                <w:szCs w:val="18"/>
                <w:lang w:eastAsia="lt-LT"/>
              </w:rPr>
              <w:t>(Tributilalavo katijonas)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bottom w:val="single" w:sz="4"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236" w:type="dxa"/>
            <w:tcBorders>
              <w:bottom w:val="single" w:sz="4" w:space="0" w:color="auto"/>
              <w:right w:val="nil"/>
            </w:tcBorders>
          </w:tcPr>
          <w:p w:rsidR="009E109F" w:rsidRPr="0026226C" w:rsidRDefault="009E109F" w:rsidP="00146FF9">
            <w:pPr>
              <w:autoSpaceDE w:val="0"/>
              <w:autoSpaceDN w:val="0"/>
              <w:adjustRightInd w:val="0"/>
              <w:spacing w:line="276" w:lineRule="auto"/>
              <w:jc w:val="right"/>
              <w:rPr>
                <w:sz w:val="18"/>
                <w:szCs w:val="18"/>
                <w:lang w:eastAsia="lt-LT"/>
              </w:rPr>
            </w:pPr>
          </w:p>
        </w:tc>
        <w:tc>
          <w:tcPr>
            <w:tcW w:w="473" w:type="dxa"/>
            <w:tcBorders>
              <w:left w:val="nil"/>
              <w:bottom w:val="single" w:sz="4" w:space="0" w:color="auto"/>
            </w:tcBorders>
          </w:tcPr>
          <w:p w:rsidR="009E109F" w:rsidRPr="0026226C" w:rsidRDefault="009E109F" w:rsidP="00146FF9">
            <w:pPr>
              <w:autoSpaceDE w:val="0"/>
              <w:autoSpaceDN w:val="0"/>
              <w:adjustRightInd w:val="0"/>
              <w:spacing w:line="276" w:lineRule="auto"/>
              <w:rPr>
                <w:sz w:val="18"/>
                <w:szCs w:val="18"/>
                <w:lang w:eastAsia="lt-LT"/>
              </w:rPr>
            </w:pPr>
            <w:r w:rsidRPr="0026226C">
              <w:rPr>
                <w:sz w:val="18"/>
                <w:szCs w:val="18"/>
                <w:lang w:eastAsia="lt-LT"/>
              </w:rPr>
              <w:t>0</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36.</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Trichlorbenzenai</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bottom w:val="single" w:sz="4"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236" w:type="dxa"/>
            <w:tcBorders>
              <w:bottom w:val="single" w:sz="4" w:space="0" w:color="auto"/>
              <w:right w:val="nil"/>
            </w:tcBorders>
          </w:tcPr>
          <w:p w:rsidR="009E109F" w:rsidRPr="0026226C" w:rsidRDefault="009E109F" w:rsidP="00146FF9">
            <w:pPr>
              <w:autoSpaceDE w:val="0"/>
              <w:autoSpaceDN w:val="0"/>
              <w:adjustRightInd w:val="0"/>
              <w:spacing w:line="276" w:lineRule="auto"/>
              <w:jc w:val="right"/>
              <w:rPr>
                <w:sz w:val="18"/>
                <w:szCs w:val="18"/>
                <w:lang w:eastAsia="lt-LT"/>
              </w:rPr>
            </w:pPr>
          </w:p>
        </w:tc>
        <w:tc>
          <w:tcPr>
            <w:tcW w:w="473" w:type="dxa"/>
            <w:tcBorders>
              <w:left w:val="nil"/>
              <w:bottom w:val="single" w:sz="4" w:space="0" w:color="auto"/>
            </w:tcBorders>
          </w:tcPr>
          <w:p w:rsidR="009E109F" w:rsidRPr="0026226C" w:rsidRDefault="009E109F" w:rsidP="00146FF9">
            <w:pPr>
              <w:autoSpaceDE w:val="0"/>
              <w:autoSpaceDN w:val="0"/>
              <w:adjustRightInd w:val="0"/>
              <w:spacing w:line="276" w:lineRule="auto"/>
              <w:rPr>
                <w:sz w:val="18"/>
                <w:szCs w:val="18"/>
                <w:lang w:eastAsia="lt-LT"/>
              </w:rPr>
            </w:pPr>
            <w:r w:rsidRPr="0026226C">
              <w:rPr>
                <w:sz w:val="18"/>
                <w:szCs w:val="18"/>
                <w:lang w:eastAsia="lt-LT"/>
              </w:rPr>
              <w:t>0</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37.</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Trichlormetanas (chloroformas)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bottom w:val="single" w:sz="4"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236" w:type="dxa"/>
            <w:tcBorders>
              <w:bottom w:val="single" w:sz="4" w:space="0" w:color="auto"/>
              <w:right w:val="nil"/>
            </w:tcBorders>
          </w:tcPr>
          <w:p w:rsidR="009E109F" w:rsidRPr="0026226C" w:rsidRDefault="009E109F" w:rsidP="00146FF9">
            <w:pPr>
              <w:autoSpaceDE w:val="0"/>
              <w:autoSpaceDN w:val="0"/>
              <w:adjustRightInd w:val="0"/>
              <w:spacing w:line="276" w:lineRule="auto"/>
              <w:jc w:val="right"/>
              <w:rPr>
                <w:sz w:val="18"/>
                <w:szCs w:val="18"/>
                <w:lang w:eastAsia="lt-LT"/>
              </w:rPr>
            </w:pPr>
          </w:p>
        </w:tc>
        <w:tc>
          <w:tcPr>
            <w:tcW w:w="473" w:type="dxa"/>
            <w:tcBorders>
              <w:left w:val="nil"/>
              <w:bottom w:val="single" w:sz="4" w:space="0" w:color="auto"/>
            </w:tcBorders>
          </w:tcPr>
          <w:p w:rsidR="009E109F" w:rsidRPr="0026226C" w:rsidRDefault="009E109F" w:rsidP="00146FF9">
            <w:pPr>
              <w:autoSpaceDE w:val="0"/>
              <w:autoSpaceDN w:val="0"/>
              <w:adjustRightInd w:val="0"/>
              <w:spacing w:line="276" w:lineRule="auto"/>
              <w:rPr>
                <w:sz w:val="18"/>
                <w:szCs w:val="18"/>
                <w:lang w:eastAsia="lt-LT"/>
              </w:rPr>
            </w:pPr>
            <w:r w:rsidRPr="0026226C">
              <w:rPr>
                <w:sz w:val="18"/>
                <w:szCs w:val="18"/>
                <w:lang w:eastAsia="lt-LT"/>
              </w:rPr>
              <w:t>0</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38.</w:t>
            </w:r>
          </w:p>
        </w:tc>
        <w:tc>
          <w:tcPr>
            <w:tcW w:w="2509" w:type="dxa"/>
          </w:tcPr>
          <w:p w:rsidR="009E109F" w:rsidRPr="0026226C" w:rsidRDefault="009E109F" w:rsidP="00146FF9">
            <w:pPr>
              <w:spacing w:line="276" w:lineRule="auto"/>
              <w:rPr>
                <w:bCs/>
                <w:sz w:val="18"/>
                <w:szCs w:val="18"/>
                <w:lang w:eastAsia="lt-LT"/>
              </w:rPr>
            </w:pPr>
            <w:r w:rsidRPr="0026226C">
              <w:rPr>
                <w:bCs/>
                <w:sz w:val="18"/>
                <w:szCs w:val="18"/>
                <w:lang w:eastAsia="lt-LT"/>
              </w:rPr>
              <w:t>Trifluralinas</w:t>
            </w:r>
          </w:p>
        </w:tc>
        <w:tc>
          <w:tcPr>
            <w:tcW w:w="851"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850"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851"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8"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gridSpan w:val="2"/>
            <w:tcBorders>
              <w:top w:val="single" w:sz="4"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r>
    </w:tbl>
    <w:p w:rsidR="009E109F" w:rsidRPr="0026226C" w:rsidRDefault="009E109F" w:rsidP="00146FF9">
      <w:pPr>
        <w:autoSpaceDE w:val="0"/>
        <w:autoSpaceDN w:val="0"/>
        <w:adjustRightInd w:val="0"/>
        <w:spacing w:line="276" w:lineRule="auto"/>
        <w:rPr>
          <w:sz w:val="18"/>
          <w:szCs w:val="18"/>
          <w:lang w:eastAsia="lt-LT"/>
        </w:rPr>
      </w:pPr>
    </w:p>
    <w:p w:rsidR="009E109F" w:rsidRPr="0026226C" w:rsidRDefault="009E109F" w:rsidP="00146FF9">
      <w:pPr>
        <w:spacing w:after="120" w:line="276" w:lineRule="auto"/>
        <w:ind w:right="-79"/>
        <w:jc w:val="both"/>
        <w:rPr>
          <w:i/>
        </w:rPr>
      </w:pPr>
      <w:r w:rsidRPr="0026226C">
        <w:rPr>
          <w:i/>
        </w:rPr>
        <w:t xml:space="preserve">3.2.4 lentelė. 2008/105/ES direktyvoje nurodytų prioritetinių </w:t>
      </w:r>
      <w:r w:rsidR="00AE260E">
        <w:rPr>
          <w:i/>
        </w:rPr>
        <w:t>ir prioritetinių pavojingų</w:t>
      </w:r>
      <w:r w:rsidR="00AE260E" w:rsidRPr="0026226C">
        <w:rPr>
          <w:i/>
        </w:rPr>
        <w:t xml:space="preserve"> </w:t>
      </w:r>
      <w:r w:rsidRPr="0026226C">
        <w:rPr>
          <w:i/>
        </w:rPr>
        <w:t>medžiagų monitoringo 2010-2013 metų laikotarpiu dažnumo lentelė Ventos UBR upių dugno nuosėdose</w:t>
      </w:r>
    </w:p>
    <w:tbl>
      <w:tblPr>
        <w:tblW w:w="9356" w:type="dxa"/>
        <w:tblInd w:w="108" w:type="dxa"/>
        <w:tblLayout w:type="fixed"/>
        <w:tblLook w:val="04A0" w:firstRow="1" w:lastRow="0" w:firstColumn="1" w:lastColumn="0" w:noHBand="0" w:noVBand="1"/>
      </w:tblPr>
      <w:tblGrid>
        <w:gridCol w:w="567"/>
        <w:gridCol w:w="2127"/>
        <w:gridCol w:w="2268"/>
        <w:gridCol w:w="1559"/>
        <w:gridCol w:w="709"/>
        <w:gridCol w:w="708"/>
        <w:gridCol w:w="709"/>
        <w:gridCol w:w="709"/>
      </w:tblGrid>
      <w:tr w:rsidR="009E109F" w:rsidRPr="005224BA" w:rsidTr="005224BA">
        <w:trPr>
          <w:cantSplit/>
          <w:trHeight w:val="240"/>
          <w:tblHeader/>
        </w:trPr>
        <w:tc>
          <w:tcPr>
            <w:tcW w:w="567" w:type="dxa"/>
            <w:vMerge w:val="restart"/>
            <w:tcBorders>
              <w:top w:val="single" w:sz="4" w:space="0" w:color="auto"/>
              <w:left w:val="single" w:sz="4" w:space="0" w:color="auto"/>
              <w:right w:val="single" w:sz="4" w:space="0" w:color="auto"/>
            </w:tcBorders>
            <w:hideMark/>
          </w:tcPr>
          <w:p w:rsidR="009E109F" w:rsidRPr="005224BA" w:rsidRDefault="009E109F" w:rsidP="00146FF9">
            <w:pPr>
              <w:spacing w:line="276" w:lineRule="auto"/>
              <w:jc w:val="both"/>
              <w:rPr>
                <w:b/>
                <w:sz w:val="20"/>
                <w:szCs w:val="20"/>
                <w:lang w:eastAsia="lt-LT"/>
              </w:rPr>
            </w:pPr>
            <w:r w:rsidRPr="005224BA">
              <w:rPr>
                <w:b/>
                <w:sz w:val="20"/>
                <w:szCs w:val="20"/>
                <w:lang w:eastAsia="lt-LT"/>
              </w:rPr>
              <w:t>Nr.</w:t>
            </w:r>
          </w:p>
        </w:tc>
        <w:tc>
          <w:tcPr>
            <w:tcW w:w="2127" w:type="dxa"/>
            <w:vMerge w:val="restart"/>
            <w:tcBorders>
              <w:top w:val="single" w:sz="4" w:space="0" w:color="auto"/>
              <w:left w:val="single" w:sz="4" w:space="0" w:color="auto"/>
              <w:right w:val="single" w:sz="4" w:space="0" w:color="auto"/>
            </w:tcBorders>
          </w:tcPr>
          <w:p w:rsidR="009E109F" w:rsidRPr="005224BA" w:rsidRDefault="009E109F" w:rsidP="00146FF9">
            <w:pPr>
              <w:spacing w:line="276" w:lineRule="auto"/>
              <w:jc w:val="both"/>
              <w:rPr>
                <w:b/>
                <w:bCs/>
                <w:sz w:val="20"/>
                <w:szCs w:val="20"/>
                <w:lang w:eastAsia="lt-LT"/>
              </w:rPr>
            </w:pPr>
            <w:r w:rsidRPr="005224BA">
              <w:rPr>
                <w:b/>
                <w:bCs/>
                <w:sz w:val="20"/>
                <w:szCs w:val="20"/>
                <w:lang w:eastAsia="lt-LT"/>
              </w:rPr>
              <w:t xml:space="preserve">Medžiagos </w:t>
            </w:r>
          </w:p>
          <w:p w:rsidR="009E109F" w:rsidRPr="005224BA" w:rsidRDefault="009E109F" w:rsidP="00146FF9">
            <w:pPr>
              <w:spacing w:line="276" w:lineRule="auto"/>
              <w:jc w:val="both"/>
              <w:rPr>
                <w:b/>
                <w:bCs/>
                <w:sz w:val="20"/>
                <w:szCs w:val="20"/>
                <w:lang w:eastAsia="lt-LT"/>
              </w:rPr>
            </w:pPr>
            <w:r w:rsidRPr="005224BA">
              <w:rPr>
                <w:b/>
                <w:bCs/>
                <w:sz w:val="20"/>
                <w:szCs w:val="20"/>
                <w:lang w:eastAsia="lt-LT"/>
              </w:rPr>
              <w:t>Pavadinimas</w:t>
            </w:r>
          </w:p>
        </w:tc>
        <w:tc>
          <w:tcPr>
            <w:tcW w:w="2268" w:type="dxa"/>
            <w:tcBorders>
              <w:top w:val="single" w:sz="4" w:space="0" w:color="auto"/>
              <w:left w:val="single" w:sz="4" w:space="0" w:color="auto"/>
              <w:right w:val="single" w:sz="4" w:space="0" w:color="auto"/>
            </w:tcBorders>
          </w:tcPr>
          <w:p w:rsidR="009E109F" w:rsidRPr="005224BA" w:rsidRDefault="009E109F" w:rsidP="00146FF9">
            <w:pPr>
              <w:spacing w:line="276" w:lineRule="auto"/>
              <w:rPr>
                <w:b/>
                <w:bCs/>
                <w:sz w:val="20"/>
                <w:szCs w:val="20"/>
                <w:lang w:eastAsia="lt-LT"/>
              </w:rPr>
            </w:pPr>
            <w:r w:rsidRPr="005224BA">
              <w:rPr>
                <w:b/>
                <w:bCs/>
                <w:sz w:val="20"/>
                <w:szCs w:val="20"/>
                <w:lang w:eastAsia="lt-LT"/>
              </w:rPr>
              <w:t>Matavimo vieta</w:t>
            </w:r>
          </w:p>
          <w:p w:rsidR="009E109F" w:rsidRPr="005224BA" w:rsidRDefault="009E109F" w:rsidP="00146FF9">
            <w:pPr>
              <w:spacing w:line="276" w:lineRule="auto"/>
              <w:jc w:val="both"/>
              <w:rPr>
                <w:b/>
                <w:bCs/>
                <w:sz w:val="20"/>
                <w:szCs w:val="20"/>
                <w:lang w:eastAsia="lt-LT"/>
              </w:rPr>
            </w:pPr>
          </w:p>
        </w:tc>
        <w:tc>
          <w:tcPr>
            <w:tcW w:w="1559" w:type="dxa"/>
            <w:tcBorders>
              <w:top w:val="single" w:sz="4" w:space="0" w:color="auto"/>
              <w:left w:val="single" w:sz="4" w:space="0" w:color="auto"/>
              <w:right w:val="single" w:sz="4" w:space="0" w:color="auto"/>
            </w:tcBorders>
          </w:tcPr>
          <w:p w:rsidR="009E109F" w:rsidRPr="005224BA" w:rsidRDefault="009E109F" w:rsidP="00146FF9">
            <w:pPr>
              <w:spacing w:line="276" w:lineRule="auto"/>
              <w:rPr>
                <w:b/>
                <w:bCs/>
                <w:sz w:val="20"/>
                <w:szCs w:val="20"/>
                <w:lang w:eastAsia="lt-LT"/>
              </w:rPr>
            </w:pPr>
            <w:r w:rsidRPr="005224BA">
              <w:rPr>
                <w:b/>
                <w:bCs/>
                <w:sz w:val="20"/>
                <w:szCs w:val="20"/>
                <w:lang w:eastAsia="lt-LT"/>
              </w:rPr>
              <w:t>Vandens telkinio kodas</w:t>
            </w:r>
          </w:p>
        </w:tc>
        <w:tc>
          <w:tcPr>
            <w:tcW w:w="2835" w:type="dxa"/>
            <w:gridSpan w:val="4"/>
            <w:tcBorders>
              <w:top w:val="single" w:sz="4" w:space="0" w:color="auto"/>
              <w:left w:val="single" w:sz="4" w:space="0" w:color="auto"/>
              <w:bottom w:val="single" w:sz="4" w:space="0" w:color="auto"/>
              <w:right w:val="single" w:sz="4" w:space="0" w:color="auto"/>
            </w:tcBorders>
          </w:tcPr>
          <w:p w:rsidR="009E109F" w:rsidRPr="005224BA" w:rsidRDefault="009E109F" w:rsidP="00146FF9">
            <w:pPr>
              <w:spacing w:line="276" w:lineRule="auto"/>
              <w:jc w:val="center"/>
              <w:rPr>
                <w:b/>
                <w:bCs/>
                <w:sz w:val="20"/>
                <w:szCs w:val="20"/>
                <w:lang w:eastAsia="lt-LT"/>
              </w:rPr>
            </w:pPr>
            <w:r w:rsidRPr="005224BA">
              <w:rPr>
                <w:b/>
                <w:bCs/>
                <w:sz w:val="20"/>
                <w:szCs w:val="20"/>
                <w:lang w:eastAsia="lt-LT"/>
              </w:rPr>
              <w:t>Valstybinis monitoringas</w:t>
            </w:r>
          </w:p>
        </w:tc>
      </w:tr>
      <w:tr w:rsidR="009E109F" w:rsidRPr="005224BA" w:rsidTr="005224BA">
        <w:trPr>
          <w:cantSplit/>
          <w:trHeight w:val="240"/>
          <w:tblHeader/>
        </w:trPr>
        <w:tc>
          <w:tcPr>
            <w:tcW w:w="567" w:type="dxa"/>
            <w:vMerge/>
            <w:tcBorders>
              <w:left w:val="single" w:sz="4" w:space="0" w:color="auto"/>
              <w:bottom w:val="single" w:sz="4" w:space="0" w:color="auto"/>
              <w:right w:val="single" w:sz="4" w:space="0" w:color="auto"/>
            </w:tcBorders>
            <w:hideMark/>
          </w:tcPr>
          <w:p w:rsidR="009E109F" w:rsidRPr="005224BA" w:rsidRDefault="009E109F" w:rsidP="00146FF9">
            <w:pPr>
              <w:spacing w:line="276" w:lineRule="auto"/>
              <w:jc w:val="both"/>
              <w:rPr>
                <w:b/>
                <w:bCs/>
                <w:sz w:val="20"/>
                <w:szCs w:val="20"/>
                <w:lang w:eastAsia="lt-LT"/>
              </w:rPr>
            </w:pPr>
          </w:p>
        </w:tc>
        <w:tc>
          <w:tcPr>
            <w:tcW w:w="2127" w:type="dxa"/>
            <w:vMerge/>
            <w:tcBorders>
              <w:left w:val="single" w:sz="4" w:space="0" w:color="auto"/>
              <w:bottom w:val="single" w:sz="4" w:space="0" w:color="auto"/>
              <w:right w:val="single" w:sz="4" w:space="0" w:color="auto"/>
            </w:tcBorders>
          </w:tcPr>
          <w:p w:rsidR="009E109F" w:rsidRPr="005224BA" w:rsidRDefault="009E109F" w:rsidP="00146FF9">
            <w:pPr>
              <w:spacing w:line="276" w:lineRule="auto"/>
              <w:jc w:val="both"/>
              <w:rPr>
                <w:b/>
                <w:bCs/>
                <w:sz w:val="20"/>
                <w:szCs w:val="20"/>
                <w:lang w:eastAsia="lt-LT"/>
              </w:rPr>
            </w:pPr>
          </w:p>
        </w:tc>
        <w:tc>
          <w:tcPr>
            <w:tcW w:w="2268" w:type="dxa"/>
            <w:tcBorders>
              <w:left w:val="single" w:sz="4" w:space="0" w:color="auto"/>
              <w:bottom w:val="single" w:sz="4" w:space="0" w:color="auto"/>
              <w:right w:val="single" w:sz="4" w:space="0" w:color="auto"/>
            </w:tcBorders>
          </w:tcPr>
          <w:p w:rsidR="009E109F" w:rsidRPr="005224BA" w:rsidRDefault="009E109F" w:rsidP="00146FF9">
            <w:pPr>
              <w:spacing w:line="276" w:lineRule="auto"/>
              <w:jc w:val="both"/>
              <w:rPr>
                <w:b/>
                <w:bCs/>
                <w:sz w:val="20"/>
                <w:szCs w:val="20"/>
                <w:lang w:eastAsia="lt-LT"/>
              </w:rPr>
            </w:pPr>
          </w:p>
        </w:tc>
        <w:tc>
          <w:tcPr>
            <w:tcW w:w="1559" w:type="dxa"/>
            <w:tcBorders>
              <w:left w:val="single" w:sz="4" w:space="0" w:color="auto"/>
              <w:bottom w:val="single" w:sz="4" w:space="0" w:color="auto"/>
              <w:right w:val="single" w:sz="4" w:space="0" w:color="auto"/>
            </w:tcBorders>
          </w:tcPr>
          <w:p w:rsidR="009E109F" w:rsidRPr="005224BA" w:rsidRDefault="009E109F" w:rsidP="00146FF9">
            <w:pPr>
              <w:spacing w:line="276" w:lineRule="auto"/>
              <w:jc w:val="both"/>
              <w:rPr>
                <w:b/>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5224BA" w:rsidRDefault="009E109F" w:rsidP="00146FF9">
            <w:pPr>
              <w:spacing w:line="276" w:lineRule="auto"/>
              <w:jc w:val="center"/>
              <w:rPr>
                <w:b/>
                <w:bCs/>
                <w:sz w:val="20"/>
                <w:szCs w:val="20"/>
                <w:lang w:eastAsia="lt-LT"/>
              </w:rPr>
            </w:pPr>
            <w:r w:rsidRPr="005224BA">
              <w:rPr>
                <w:b/>
                <w:bCs/>
                <w:sz w:val="20"/>
                <w:szCs w:val="20"/>
                <w:lang w:eastAsia="lt-LT"/>
              </w:rPr>
              <w:t>2010</w:t>
            </w:r>
          </w:p>
        </w:tc>
        <w:tc>
          <w:tcPr>
            <w:tcW w:w="708" w:type="dxa"/>
            <w:tcBorders>
              <w:top w:val="single" w:sz="4" w:space="0" w:color="auto"/>
              <w:left w:val="single" w:sz="4" w:space="0" w:color="auto"/>
              <w:bottom w:val="single" w:sz="4" w:space="0" w:color="auto"/>
              <w:right w:val="single" w:sz="4" w:space="0" w:color="auto"/>
            </w:tcBorders>
          </w:tcPr>
          <w:p w:rsidR="009E109F" w:rsidRPr="005224BA" w:rsidRDefault="009E109F" w:rsidP="00146FF9">
            <w:pPr>
              <w:spacing w:line="276" w:lineRule="auto"/>
              <w:jc w:val="center"/>
              <w:rPr>
                <w:b/>
                <w:bCs/>
                <w:sz w:val="20"/>
                <w:szCs w:val="20"/>
                <w:lang w:eastAsia="lt-LT"/>
              </w:rPr>
            </w:pPr>
            <w:r w:rsidRPr="005224BA">
              <w:rPr>
                <w:b/>
                <w:bCs/>
                <w:sz w:val="20"/>
                <w:szCs w:val="20"/>
                <w:lang w:eastAsia="lt-LT"/>
              </w:rPr>
              <w:t>2011</w:t>
            </w:r>
          </w:p>
        </w:tc>
        <w:tc>
          <w:tcPr>
            <w:tcW w:w="709" w:type="dxa"/>
            <w:tcBorders>
              <w:top w:val="single" w:sz="4" w:space="0" w:color="auto"/>
              <w:left w:val="single" w:sz="4" w:space="0" w:color="auto"/>
              <w:bottom w:val="single" w:sz="4" w:space="0" w:color="auto"/>
              <w:right w:val="single" w:sz="4" w:space="0" w:color="auto"/>
            </w:tcBorders>
          </w:tcPr>
          <w:p w:rsidR="009E109F" w:rsidRPr="005224BA" w:rsidRDefault="009E109F" w:rsidP="00146FF9">
            <w:pPr>
              <w:spacing w:line="276" w:lineRule="auto"/>
              <w:jc w:val="center"/>
              <w:rPr>
                <w:b/>
                <w:bCs/>
                <w:sz w:val="20"/>
                <w:szCs w:val="20"/>
                <w:lang w:eastAsia="lt-LT"/>
              </w:rPr>
            </w:pPr>
            <w:r w:rsidRPr="005224BA">
              <w:rPr>
                <w:b/>
                <w:bCs/>
                <w:sz w:val="20"/>
                <w:szCs w:val="20"/>
                <w:lang w:eastAsia="lt-LT"/>
              </w:rPr>
              <w:t>2012</w:t>
            </w:r>
          </w:p>
        </w:tc>
        <w:tc>
          <w:tcPr>
            <w:tcW w:w="709" w:type="dxa"/>
            <w:tcBorders>
              <w:top w:val="single" w:sz="4" w:space="0" w:color="auto"/>
              <w:left w:val="single" w:sz="4" w:space="0" w:color="auto"/>
              <w:bottom w:val="single" w:sz="4" w:space="0" w:color="auto"/>
              <w:right w:val="single" w:sz="4" w:space="0" w:color="auto"/>
            </w:tcBorders>
          </w:tcPr>
          <w:p w:rsidR="009E109F" w:rsidRPr="005224BA" w:rsidRDefault="009E109F" w:rsidP="00146FF9">
            <w:pPr>
              <w:spacing w:line="276" w:lineRule="auto"/>
              <w:jc w:val="center"/>
              <w:rPr>
                <w:b/>
                <w:bCs/>
                <w:sz w:val="20"/>
                <w:szCs w:val="20"/>
                <w:lang w:eastAsia="lt-LT"/>
              </w:rPr>
            </w:pPr>
            <w:r w:rsidRPr="005224BA">
              <w:rPr>
                <w:b/>
                <w:bCs/>
                <w:sz w:val="20"/>
                <w:szCs w:val="20"/>
                <w:lang w:eastAsia="lt-LT"/>
              </w:rPr>
              <w:t>2013</w:t>
            </w:r>
          </w:p>
        </w:tc>
      </w:tr>
      <w:tr w:rsidR="009E109F" w:rsidRPr="0026226C" w:rsidTr="009E109F">
        <w:trPr>
          <w:cantSplit/>
          <w:trHeight w:val="240"/>
        </w:trPr>
        <w:tc>
          <w:tcPr>
            <w:tcW w:w="567" w:type="dxa"/>
            <w:tcBorders>
              <w:left w:val="single" w:sz="4" w:space="0" w:color="auto"/>
              <w:bottom w:val="single" w:sz="4" w:space="0" w:color="auto"/>
              <w:right w:val="single" w:sz="4" w:space="0" w:color="auto"/>
            </w:tcBorders>
          </w:tcPr>
          <w:p w:rsidR="009E109F" w:rsidRPr="0026226C" w:rsidRDefault="009E109F" w:rsidP="00146FF9">
            <w:pPr>
              <w:spacing w:line="276" w:lineRule="auto"/>
              <w:jc w:val="both"/>
              <w:rPr>
                <w:sz w:val="20"/>
                <w:szCs w:val="20"/>
                <w:lang w:eastAsia="lt-LT"/>
              </w:rPr>
            </w:pPr>
            <w:r w:rsidRPr="0026226C">
              <w:rPr>
                <w:sz w:val="20"/>
                <w:szCs w:val="20"/>
                <w:lang w:eastAsia="lt-LT"/>
              </w:rPr>
              <w:t>1.</w:t>
            </w:r>
          </w:p>
        </w:tc>
        <w:tc>
          <w:tcPr>
            <w:tcW w:w="2127" w:type="dxa"/>
            <w:tcBorders>
              <w:left w:val="single" w:sz="4" w:space="0" w:color="auto"/>
              <w:bottom w:val="single" w:sz="4" w:space="0" w:color="auto"/>
              <w:right w:val="single" w:sz="4" w:space="0" w:color="auto"/>
            </w:tcBorders>
          </w:tcPr>
          <w:p w:rsidR="009E109F" w:rsidRPr="0026226C" w:rsidRDefault="009E109F" w:rsidP="00146FF9">
            <w:pPr>
              <w:spacing w:line="276" w:lineRule="auto"/>
              <w:jc w:val="both"/>
              <w:rPr>
                <w:bCs/>
                <w:sz w:val="20"/>
                <w:szCs w:val="20"/>
                <w:lang w:eastAsia="lt-LT"/>
              </w:rPr>
            </w:pPr>
            <w:r w:rsidRPr="0026226C">
              <w:rPr>
                <w:bCs/>
                <w:sz w:val="20"/>
                <w:szCs w:val="20"/>
                <w:lang w:eastAsia="lt-LT"/>
              </w:rPr>
              <w:t>Alachloras</w:t>
            </w:r>
          </w:p>
        </w:tc>
        <w:tc>
          <w:tcPr>
            <w:tcW w:w="2268" w:type="dxa"/>
            <w:tcBorders>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1559" w:type="dxa"/>
            <w:tcBorders>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r>
      <w:tr w:rsidR="009E109F"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both"/>
              <w:rPr>
                <w:sz w:val="20"/>
                <w:szCs w:val="20"/>
                <w:lang w:eastAsia="lt-LT"/>
              </w:rPr>
            </w:pPr>
            <w:r w:rsidRPr="0026226C">
              <w:rPr>
                <w:sz w:val="20"/>
                <w:szCs w:val="20"/>
                <w:lang w:eastAsia="lt-LT"/>
              </w:rPr>
              <w:t>2.</w:t>
            </w:r>
          </w:p>
        </w:tc>
        <w:tc>
          <w:tcPr>
            <w:tcW w:w="2127"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both"/>
              <w:rPr>
                <w:bCs/>
                <w:sz w:val="20"/>
                <w:szCs w:val="20"/>
                <w:lang w:eastAsia="lt-LT"/>
              </w:rPr>
            </w:pPr>
            <w:r w:rsidRPr="0026226C">
              <w:rPr>
                <w:bCs/>
                <w:sz w:val="20"/>
                <w:szCs w:val="20"/>
                <w:lang w:eastAsia="lt-LT"/>
              </w:rPr>
              <w:t>Antracenas</w:t>
            </w:r>
          </w:p>
        </w:tc>
        <w:tc>
          <w:tcPr>
            <w:tcW w:w="2268"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r w:rsidRPr="0026226C">
              <w:rPr>
                <w:bCs/>
                <w:sz w:val="20"/>
                <w:szCs w:val="20"/>
                <w:lang w:eastAsia="lt-LT"/>
              </w:rPr>
              <w:t>1k.</w:t>
            </w:r>
          </w:p>
        </w:tc>
      </w:tr>
      <w:tr w:rsidR="009E109F" w:rsidRPr="0026226C" w:rsidTr="009E109F">
        <w:trPr>
          <w:cantSplit/>
          <w:trHeight w:val="240"/>
        </w:trPr>
        <w:tc>
          <w:tcPr>
            <w:tcW w:w="567" w:type="dxa"/>
            <w:tcBorders>
              <w:left w:val="single" w:sz="4" w:space="0" w:color="auto"/>
              <w:bottom w:val="single" w:sz="4" w:space="0" w:color="auto"/>
              <w:right w:val="single" w:sz="4" w:space="0" w:color="auto"/>
            </w:tcBorders>
          </w:tcPr>
          <w:p w:rsidR="009E109F" w:rsidRPr="0026226C" w:rsidRDefault="009E109F" w:rsidP="00146FF9">
            <w:pPr>
              <w:spacing w:line="276" w:lineRule="auto"/>
              <w:jc w:val="both"/>
              <w:rPr>
                <w:sz w:val="20"/>
                <w:szCs w:val="20"/>
                <w:lang w:eastAsia="lt-LT"/>
              </w:rPr>
            </w:pPr>
            <w:r w:rsidRPr="0026226C">
              <w:rPr>
                <w:sz w:val="20"/>
                <w:szCs w:val="20"/>
                <w:lang w:eastAsia="lt-LT"/>
              </w:rPr>
              <w:t>3.</w:t>
            </w:r>
          </w:p>
        </w:tc>
        <w:tc>
          <w:tcPr>
            <w:tcW w:w="2127" w:type="dxa"/>
            <w:tcBorders>
              <w:left w:val="single" w:sz="4" w:space="0" w:color="auto"/>
              <w:bottom w:val="single" w:sz="4" w:space="0" w:color="auto"/>
              <w:right w:val="single" w:sz="4" w:space="0" w:color="auto"/>
            </w:tcBorders>
          </w:tcPr>
          <w:p w:rsidR="009E109F" w:rsidRPr="0026226C" w:rsidRDefault="009E109F" w:rsidP="00146FF9">
            <w:pPr>
              <w:spacing w:line="276" w:lineRule="auto"/>
              <w:jc w:val="both"/>
              <w:rPr>
                <w:bCs/>
                <w:sz w:val="20"/>
                <w:szCs w:val="20"/>
                <w:lang w:eastAsia="lt-LT"/>
              </w:rPr>
            </w:pPr>
            <w:r w:rsidRPr="0026226C">
              <w:rPr>
                <w:bCs/>
                <w:sz w:val="20"/>
                <w:szCs w:val="20"/>
                <w:lang w:eastAsia="lt-LT"/>
              </w:rPr>
              <w:t>Atrazinas</w:t>
            </w:r>
          </w:p>
        </w:tc>
        <w:tc>
          <w:tcPr>
            <w:tcW w:w="2268" w:type="dxa"/>
            <w:tcBorders>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r>
      <w:tr w:rsidR="009E109F"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both"/>
              <w:rPr>
                <w:sz w:val="20"/>
                <w:szCs w:val="20"/>
                <w:lang w:eastAsia="lt-LT"/>
              </w:rPr>
            </w:pPr>
            <w:r w:rsidRPr="0026226C">
              <w:rPr>
                <w:sz w:val="20"/>
                <w:szCs w:val="20"/>
                <w:lang w:eastAsia="lt-LT"/>
              </w:rPr>
              <w:t>4.</w:t>
            </w:r>
          </w:p>
        </w:tc>
        <w:tc>
          <w:tcPr>
            <w:tcW w:w="2127"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both"/>
              <w:rPr>
                <w:bCs/>
                <w:sz w:val="20"/>
                <w:szCs w:val="20"/>
                <w:lang w:eastAsia="lt-LT"/>
              </w:rPr>
            </w:pPr>
            <w:r w:rsidRPr="0026226C">
              <w:rPr>
                <w:bCs/>
                <w:sz w:val="20"/>
                <w:szCs w:val="20"/>
                <w:lang w:eastAsia="lt-LT"/>
              </w:rPr>
              <w:t>Benzenas</w:t>
            </w:r>
          </w:p>
        </w:tc>
        <w:tc>
          <w:tcPr>
            <w:tcW w:w="2268"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r>
      <w:tr w:rsidR="009E109F"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both"/>
              <w:rPr>
                <w:sz w:val="20"/>
                <w:szCs w:val="20"/>
                <w:lang w:eastAsia="lt-LT"/>
              </w:rPr>
            </w:pPr>
            <w:r w:rsidRPr="0026226C">
              <w:rPr>
                <w:sz w:val="20"/>
                <w:szCs w:val="20"/>
                <w:lang w:eastAsia="lt-LT"/>
              </w:rPr>
              <w:t>5.</w:t>
            </w:r>
          </w:p>
        </w:tc>
        <w:tc>
          <w:tcPr>
            <w:tcW w:w="2127"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both"/>
              <w:rPr>
                <w:bCs/>
                <w:sz w:val="20"/>
                <w:szCs w:val="20"/>
                <w:lang w:eastAsia="lt-LT"/>
              </w:rPr>
            </w:pPr>
            <w:r w:rsidRPr="0026226C">
              <w:rPr>
                <w:bCs/>
                <w:sz w:val="20"/>
                <w:szCs w:val="20"/>
                <w:lang w:eastAsia="lt-LT"/>
              </w:rPr>
              <w:t>Brominti difenileteriai</w:t>
            </w:r>
          </w:p>
        </w:tc>
        <w:tc>
          <w:tcPr>
            <w:tcW w:w="2268"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sz w:val="20"/>
                <w:szCs w:val="20"/>
                <w:lang w:eastAsia="lt-LT"/>
              </w:rPr>
              <w:t>tetrabromdifenileteris</w:t>
            </w:r>
          </w:p>
        </w:tc>
        <w:tc>
          <w:tcPr>
            <w:tcW w:w="2268"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sz w:val="20"/>
                <w:szCs w:val="20"/>
                <w:lang w:eastAsia="lt-LT"/>
              </w:rPr>
              <w:t>pentabromdifenileteris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sz w:val="20"/>
                <w:szCs w:val="20"/>
                <w:lang w:eastAsia="lt-LT"/>
              </w:rPr>
              <w:t>heksabromdifenileteris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sz w:val="20"/>
                <w:szCs w:val="20"/>
                <w:lang w:eastAsia="lt-LT"/>
              </w:rPr>
              <w:t>heptabromdifenileteris</w:t>
            </w:r>
          </w:p>
        </w:tc>
        <w:tc>
          <w:tcPr>
            <w:tcW w:w="2268"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6.</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Kadmis ir jo junginiai</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7.</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Tetrachlormetanas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8.</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Chloralkanai, C 10–13</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9.</w:t>
            </w:r>
          </w:p>
        </w:tc>
        <w:tc>
          <w:tcPr>
            <w:tcW w:w="212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Chlorfenvinfosas</w:t>
            </w:r>
          </w:p>
        </w:tc>
        <w:tc>
          <w:tcPr>
            <w:tcW w:w="2268"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10.</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Chlorpirifosas (Etilo chlorpirifosas)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11.</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Ciklodieno pesticidai:</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Aldrinas</w:t>
            </w:r>
          </w:p>
        </w:tc>
        <w:tc>
          <w:tcPr>
            <w:tcW w:w="2268"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Dieldrinas</w:t>
            </w:r>
          </w:p>
        </w:tc>
        <w:tc>
          <w:tcPr>
            <w:tcW w:w="2268"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Endrinas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Izodrinas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12.</w:t>
            </w:r>
          </w:p>
        </w:tc>
        <w:tc>
          <w:tcPr>
            <w:tcW w:w="2127"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Visas DDT</w:t>
            </w:r>
          </w:p>
        </w:tc>
        <w:tc>
          <w:tcPr>
            <w:tcW w:w="2268"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1559" w:type="dxa"/>
            <w:tcBorders>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para-para-DDT</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13.</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1,2-dichloretanas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14.</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Dichlormetanas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15.</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Di(2-etilheksil) ftalatas (DEHP)</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16.</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Diuronas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17.</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Endosulfanas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18.</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Fluorantenas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19.</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Heksachlorbenzenas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20.</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Heksachlorbutadienas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21.</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Heksachlorcikloheksanas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22.</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Izoproturonas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23.</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Švinas ir jo junginiai</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24.</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Gyvsidabris ir jo junginiai</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25.</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Naftalenas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26.</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Nikelis ir jo junginiai</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27.</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Nonilfenoliai (4-nonilfenolis)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28.</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Oktilfenolis ((4-(1,1</w:t>
            </w:r>
            <w:r w:rsidRPr="0026226C">
              <w:rPr>
                <w:bCs/>
                <w:sz w:val="20"/>
                <w:szCs w:val="20"/>
                <w:vertAlign w:val="superscript"/>
                <w:lang w:eastAsia="lt-LT"/>
              </w:rPr>
              <w:t>,</w:t>
            </w:r>
            <w:r w:rsidRPr="0026226C">
              <w:rPr>
                <w:bCs/>
                <w:sz w:val="20"/>
                <w:szCs w:val="20"/>
                <w:lang w:eastAsia="lt-LT"/>
              </w:rPr>
              <w:t xml:space="preserve"> ,3,3</w:t>
            </w:r>
            <w:r w:rsidRPr="0026226C">
              <w:rPr>
                <w:bCs/>
                <w:sz w:val="20"/>
                <w:szCs w:val="20"/>
                <w:vertAlign w:val="superscript"/>
                <w:lang w:eastAsia="lt-LT"/>
              </w:rPr>
              <w:t>,</w:t>
            </w:r>
            <w:r w:rsidRPr="0026226C">
              <w:rPr>
                <w:bCs/>
                <w:sz w:val="20"/>
                <w:szCs w:val="20"/>
                <w:lang w:eastAsia="lt-LT"/>
              </w:rPr>
              <w:t xml:space="preserve"> -tetrametilbutil)-fenolis))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29.</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Pentachlorbenzenas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30.</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Pentachlorfenolis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vMerge w:val="restart"/>
            <w:tcBorders>
              <w:top w:val="single" w:sz="4" w:space="0" w:color="auto"/>
              <w:left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31.</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Poliaromatiniai angliavandeniliai (PAH)</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vMerge/>
            <w:tcBorders>
              <w:left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Benz(a)pirenas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vMerge/>
            <w:tcBorders>
              <w:left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Benzo(b)fluorantenas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vMerge/>
            <w:tcBorders>
              <w:left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sz w:val="20"/>
                <w:szCs w:val="20"/>
                <w:lang w:eastAsia="lt-LT"/>
              </w:rPr>
              <w:t>Benzo(k)fluorantenas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vMerge/>
            <w:tcBorders>
              <w:left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sz w:val="20"/>
                <w:szCs w:val="20"/>
                <w:lang w:eastAsia="lt-LT"/>
              </w:rPr>
              <w:t>Benzo(g,h,i)perilenas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vMerge/>
            <w:tcBorders>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Indeno(1,2,3-cd)pirenas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191"/>
        </w:trPr>
        <w:tc>
          <w:tcPr>
            <w:tcW w:w="567" w:type="dxa"/>
            <w:tcBorders>
              <w:top w:val="single" w:sz="4" w:space="0" w:color="auto"/>
              <w:left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32.</w:t>
            </w:r>
          </w:p>
        </w:tc>
        <w:tc>
          <w:tcPr>
            <w:tcW w:w="2127" w:type="dxa"/>
            <w:tcBorders>
              <w:top w:val="single" w:sz="4" w:space="0" w:color="auto"/>
              <w:left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Simazinas</w:t>
            </w:r>
          </w:p>
        </w:tc>
        <w:tc>
          <w:tcPr>
            <w:tcW w:w="2268" w:type="dxa"/>
            <w:tcBorders>
              <w:top w:val="single" w:sz="4" w:space="0" w:color="auto"/>
              <w:left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33.</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Tetrachloretilenas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34.</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Trichloroetilenas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35.</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Tributilalavo junginiai</w:t>
            </w:r>
          </w:p>
          <w:p w:rsidR="00A50BA0" w:rsidRPr="0026226C" w:rsidRDefault="00A50BA0" w:rsidP="00146FF9">
            <w:pPr>
              <w:spacing w:line="276" w:lineRule="auto"/>
              <w:jc w:val="both"/>
              <w:rPr>
                <w:bCs/>
                <w:sz w:val="20"/>
                <w:szCs w:val="20"/>
                <w:lang w:eastAsia="lt-LT"/>
              </w:rPr>
            </w:pPr>
            <w:r w:rsidRPr="0026226C">
              <w:rPr>
                <w:bCs/>
                <w:sz w:val="20"/>
                <w:szCs w:val="20"/>
                <w:lang w:eastAsia="lt-LT"/>
              </w:rPr>
              <w:t>(Tributilalavo katijonas)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36.</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Trichlorbenzenai</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37.</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Trichlormetanas (chloroformas)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r>
      <w:tr w:rsidR="00A50BA0" w:rsidRPr="0026226C" w:rsidTr="009E109F">
        <w:trPr>
          <w:cantSplit/>
          <w:trHeight w:val="240"/>
        </w:trPr>
        <w:tc>
          <w:tcPr>
            <w:tcW w:w="56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sz w:val="20"/>
                <w:szCs w:val="20"/>
                <w:lang w:eastAsia="lt-LT"/>
              </w:rPr>
            </w:pPr>
            <w:r w:rsidRPr="0026226C">
              <w:rPr>
                <w:sz w:val="20"/>
                <w:szCs w:val="20"/>
                <w:lang w:eastAsia="lt-LT"/>
              </w:rPr>
              <w:t>38.</w:t>
            </w:r>
          </w:p>
        </w:tc>
        <w:tc>
          <w:tcPr>
            <w:tcW w:w="2127"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both"/>
              <w:rPr>
                <w:bCs/>
                <w:sz w:val="20"/>
                <w:szCs w:val="20"/>
                <w:lang w:eastAsia="lt-LT"/>
              </w:rPr>
            </w:pPr>
            <w:r w:rsidRPr="0026226C">
              <w:rPr>
                <w:bCs/>
                <w:sz w:val="20"/>
                <w:szCs w:val="20"/>
                <w:lang w:eastAsia="lt-LT"/>
              </w:rPr>
              <w:t>Trifluralinas</w:t>
            </w:r>
          </w:p>
        </w:tc>
        <w:tc>
          <w:tcPr>
            <w:tcW w:w="226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LTR138 Šventoji žiotyse</w:t>
            </w:r>
          </w:p>
        </w:tc>
        <w:tc>
          <w:tcPr>
            <w:tcW w:w="155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LT100122012</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r w:rsidRPr="0026226C">
              <w:rPr>
                <w:bCs/>
                <w:sz w:val="20"/>
                <w:szCs w:val="20"/>
                <w:lang w:eastAsia="lt-LT"/>
              </w:rPr>
              <w:t>1k.</w:t>
            </w: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A50BA0" w:rsidRPr="0026226C" w:rsidRDefault="00A50BA0" w:rsidP="00146FF9">
            <w:pPr>
              <w:spacing w:line="276" w:lineRule="auto"/>
              <w:jc w:val="center"/>
              <w:rPr>
                <w:bCs/>
                <w:sz w:val="20"/>
                <w:szCs w:val="20"/>
                <w:lang w:eastAsia="lt-LT"/>
              </w:rPr>
            </w:pPr>
          </w:p>
        </w:tc>
      </w:tr>
    </w:tbl>
    <w:p w:rsidR="009E109F" w:rsidRPr="00C222C5" w:rsidRDefault="009E109F" w:rsidP="00146FF9">
      <w:pPr>
        <w:pStyle w:val="Heading3"/>
        <w:spacing w:line="276" w:lineRule="auto"/>
        <w:rPr>
          <w:rFonts w:ascii="Times New Roman" w:hAnsi="Times New Roman"/>
          <w:i/>
          <w:iCs/>
          <w:sz w:val="24"/>
          <w:szCs w:val="24"/>
        </w:rPr>
      </w:pPr>
      <w:bookmarkStart w:id="32" w:name="_Toc429731508"/>
      <w:r w:rsidRPr="00C222C5">
        <w:rPr>
          <w:rFonts w:ascii="Times New Roman" w:hAnsi="Times New Roman"/>
          <w:i/>
          <w:iCs/>
          <w:sz w:val="24"/>
          <w:szCs w:val="24"/>
        </w:rPr>
        <w:t xml:space="preserve">3.2.1. Rekomendacijos </w:t>
      </w:r>
      <w:r w:rsidR="00AE260E" w:rsidRPr="00C222C5">
        <w:rPr>
          <w:rFonts w:ascii="Times New Roman" w:hAnsi="Times New Roman"/>
          <w:i/>
          <w:iCs/>
          <w:sz w:val="24"/>
          <w:szCs w:val="24"/>
        </w:rPr>
        <w:t xml:space="preserve">prioritetinių ir </w:t>
      </w:r>
      <w:r w:rsidRPr="00C222C5">
        <w:rPr>
          <w:rFonts w:ascii="Times New Roman" w:hAnsi="Times New Roman"/>
          <w:i/>
          <w:iCs/>
          <w:sz w:val="24"/>
          <w:szCs w:val="24"/>
        </w:rPr>
        <w:t>prioritetinių pavojingų medžiagų monitoringui</w:t>
      </w:r>
      <w:bookmarkEnd w:id="32"/>
    </w:p>
    <w:p w:rsidR="00E30565" w:rsidRPr="00C222C5" w:rsidRDefault="001E1BC7" w:rsidP="00146FF9">
      <w:pPr>
        <w:spacing w:line="276" w:lineRule="auto"/>
        <w:ind w:right="-81" w:firstLine="567"/>
        <w:jc w:val="both"/>
      </w:pPr>
      <w:r w:rsidRPr="00C222C5">
        <w:t>R</w:t>
      </w:r>
      <w:r w:rsidR="00E30565" w:rsidRPr="00C222C5">
        <w:t xml:space="preserve">ekomenduojama tirti prioritetines ir prioritetines pavojingas medžiagas nurodytas Nuotekų tvarkymo reglamento, patvirtinto Lietuvos Respublikos aplinkos ministro 2006 m. gegužės 17 d. įsakymu Nr. D1-236 „Dėl nuotekų tvarkymo reglamento patvirtinimo“, 1 priede ir 2 priedo A dalyje. </w:t>
      </w:r>
    </w:p>
    <w:p w:rsidR="004F5BD2" w:rsidRPr="00C222C5" w:rsidRDefault="000F60AA" w:rsidP="00146FF9">
      <w:pPr>
        <w:spacing w:before="240" w:after="120" w:line="276" w:lineRule="auto"/>
        <w:ind w:right="-79"/>
        <w:rPr>
          <w:i/>
        </w:rPr>
      </w:pPr>
      <w:r w:rsidRPr="00C222C5">
        <w:rPr>
          <w:i/>
          <w:lang w:val="en-US"/>
        </w:rPr>
        <w:t>3.2.1.1</w:t>
      </w:r>
      <w:r w:rsidR="004F5BD2" w:rsidRPr="00C222C5">
        <w:rPr>
          <w:i/>
        </w:rPr>
        <w:t xml:space="preserve"> lentelė. </w:t>
      </w:r>
      <w:r w:rsidR="005E5FC4" w:rsidRPr="00C222C5">
        <w:rPr>
          <w:i/>
        </w:rPr>
        <w:t>Prioritetinės ir prioritetinės pavojingos medžiagos, kurios turi būti įtrauktos į monitoringo programą</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655"/>
      </w:tblGrid>
      <w:tr w:rsidR="004F5BD2" w:rsidRPr="00C222C5" w:rsidTr="005224BA">
        <w:trPr>
          <w:tblHeader/>
        </w:trPr>
        <w:tc>
          <w:tcPr>
            <w:tcW w:w="1134" w:type="dxa"/>
            <w:tcBorders>
              <w:bottom w:val="single" w:sz="4" w:space="0" w:color="auto"/>
            </w:tcBorders>
          </w:tcPr>
          <w:p w:rsidR="004F5BD2" w:rsidRPr="00C222C5" w:rsidRDefault="004F5BD2" w:rsidP="00146FF9">
            <w:pPr>
              <w:spacing w:line="276" w:lineRule="auto"/>
              <w:ind w:right="-81"/>
              <w:jc w:val="center"/>
              <w:rPr>
                <w:b/>
                <w:sz w:val="22"/>
                <w:szCs w:val="22"/>
              </w:rPr>
            </w:pPr>
            <w:r w:rsidRPr="00C222C5">
              <w:rPr>
                <w:b/>
                <w:sz w:val="22"/>
                <w:szCs w:val="22"/>
              </w:rPr>
              <w:t>Analitinis paketas</w:t>
            </w:r>
          </w:p>
        </w:tc>
        <w:tc>
          <w:tcPr>
            <w:tcW w:w="7655" w:type="dxa"/>
            <w:tcBorders>
              <w:bottom w:val="single" w:sz="4" w:space="0" w:color="auto"/>
            </w:tcBorders>
          </w:tcPr>
          <w:p w:rsidR="004F5BD2" w:rsidRPr="00C222C5" w:rsidRDefault="004F5BD2" w:rsidP="00146FF9">
            <w:pPr>
              <w:spacing w:line="276" w:lineRule="auto"/>
              <w:ind w:right="-81"/>
              <w:jc w:val="center"/>
              <w:rPr>
                <w:b/>
                <w:sz w:val="22"/>
                <w:szCs w:val="22"/>
              </w:rPr>
            </w:pPr>
            <w:r w:rsidRPr="00C222C5">
              <w:rPr>
                <w:b/>
                <w:sz w:val="22"/>
                <w:szCs w:val="22"/>
              </w:rPr>
              <w:t>Rodiklių sąrašas</w:t>
            </w:r>
          </w:p>
        </w:tc>
      </w:tr>
      <w:tr w:rsidR="004F5BD2" w:rsidRPr="00C222C5" w:rsidTr="005224BA">
        <w:tc>
          <w:tcPr>
            <w:tcW w:w="1134" w:type="dxa"/>
            <w:tcBorders>
              <w:top w:val="single" w:sz="4" w:space="0" w:color="auto"/>
              <w:left w:val="single" w:sz="4" w:space="0" w:color="auto"/>
              <w:bottom w:val="single" w:sz="4" w:space="0" w:color="auto"/>
              <w:right w:val="single" w:sz="4" w:space="0" w:color="auto"/>
            </w:tcBorders>
          </w:tcPr>
          <w:p w:rsidR="004F5BD2" w:rsidRPr="00C222C5" w:rsidRDefault="005E5FC4" w:rsidP="00146FF9">
            <w:pPr>
              <w:spacing w:line="276" w:lineRule="auto"/>
              <w:ind w:right="-81"/>
              <w:rPr>
                <w:snapToGrid w:val="0"/>
                <w:sz w:val="20"/>
                <w:szCs w:val="20"/>
              </w:rPr>
            </w:pPr>
            <w:r w:rsidRPr="00C222C5">
              <w:rPr>
                <w:snapToGrid w:val="0"/>
                <w:sz w:val="20"/>
                <w:szCs w:val="20"/>
              </w:rPr>
              <w:t>Prioritetinės ir prioritetinės pavojingos medžiagos</w:t>
            </w:r>
          </w:p>
        </w:tc>
        <w:tc>
          <w:tcPr>
            <w:tcW w:w="7655" w:type="dxa"/>
            <w:tcBorders>
              <w:top w:val="single" w:sz="4" w:space="0" w:color="auto"/>
              <w:left w:val="single" w:sz="4" w:space="0" w:color="auto"/>
              <w:bottom w:val="single" w:sz="4" w:space="0" w:color="auto"/>
              <w:right w:val="single" w:sz="4" w:space="0" w:color="auto"/>
            </w:tcBorders>
          </w:tcPr>
          <w:p w:rsidR="004F5BD2" w:rsidRPr="00C222C5" w:rsidRDefault="004F5BD2" w:rsidP="00146FF9">
            <w:pPr>
              <w:spacing w:line="276" w:lineRule="auto"/>
              <w:jc w:val="both"/>
              <w:rPr>
                <w:bCs/>
                <w:sz w:val="20"/>
                <w:szCs w:val="20"/>
                <w:lang w:eastAsia="lt-LT"/>
              </w:rPr>
            </w:pPr>
            <w:r w:rsidRPr="00C222C5">
              <w:rPr>
                <w:bCs/>
                <w:sz w:val="20"/>
                <w:szCs w:val="20"/>
                <w:lang w:eastAsia="lt-LT"/>
              </w:rPr>
              <w:t>Alachloras, Antracenas,  Atrazinas, Benzenas, Brominti difenileteriai (</w:t>
            </w:r>
            <w:r w:rsidRPr="00C222C5">
              <w:rPr>
                <w:sz w:val="20"/>
                <w:szCs w:val="20"/>
                <w:lang w:eastAsia="lt-LT"/>
              </w:rPr>
              <w:t xml:space="preserve">tetrabromdifenileteris, pentabromdifenileteris, heksabromdifenileteris, heptabromdifenileteris, </w:t>
            </w:r>
            <w:r w:rsidRPr="00C222C5">
              <w:rPr>
                <w:bCs/>
                <w:sz w:val="20"/>
                <w:szCs w:val="20"/>
                <w:lang w:eastAsia="lt-LT"/>
              </w:rPr>
              <w:t>Kadmis ir jo junginiai, Chloralkanai, C 10–13, Chlorfenvinfosas, Chlorpirifosas (Etilo chlorpirifosas), 1,2-dichloretanas, Dichlormetanas, Di(2-etilheksil) ftalatas (DEHP), Diuronas, Endosulfanas, Fluorantenas, Heksachlorbenzenas, Heksachlorbutadienas, Heksachlorcikloheksanas, Izoproturonas, Švinas ir jo junginiai, Gyvsidabris ir jo junginiai, Naftalenas, Nikelis ir jo junginiai, Nonilfenoliai (4-nonilfenolis), Oktilfenoliai (4-tret-oktilfenolis), Pentachlorbenzenas, Pentachlorfenolis, Poliaromatiniai angliavandeniliai (PAH) (</w:t>
            </w:r>
            <w:r w:rsidRPr="00C222C5">
              <w:rPr>
                <w:sz w:val="20"/>
                <w:szCs w:val="20"/>
                <w:lang w:eastAsia="lt-LT"/>
              </w:rPr>
              <w:t xml:space="preserve">Benz(a)pirenas, Benzo(b)fluorantenas, Benzo(k)fluorantenas, Benzo(g,h,i)perilenas, Indeno(1,2,3-cd)pirenas, </w:t>
            </w:r>
            <w:r w:rsidRPr="00C222C5">
              <w:rPr>
                <w:bCs/>
                <w:sz w:val="20"/>
                <w:szCs w:val="20"/>
                <w:lang w:eastAsia="lt-LT"/>
              </w:rPr>
              <w:t>Simazinas, Tributilalavo junginiai, Trichlorbenzenai, Trichlormetanas (chloroformas), Trifluralinas Dikofolis, Perfluoroktansulfonrūgštis ir jos dariniai (PFOS), Chinoksifenas, Dioksinai ir dioksinų tipo junginiai, Aklonifenas, Bifenoksas, Cibutrinas, Cipermetrinas, Dichlorvosas, Heksabromciklododekanai (HBCDD), Heptachloras ir heptachloro epoksidas, Terbutrinas.</w:t>
            </w:r>
          </w:p>
        </w:tc>
      </w:tr>
    </w:tbl>
    <w:p w:rsidR="004F5BD2" w:rsidRPr="00C222C5" w:rsidRDefault="004F5BD2" w:rsidP="00146FF9">
      <w:pPr>
        <w:spacing w:line="276" w:lineRule="auto"/>
        <w:ind w:right="-81" w:firstLine="567"/>
        <w:jc w:val="both"/>
      </w:pPr>
    </w:p>
    <w:p w:rsidR="00C222C5" w:rsidRPr="00D8483D" w:rsidRDefault="00C222C5" w:rsidP="00C222C5">
      <w:pPr>
        <w:spacing w:line="276" w:lineRule="auto"/>
        <w:ind w:right="-81" w:firstLine="567"/>
        <w:jc w:val="both"/>
      </w:pPr>
      <w:r w:rsidRPr="00D8483D">
        <w:t xml:space="preserve">Rekomenduojama tirti prioritetines ir prioritetines pavojingas medžiagas nurodytas Nuotekų tvarkymo reglamento, patvirtinto Lietuvos Respublikos aplinkos ministro 2006 m. gegužės 17 d. įsakymu Nr. D1-236 „Dėl nuotekų tvarkymo reglamento patvirtinimo“, 1 priede ir 2 priedo A dalyje. </w:t>
      </w:r>
    </w:p>
    <w:p w:rsidR="00C222C5" w:rsidRPr="00D8483D" w:rsidRDefault="00C222C5" w:rsidP="00C222C5">
      <w:pPr>
        <w:spacing w:line="276" w:lineRule="auto"/>
        <w:ind w:right="-81" w:firstLine="567"/>
        <w:jc w:val="both"/>
      </w:pPr>
      <w:r w:rsidRPr="00D8483D">
        <w:t xml:space="preserve">Remiantis atlikta Ventos UBR ūkinės </w:t>
      </w:r>
      <w:r>
        <w:t>veiklos poveikio (skyrius 2.2</w:t>
      </w:r>
      <w:r w:rsidRPr="00D8483D">
        <w:t>) ir paviršinių vandenų chemin</w:t>
      </w:r>
      <w:r>
        <w:t>ės būklės analize (skyrius 4.2</w:t>
      </w:r>
      <w:r w:rsidRPr="00D8483D">
        <w:t>), rekomenduojama monitoringo metu tirti prioritetines ir prioritetines pavojingas medžiagas</w:t>
      </w:r>
      <w:r>
        <w:t xml:space="preserve"> šiuose vandens telkiniuose</w:t>
      </w:r>
      <w:r w:rsidRPr="00D8483D">
        <w:t>:</w:t>
      </w:r>
    </w:p>
    <w:p w:rsidR="00C222C5" w:rsidRPr="00D8483D" w:rsidRDefault="00C222C5" w:rsidP="00C222C5">
      <w:pPr>
        <w:spacing w:line="276" w:lineRule="auto"/>
        <w:jc w:val="both"/>
        <w:rPr>
          <w:bCs/>
          <w:lang w:eastAsia="lt-LT"/>
        </w:rPr>
      </w:pPr>
      <w:r w:rsidRPr="00D8483D">
        <w:rPr>
          <w:bCs/>
          <w:lang w:eastAsia="lt-LT"/>
        </w:rPr>
        <w:t>- tarpvalstybiniame (pasienio) vandens telkinyje, žemiau pramonės centro - Ventoje žemiau Mažeikių (LTR82);</w:t>
      </w:r>
    </w:p>
    <w:p w:rsidR="00C222C5" w:rsidRDefault="00C222C5" w:rsidP="00C222C5">
      <w:pPr>
        <w:spacing w:line="276" w:lineRule="auto"/>
        <w:jc w:val="both"/>
        <w:rPr>
          <w:bCs/>
          <w:lang w:eastAsia="lt-LT"/>
        </w:rPr>
      </w:pPr>
      <w:r w:rsidRPr="00D8483D">
        <w:rPr>
          <w:bCs/>
          <w:lang w:eastAsia="lt-LT"/>
        </w:rPr>
        <w:lastRenderedPageBreak/>
        <w:t xml:space="preserve">- telkinyje, įtekančiame į Baltijos jūrą, </w:t>
      </w:r>
      <w:r w:rsidRPr="00D8483D">
        <w:t xml:space="preserve">monitoringo vietoje, kurios informacija yra teikiama Helsinkio komisijai – </w:t>
      </w:r>
      <w:r w:rsidRPr="00D8483D">
        <w:rPr>
          <w:bCs/>
          <w:lang w:eastAsia="lt-LT"/>
        </w:rPr>
        <w:t xml:space="preserve"> Šventosios žiotyse (LTR138).</w:t>
      </w:r>
    </w:p>
    <w:p w:rsidR="00C222C5" w:rsidRPr="00C222C5" w:rsidRDefault="00C222C5" w:rsidP="00C222C5">
      <w:pPr>
        <w:spacing w:line="276" w:lineRule="auto"/>
        <w:ind w:right="-81" w:firstLine="567"/>
        <w:jc w:val="both"/>
        <w:rPr>
          <w:u w:val="single"/>
        </w:rPr>
      </w:pPr>
      <w:r w:rsidRPr="00C222C5">
        <w:rPr>
          <w:u w:val="single"/>
        </w:rPr>
        <w:t xml:space="preserve">Sunkieji metalai. </w:t>
      </w:r>
    </w:p>
    <w:p w:rsidR="00C222C5" w:rsidRPr="00C222C5" w:rsidRDefault="00C222C5" w:rsidP="00C222C5">
      <w:pPr>
        <w:spacing w:line="276" w:lineRule="auto"/>
        <w:ind w:right="-81" w:firstLine="567"/>
        <w:jc w:val="both"/>
      </w:pPr>
      <w:r w:rsidRPr="00C222C5">
        <w:t xml:space="preserve">Nors 2010 – 2013 m. laikotarpiu Ventos UBR upėse nebuvo užfiksuota, kad prioritetinės pavojingos ir prioritetinės medžiagos viršytų DLK-AKS ar MV-AKS, tačiau remiantis pateikiamais duomenimis (3.2.1 lentelė), sunkiųjų metalų - Hg, Cd, Pb ir Ni, buvo rasta beveik visose tirtose vietose visuose mėginiuose tiek vandenyje, tiek ir dugno nuosėdose. </w:t>
      </w:r>
    </w:p>
    <w:p w:rsidR="00C222C5" w:rsidRPr="00C222C5" w:rsidRDefault="00C222C5" w:rsidP="00C222C5">
      <w:pPr>
        <w:spacing w:line="276" w:lineRule="auto"/>
        <w:ind w:right="-81" w:firstLine="567"/>
        <w:jc w:val="both"/>
        <w:rPr>
          <w:u w:val="single"/>
        </w:rPr>
      </w:pPr>
      <w:r w:rsidRPr="00C222C5">
        <w:rPr>
          <w:u w:val="single"/>
        </w:rPr>
        <w:t xml:space="preserve">Pesticidai. </w:t>
      </w:r>
    </w:p>
    <w:p w:rsidR="00C222C5" w:rsidRPr="00C222C5" w:rsidRDefault="00C222C5" w:rsidP="00C222C5">
      <w:pPr>
        <w:spacing w:line="276" w:lineRule="auto"/>
        <w:ind w:right="-81" w:firstLine="567"/>
        <w:jc w:val="both"/>
      </w:pPr>
      <w:r w:rsidRPr="00C222C5">
        <w:t xml:space="preserve">Tirtų </w:t>
      </w:r>
      <w:r w:rsidRPr="00C222C5">
        <w:rPr>
          <w:lang w:val="en-US"/>
        </w:rPr>
        <w:t>2010-2013 met</w:t>
      </w:r>
      <w:r w:rsidRPr="00C222C5">
        <w:t>ų laikotarpiu pesticidų heksachlorcikloheksano, heksachlorbenzeno,  endosulfano, pentachlorbenzeno, chlorfenvinfoso, chlorpirifoso, trifluralino, ciklodieno pesticidų - aldrino, dieldrino, endrino, izodrino, viso DDT, p,p’-DDT, atrazino, diurono, izoproturono, chlorfenvinfoso, chlorpirifoso ir simazino nebuvo rasta nei viename tirtame vandens ir dugno nuosėdų mėginyje, iškyrus 1 kartą 2013 m. aptiktą endriną Šventosios žiotyse. Tyrimų duomenų apie alachlorą ir naujai į sąrašą įtrauktus pesticidus – dikofolį, chinoksifeną, aklonifeną, bifenoksą, cipermetriną, dichlorvosą ir terbutriną nėra, todėl siūloma šias medžiagas tirti siūlomose monitoringo vietose – Ventoje žemiau Mažeikių (LTR82) ir Šventosios upės žiotyse (LTR138).</w:t>
      </w:r>
    </w:p>
    <w:p w:rsidR="00C222C5" w:rsidRPr="00C222C5" w:rsidRDefault="00C222C5" w:rsidP="00C222C5">
      <w:pPr>
        <w:spacing w:line="276" w:lineRule="auto"/>
        <w:ind w:right="-81" w:firstLine="567"/>
        <w:jc w:val="both"/>
        <w:rPr>
          <w:u w:val="single"/>
        </w:rPr>
      </w:pPr>
      <w:r w:rsidRPr="00C222C5">
        <w:rPr>
          <w:u w:val="single"/>
        </w:rPr>
        <w:t>Lakieji organiniai junginiai (LOJ).</w:t>
      </w:r>
    </w:p>
    <w:p w:rsidR="00C222C5" w:rsidRPr="00C222C5" w:rsidRDefault="00C222C5" w:rsidP="00C222C5">
      <w:pPr>
        <w:spacing w:line="276" w:lineRule="auto"/>
        <w:ind w:right="-81" w:firstLine="567"/>
        <w:jc w:val="both"/>
      </w:pPr>
      <w:r w:rsidRPr="00C222C5">
        <w:t xml:space="preserve">Tirtų </w:t>
      </w:r>
      <w:r w:rsidRPr="00C222C5">
        <w:rPr>
          <w:lang w:val="en-US"/>
        </w:rPr>
        <w:t>2010-2013 met</w:t>
      </w:r>
      <w:r w:rsidRPr="00C222C5">
        <w:t xml:space="preserve">ų laikotarpiu lakiųjų organinių junginių benzeno, 1,2-dichloretano, dichlormetano, heksachlorbutadieno (HCBD), tetrachloretileno, trichloretileno ir trichlorbenzenų nebuvo aptikta nei vandenyje nei dugno nuosėdose, po </w:t>
      </w:r>
      <w:r w:rsidRPr="00C222C5">
        <w:rPr>
          <w:lang w:val="en-US"/>
        </w:rPr>
        <w:t>1 kart</w:t>
      </w:r>
      <w:r w:rsidRPr="00C222C5">
        <w:t>ą trichlormetano ir tetrachlormetano buvo rasta vandenyje, tačiau kadangi šios medžiagos gali būti plačiai naudojamos kaip tirpikliai  įvairiose pramonės šakose, siūloma tęsti šių medžiagų stebėseną siūlomose monitoringo vietose – Ventoje žemiau Mažeikių (LTR82) ir Šventosios upės žiotyse (LTR138).</w:t>
      </w:r>
    </w:p>
    <w:p w:rsidR="00C222C5" w:rsidRPr="00C222C5" w:rsidRDefault="00C222C5" w:rsidP="00C222C5">
      <w:pPr>
        <w:spacing w:line="276" w:lineRule="auto"/>
        <w:ind w:right="-81" w:firstLine="567"/>
        <w:jc w:val="both"/>
        <w:rPr>
          <w:u w:val="single"/>
        </w:rPr>
      </w:pPr>
      <w:r w:rsidRPr="00C222C5">
        <w:rPr>
          <w:u w:val="single"/>
        </w:rPr>
        <w:t>Poliaromatiniai angliavandeniliai (PAA).</w:t>
      </w:r>
    </w:p>
    <w:p w:rsidR="00C222C5" w:rsidRPr="00C222C5" w:rsidRDefault="00C222C5" w:rsidP="00C222C5">
      <w:pPr>
        <w:spacing w:line="276" w:lineRule="auto"/>
        <w:ind w:right="-81" w:firstLine="567"/>
        <w:jc w:val="both"/>
      </w:pPr>
      <w:r w:rsidRPr="00C222C5">
        <w:t>2010-2013 metų laikotarpiu buvo tirti poliaromatiniai angliavandeniliai antracenas, fluorantenas, naftalenas, benzo(a)pirenas, benzo(b)fluorantenas, benzo(k)fluorantenas, benzo(g,h,i)perilenas, indeno(1,2,3-cd)pirenas, ir jų buvo rasta visose tirtose vietose ir mėginiuose. Kadangi šie teršalai išsiskiria iš namų ūkiuose deginamos medienos, įeina į žaliavinės naftos ir anglies sudėtį, gali patekti į vandenį iš perdirbimo įmonių, siūloma tęsti šių medžiagų stebėseną Ventos UBR siūlomose monitoringo vietose – Ventoje žemiau Mažeikių (LTR82) ir Šventosios upės žiotyse (LTR138).</w:t>
      </w:r>
    </w:p>
    <w:p w:rsidR="00C222C5" w:rsidRPr="00C222C5" w:rsidRDefault="00C222C5" w:rsidP="00C222C5">
      <w:pPr>
        <w:spacing w:line="276" w:lineRule="auto"/>
        <w:ind w:right="-81" w:firstLine="567"/>
        <w:jc w:val="both"/>
        <w:rPr>
          <w:u w:val="single"/>
        </w:rPr>
      </w:pPr>
      <w:r w:rsidRPr="00C222C5">
        <w:rPr>
          <w:u w:val="single"/>
        </w:rPr>
        <w:t>Ftalatai.</w:t>
      </w:r>
    </w:p>
    <w:p w:rsidR="00C222C5" w:rsidRPr="00C222C5" w:rsidRDefault="00C222C5" w:rsidP="00C222C5">
      <w:pPr>
        <w:spacing w:line="276" w:lineRule="auto"/>
        <w:ind w:right="-81" w:firstLine="567"/>
        <w:jc w:val="both"/>
      </w:pPr>
      <w:r w:rsidRPr="00C222C5">
        <w:t>2010-2013 metų laikotarpiu Ventos UBR buvo tirtas ir aptiktas di(2-etilheksil) ftalatas (DEHP) visose vietose ir beveik visuose vandens mėginiuose. Kadangi ši medžiaga plačiai naudojama įvairiose pramonės šakose įvairių produktų gamyboje. Ftalatai paprastai naudojami kaip plastifikatoriai. Cheminė jungtis su plastikais nevyksta, todėl iš vartotojui skirto produkto ftalatai gali išsiskirti į aplinką. Jie naudojami ir kaip hidraulinis skystis bei dielektrinis kondensatorių skystis, kaip tirpiklis cheminiuose šviesos šaltiniuose. Produktų, kurių gamyboje gali būti naudojamas DEHP, pavyzdžiai: medicinos prietaisai, plastikiniai produktai, pvz., PVC, polikarbonatai, cheminiai kosmetikos produktai. Remiantis projekto BaltActHaz duomenimis,  ši medžiaga buvo rasta daugumoje tirtų pramonės nuotekų, todėl siūloma šią medžiagą tirti Ventos UBR siūlomose monitoringo vietose – Ventoje žemiau Mažeikių (LTR82) ir Šventosios upės žiotyse (LTR138).</w:t>
      </w:r>
    </w:p>
    <w:p w:rsidR="00BE5B64" w:rsidRDefault="00BE5B64">
      <w:pPr>
        <w:rPr>
          <w:u w:val="single"/>
        </w:rPr>
      </w:pPr>
      <w:r>
        <w:rPr>
          <w:u w:val="single"/>
        </w:rPr>
        <w:br w:type="page"/>
      </w:r>
    </w:p>
    <w:p w:rsidR="00C222C5" w:rsidRPr="00C222C5" w:rsidRDefault="00C222C5" w:rsidP="00C222C5">
      <w:pPr>
        <w:spacing w:line="276" w:lineRule="auto"/>
        <w:ind w:right="-81" w:firstLine="567"/>
        <w:jc w:val="both"/>
        <w:rPr>
          <w:u w:val="single"/>
        </w:rPr>
      </w:pPr>
      <w:r w:rsidRPr="00C222C5">
        <w:rPr>
          <w:u w:val="single"/>
        </w:rPr>
        <w:lastRenderedPageBreak/>
        <w:t>Perfluorinti junginiai.</w:t>
      </w:r>
    </w:p>
    <w:p w:rsidR="00C222C5" w:rsidRPr="00C222C5" w:rsidRDefault="00C222C5" w:rsidP="00C222C5">
      <w:pPr>
        <w:spacing w:line="276" w:lineRule="auto"/>
        <w:ind w:right="-81" w:firstLine="567"/>
        <w:jc w:val="both"/>
      </w:pPr>
      <w:r w:rsidRPr="00C222C5">
        <w:t xml:space="preserve">2010-2013 metų laikotarpiu </w:t>
      </w:r>
      <w:r w:rsidRPr="00C222C5">
        <w:rPr>
          <w:rFonts w:eastAsiaTheme="minorHAnsi"/>
        </w:rPr>
        <w:t xml:space="preserve">perfluoroktansulfonrūgštis ir jos dariniai (PFOS) </w:t>
      </w:r>
      <w:r w:rsidRPr="00C222C5">
        <w:t>Ventos UBR</w:t>
      </w:r>
      <w:r w:rsidRPr="00C222C5">
        <w:rPr>
          <w:rFonts w:eastAsiaTheme="minorHAnsi"/>
        </w:rPr>
        <w:t xml:space="preserve"> nebuvo tiriama. </w:t>
      </w:r>
      <w:r w:rsidRPr="00C222C5">
        <w:t xml:space="preserve">Projekto BaltActHaz duomenimis, </w:t>
      </w:r>
      <w:r w:rsidRPr="00C222C5">
        <w:rPr>
          <w:bCs/>
          <w:lang w:eastAsia="lt-LT"/>
        </w:rPr>
        <w:t xml:space="preserve"> ši medžiaga gali būti aptinkama tiek buitinėse, tiek pramoninėse nuotekose. Kadangi šios medžiagos stebėsena nebuvo vykdoma ir duomenų apie ją nėra sukaupta, siūloma ją tirti </w:t>
      </w:r>
      <w:r w:rsidRPr="00C222C5">
        <w:t>Ventos UBR siūlomose monitoringo vietose – Ventoje žemiau Mažeikių (LTR82) ir Šventosios upės žiotyse (LTR138).</w:t>
      </w:r>
    </w:p>
    <w:p w:rsidR="00C222C5" w:rsidRPr="00C222C5" w:rsidRDefault="00C222C5" w:rsidP="00C222C5">
      <w:pPr>
        <w:spacing w:line="276" w:lineRule="auto"/>
        <w:ind w:right="-81" w:firstLine="567"/>
        <w:jc w:val="both"/>
        <w:rPr>
          <w:u w:val="single"/>
        </w:rPr>
      </w:pPr>
      <w:r w:rsidRPr="00C222C5">
        <w:rPr>
          <w:u w:val="single"/>
        </w:rPr>
        <w:t>Fenoliai.</w:t>
      </w:r>
    </w:p>
    <w:p w:rsidR="00C222C5" w:rsidRPr="00C222C5" w:rsidRDefault="00C222C5" w:rsidP="00C222C5">
      <w:pPr>
        <w:spacing w:line="276" w:lineRule="auto"/>
        <w:ind w:right="-81" w:firstLine="567"/>
        <w:jc w:val="both"/>
        <w:rPr>
          <w:bCs/>
          <w:lang w:eastAsia="lt-LT"/>
        </w:rPr>
      </w:pPr>
      <w:r w:rsidRPr="00C222C5">
        <w:t>2010-2013 metų laikotarpiu monitoringo programos rėmuose Ventos UBR buvo tirti nonilfenoliai (4-nonilfenolis), oktilfenoliai ((4-(1,1′,3,3′- tetrametilbutil)- fenolis)) ir pentachlorfenolis, tačiau buvo rasta tik vieną kartą  (4-nonilfenolis). Projekto BaltActHaz duomenimis, šių medžiagų rasta nuotekose iš 15-os pramonės šakų, namų ūkių ir kt., todėl</w:t>
      </w:r>
      <w:r w:rsidRPr="00C222C5">
        <w:rPr>
          <w:bCs/>
          <w:lang w:eastAsia="lt-LT"/>
        </w:rPr>
        <w:t xml:space="preserve"> siūloma tęsti šių medžiagų stebėseną </w:t>
      </w:r>
      <w:r w:rsidRPr="00C222C5">
        <w:t>Ventos UBR siūlomose monitoringo vietose – Ventoje žemiau Mažeikių (LTR82) ir Šventosios upės žiotyse (LTR138).</w:t>
      </w:r>
    </w:p>
    <w:p w:rsidR="00C222C5" w:rsidRPr="00C222C5" w:rsidRDefault="00C222C5" w:rsidP="00C222C5">
      <w:pPr>
        <w:spacing w:line="276" w:lineRule="auto"/>
        <w:ind w:right="-81" w:firstLine="567"/>
        <w:jc w:val="both"/>
        <w:rPr>
          <w:u w:val="single"/>
        </w:rPr>
      </w:pPr>
      <w:r w:rsidRPr="00C222C5">
        <w:rPr>
          <w:u w:val="single"/>
        </w:rPr>
        <w:t>Polibrominti difenileteriai.</w:t>
      </w:r>
    </w:p>
    <w:p w:rsidR="00C222C5" w:rsidRPr="00C222C5" w:rsidRDefault="00C222C5" w:rsidP="00C222C5">
      <w:pPr>
        <w:spacing w:line="276" w:lineRule="auto"/>
        <w:ind w:right="-81" w:firstLine="567"/>
        <w:jc w:val="both"/>
      </w:pPr>
      <w:r w:rsidRPr="00C222C5">
        <w:t xml:space="preserve">2010-2013 metų laikotarpiu monitoringo programos rėmuose Ventos UBR brominti difenileteriai (BDE-28, BDE-47, BDE-85, BDE-99, BDE- 100, BDE-153, BDE-154) nebuvo tiriami. Kadangi šios medžiagos galėjo būti plačiai naudojamos apsaugai nuo ugnies (pavyzdžiui, elektros ir elektronikos prietaisuose), įvairių tekstilės gaminių apsaugai nuo ugnies (jų būna spec. drabužių ir specialios paskirties kilimų sudėtyje; taip pat jie naudojami įvairių produktų, pagamintų iš elastingų poliuretano putų apsaugai nuo ugnies užtikrinti) ir kadangi šių medžiagų įvairių projektų metu buvo rasta tiek nuotekose tiek biotoje, </w:t>
      </w:r>
      <w:r w:rsidRPr="00C222C5">
        <w:rPr>
          <w:bCs/>
          <w:lang w:eastAsia="lt-LT"/>
        </w:rPr>
        <w:t xml:space="preserve">siūloma tęsti šių medžiagų stebėseną </w:t>
      </w:r>
      <w:r w:rsidRPr="00C222C5">
        <w:t>Ventos UBR siūlomose monitoringo vietose – Ventoje žemiau Mažeikių (LTR82) ir Šventosios upės žiotyse (LTR138).</w:t>
      </w:r>
    </w:p>
    <w:p w:rsidR="00C222C5" w:rsidRPr="00C222C5" w:rsidRDefault="00C222C5" w:rsidP="00C222C5">
      <w:pPr>
        <w:spacing w:line="276" w:lineRule="auto"/>
        <w:ind w:right="-81" w:firstLine="567"/>
        <w:jc w:val="both"/>
        <w:rPr>
          <w:u w:val="single"/>
        </w:rPr>
      </w:pPr>
      <w:r w:rsidRPr="00C222C5">
        <w:rPr>
          <w:u w:val="single"/>
        </w:rPr>
        <w:t>Kitos prioritetinės medžiagos.</w:t>
      </w:r>
    </w:p>
    <w:p w:rsidR="00C222C5" w:rsidRPr="00C222C5" w:rsidRDefault="00C222C5" w:rsidP="00C222C5">
      <w:pPr>
        <w:spacing w:line="276" w:lineRule="auto"/>
        <w:ind w:right="-81" w:firstLine="567"/>
        <w:jc w:val="both"/>
      </w:pPr>
      <w:r w:rsidRPr="00C222C5">
        <w:t xml:space="preserve">2010-2013 metų laikotarpiu monitoringo programos rėmuose Ventos UBR iš kitų prioritetinių medžiagų buvo tiriami tributilalavo junginiai (katijonai), tačiau jų neaptikta. C10-13 chloralkanai dėl laboratorinių pajėgumų trūkumo nebuvo tiriami. Projekto BaltActHaz duomenimis, C10-13 chloralkanai į Lietuvos vandens telkinius patenka iš 5-ių pramonės šakų, atliekant Rytų Baltijos jūros aplinkos tyrimą, C10-13 rasta visuose biotos mėginiuose. </w:t>
      </w:r>
    </w:p>
    <w:p w:rsidR="00C222C5" w:rsidRDefault="00C222C5" w:rsidP="00C222C5">
      <w:pPr>
        <w:spacing w:line="276" w:lineRule="auto"/>
        <w:ind w:right="-81" w:firstLine="567"/>
        <w:jc w:val="both"/>
      </w:pPr>
      <w:r w:rsidRPr="00C222C5">
        <w:t xml:space="preserve">Informacijos, tyrimų rezultatų apie naujai įtrauktas į prioritetinių medžiagų sąrašą medžiagas – HBCDD, cibutriną – nėra. </w:t>
      </w:r>
    </w:p>
    <w:p w:rsidR="00C222C5" w:rsidRDefault="00C222C5" w:rsidP="00C222C5">
      <w:pPr>
        <w:spacing w:line="276" w:lineRule="auto"/>
        <w:ind w:right="-81" w:firstLine="567"/>
        <w:jc w:val="both"/>
      </w:pPr>
      <w:r w:rsidRPr="00EA3C88">
        <w:t>Rekomenduojama tirti medžiagas vandenyje 12 kartų per metus</w:t>
      </w:r>
      <w:r>
        <w:t xml:space="preserve">. Medžiagas, kurioms būdingos patvarių, bioakumuliacinių ir toksiškų medžiagų savybės, rekomenduojama tirti dugno nuosėdose, o medžiagas, kurioms yra nustatyti biotos AKS, tirti </w:t>
      </w:r>
      <w:r w:rsidRPr="00EA3C88">
        <w:t>biotoje</w:t>
      </w:r>
      <w:r>
        <w:t xml:space="preserve">, tyrimus atliekant </w:t>
      </w:r>
      <w:r w:rsidRPr="00EA3C88">
        <w:t>1</w:t>
      </w:r>
      <w:r>
        <w:t xml:space="preserve"> </w:t>
      </w:r>
      <w:r w:rsidRPr="00EA3C88">
        <w:t xml:space="preserve">kartą </w:t>
      </w:r>
      <w:r>
        <w:t xml:space="preserve">per </w:t>
      </w:r>
      <w:r w:rsidRPr="00EA3C88">
        <w:t>metus.</w:t>
      </w:r>
    </w:p>
    <w:p w:rsidR="00C222C5" w:rsidRPr="00EA3C88" w:rsidRDefault="00C222C5" w:rsidP="00C222C5">
      <w:pPr>
        <w:spacing w:line="276" w:lineRule="auto"/>
        <w:ind w:right="-81" w:firstLine="567"/>
        <w:jc w:val="both"/>
      </w:pPr>
      <w:r w:rsidRPr="00D8483D">
        <w:t>Turi būti tiriami ir papildomi rodikliai, kurie reikalingi sunkiųjų metalų koncentracijų vertinimui: karbonatinis kietumas ir tirpinis organinis anglingumas.</w:t>
      </w:r>
    </w:p>
    <w:p w:rsidR="00C222C5" w:rsidRPr="00D8483D" w:rsidRDefault="00C222C5" w:rsidP="00C222C5">
      <w:pPr>
        <w:spacing w:line="276" w:lineRule="auto"/>
        <w:ind w:right="-81" w:firstLine="567"/>
        <w:jc w:val="both"/>
      </w:pPr>
      <w:r w:rsidRPr="00D8483D">
        <w:t>Medžiagas, kurių šiuo laikotarpiu nėra galimybių ištirti Lietuvoje, rekomenduojama tirti užsienio laboratorijose. 2015 m. bus tiriamos visos prioritetinių medžiagų sąraše esančios medžiagos, pasitelkiant nacionalinius pajėgumus Europos ekonominės erdvės finansinio mechanizmo „LT02 Integruotas jūros ir vidaus vandenų valdymas“ programos lėšomis finansuojamo projekto „Jūros ir vidaus vandenų valdymo stiprinimas – I dalis“ metu.</w:t>
      </w:r>
    </w:p>
    <w:p w:rsidR="00C222C5" w:rsidRPr="002421DF" w:rsidRDefault="00C222C5" w:rsidP="00C222C5">
      <w:pPr>
        <w:ind w:right="-81" w:firstLine="567"/>
        <w:jc w:val="both"/>
      </w:pPr>
      <w:r w:rsidRPr="00592462">
        <w:t>Kitas monitoringo vietas ir rodiklius siūloma parinkti atlikus prioritetinių pavojingų ir prioritetinių medžiagų, išvardintų Nuotekų tvarkymo reglamente 1 priede ir 2 pri</w:t>
      </w:r>
      <w:r>
        <w:t>edo A dalyje, inventorizaciją Ventos</w:t>
      </w:r>
      <w:r w:rsidRPr="00592462">
        <w:t xml:space="preserve"> UBR.</w:t>
      </w:r>
    </w:p>
    <w:p w:rsidR="00C222C5" w:rsidRPr="00D8483D" w:rsidRDefault="00C222C5" w:rsidP="00C222C5">
      <w:pPr>
        <w:spacing w:line="276" w:lineRule="auto"/>
        <w:ind w:right="-81" w:firstLine="567"/>
        <w:jc w:val="both"/>
      </w:pPr>
      <w:r w:rsidRPr="00D8483D">
        <w:t xml:space="preserve">Nuotekų tvarkymo reglamento 1 priede ir 2 priedo A dalyje išvardintų prioritetinių medžiagų, kurios linkusios kauptis nuosėdose ir (arba) biotoje, turi būti parengta koncentracijos ilgalaikių </w:t>
      </w:r>
      <w:r w:rsidRPr="00D8483D">
        <w:lastRenderedPageBreak/>
        <w:t xml:space="preserve">tendencijų analizė, remiantis paviršinio vandens būklės stebėsena ir atlikta vadovaujantis Bendraisiais reikalavimais vandens telkinių monitoringui. Šioje analizėje ypač daug dėmesio turi būti skirta Nuotekų tvarkymo reglamento 1 priede nurodytoms medžiagoms: gyvsidabriui ir jo junginiams, kadmiui ir jo junginiams, heksachlorcikloheksanui (HCH), heksachlorbenzenui (HCB), heksachlorbutadienui (HCBD), bromintiems difenileteriams, tributilalavo junginiams (tributilalavo katijonui), poliaromatiniams angliavandeniliams (PAH): benzo(a)pirenui, benzo(b)fluoroantenui, benzo(k)fluorantenui, benzo(g, h, i) perilenui, indeno(1,2,3-cd) pirenui, antracenui, C10-13-chloralkanams, pentachlorbenzenas, di(2-etilheksil)ftalatui (DEHP), dikofoliui, perfluoroktansulfonrūgščiai ir jos dariniams (PFOS), chinoksifenui, dioksinams ir dioksinų tipo junginiams, heksabromciklododekanams (HBCDD), heptachlorui ir heptachloro epoksidui ir 2 priedo A dalyje nurodytoms medžiagoms: fluorantenui, švinui ir jo junginiams. Vadovaujantis vandensaugos tikslų nustatymo metodika turi būti imtasi priemonių, kad tokia koncentracija žymiai nepadidėtų nuosėdose ir (arba) atitinkamoje biotoje. </w:t>
      </w:r>
    </w:p>
    <w:p w:rsidR="00C222C5" w:rsidRPr="00D8483D" w:rsidRDefault="00C222C5" w:rsidP="00C222C5">
      <w:pPr>
        <w:spacing w:line="276" w:lineRule="auto"/>
        <w:ind w:right="-81" w:firstLine="567"/>
        <w:jc w:val="both"/>
      </w:pPr>
      <w:r w:rsidRPr="00D8483D">
        <w:t>Monitoringo vietų, tiriamų prioritetinių ir prioritetinių pavojingų medžiagų sąrašas, jų stebėjimo terpės ir dažnumas pateikt</w:t>
      </w:r>
      <w:r>
        <w:t>i</w:t>
      </w:r>
      <w:r w:rsidRPr="00D8483D">
        <w:t xml:space="preserve"> </w:t>
      </w:r>
      <w:r>
        <w:t>3.2.1.2</w:t>
      </w:r>
      <w:r w:rsidRPr="00D8483D">
        <w:t xml:space="preserve"> lentelėje.</w:t>
      </w:r>
    </w:p>
    <w:p w:rsidR="00C222C5" w:rsidRPr="00D8483D" w:rsidRDefault="00C222C5" w:rsidP="00C222C5">
      <w:pPr>
        <w:spacing w:before="240" w:after="120"/>
        <w:rPr>
          <w:i/>
        </w:rPr>
      </w:pPr>
      <w:r>
        <w:rPr>
          <w:i/>
        </w:rPr>
        <w:t>3.2.1.2</w:t>
      </w:r>
      <w:r w:rsidRPr="00D8483D">
        <w:rPr>
          <w:i/>
        </w:rPr>
        <w:t xml:space="preserve"> lentelė. Prioritetinių ir prioritetinių pavojingų medžiagų monitoringo programa.</w:t>
      </w:r>
    </w:p>
    <w:tbl>
      <w:tblPr>
        <w:tblStyle w:val="TableGrid"/>
        <w:tblW w:w="9242" w:type="dxa"/>
        <w:jc w:val="center"/>
        <w:tblLayout w:type="fixed"/>
        <w:tblLook w:val="04A0" w:firstRow="1" w:lastRow="0" w:firstColumn="1" w:lastColumn="0" w:noHBand="0" w:noVBand="1"/>
      </w:tblPr>
      <w:tblGrid>
        <w:gridCol w:w="786"/>
        <w:gridCol w:w="903"/>
        <w:gridCol w:w="972"/>
        <w:gridCol w:w="850"/>
        <w:gridCol w:w="993"/>
        <w:gridCol w:w="992"/>
        <w:gridCol w:w="850"/>
        <w:gridCol w:w="993"/>
        <w:gridCol w:w="992"/>
        <w:gridCol w:w="911"/>
      </w:tblGrid>
      <w:tr w:rsidR="00C222C5" w:rsidRPr="00D8483D" w:rsidTr="00C222C5">
        <w:trPr>
          <w:jc w:val="center"/>
        </w:trPr>
        <w:tc>
          <w:tcPr>
            <w:tcW w:w="786" w:type="dxa"/>
            <w:vMerge w:val="restart"/>
            <w:textDirection w:val="btLr"/>
          </w:tcPr>
          <w:p w:rsidR="00C222C5" w:rsidRPr="00EA3C88" w:rsidRDefault="00C222C5" w:rsidP="00C222C5">
            <w:pPr>
              <w:pStyle w:val="NormalWeb"/>
              <w:spacing w:before="0" w:after="0" w:line="276" w:lineRule="auto"/>
              <w:ind w:left="113" w:right="113"/>
              <w:jc w:val="center"/>
              <w:rPr>
                <w:rFonts w:ascii="Times New Roman" w:hAnsi="Times New Roman"/>
                <w:sz w:val="16"/>
                <w:szCs w:val="16"/>
                <w:lang w:val="lt-LT"/>
              </w:rPr>
            </w:pPr>
            <w:r w:rsidRPr="00EA3C88">
              <w:rPr>
                <w:rFonts w:ascii="Times New Roman" w:hAnsi="Times New Roman"/>
                <w:sz w:val="16"/>
                <w:szCs w:val="16"/>
                <w:lang w:val="lt-LT"/>
              </w:rPr>
              <w:t>Monitoringo vieta</w:t>
            </w:r>
          </w:p>
        </w:tc>
        <w:tc>
          <w:tcPr>
            <w:tcW w:w="903" w:type="dxa"/>
            <w:vMerge w:val="restart"/>
            <w:textDirection w:val="btLr"/>
          </w:tcPr>
          <w:p w:rsidR="00C222C5" w:rsidRPr="00EA3C88" w:rsidRDefault="00C222C5" w:rsidP="00C222C5">
            <w:pPr>
              <w:pStyle w:val="NormalWeb"/>
              <w:spacing w:before="0" w:after="0" w:line="276" w:lineRule="auto"/>
              <w:ind w:left="113" w:right="113"/>
              <w:jc w:val="center"/>
              <w:rPr>
                <w:rFonts w:ascii="Times New Roman" w:hAnsi="Times New Roman"/>
                <w:sz w:val="16"/>
                <w:szCs w:val="16"/>
                <w:lang w:val="lt-LT"/>
              </w:rPr>
            </w:pPr>
            <w:r w:rsidRPr="00EA3C88">
              <w:rPr>
                <w:rFonts w:ascii="Times New Roman" w:hAnsi="Times New Roman"/>
                <w:sz w:val="16"/>
                <w:szCs w:val="16"/>
                <w:lang w:val="lt-LT"/>
              </w:rPr>
              <w:t>Vandens telkinio kodas</w:t>
            </w:r>
          </w:p>
        </w:tc>
        <w:tc>
          <w:tcPr>
            <w:tcW w:w="972" w:type="dxa"/>
            <w:vMerge w:val="restart"/>
            <w:textDirection w:val="btLr"/>
          </w:tcPr>
          <w:p w:rsidR="00C222C5" w:rsidRPr="00EA3C88" w:rsidRDefault="00C222C5" w:rsidP="00C222C5">
            <w:pPr>
              <w:pStyle w:val="NormalWeb"/>
              <w:spacing w:before="0" w:after="0" w:line="276" w:lineRule="auto"/>
              <w:ind w:left="113" w:right="113"/>
              <w:jc w:val="both"/>
              <w:rPr>
                <w:rFonts w:ascii="Times New Roman" w:hAnsi="Times New Roman"/>
                <w:sz w:val="16"/>
                <w:szCs w:val="16"/>
                <w:lang w:val="lt-LT"/>
              </w:rPr>
            </w:pPr>
            <w:r w:rsidRPr="00EA3C88">
              <w:rPr>
                <w:rFonts w:ascii="Times New Roman" w:hAnsi="Times New Roman"/>
                <w:sz w:val="16"/>
                <w:szCs w:val="16"/>
                <w:lang w:val="lt-LT"/>
              </w:rPr>
              <w:t>Monitoringo vietos pavadinimas</w:t>
            </w:r>
          </w:p>
        </w:tc>
        <w:tc>
          <w:tcPr>
            <w:tcW w:w="6581" w:type="dxa"/>
            <w:gridSpan w:val="7"/>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Prioritetinių ir prioritetinių pavojingų medžiagų kokybės elementų rodikliai</w:t>
            </w:r>
          </w:p>
        </w:tc>
      </w:tr>
      <w:tr w:rsidR="00C222C5" w:rsidRPr="00D8483D" w:rsidTr="00C222C5">
        <w:trPr>
          <w:jc w:val="center"/>
        </w:trPr>
        <w:tc>
          <w:tcPr>
            <w:tcW w:w="786" w:type="dxa"/>
            <w:vMerge/>
          </w:tcPr>
          <w:p w:rsidR="00C222C5" w:rsidRPr="00EA3C88" w:rsidRDefault="00C222C5" w:rsidP="00C222C5">
            <w:pPr>
              <w:pStyle w:val="NormalWeb"/>
              <w:spacing w:before="0" w:after="0" w:line="276" w:lineRule="auto"/>
              <w:jc w:val="both"/>
              <w:rPr>
                <w:rFonts w:ascii="Times New Roman" w:hAnsi="Times New Roman"/>
                <w:sz w:val="16"/>
                <w:szCs w:val="16"/>
                <w:lang w:val="lt-LT"/>
              </w:rPr>
            </w:pPr>
          </w:p>
        </w:tc>
        <w:tc>
          <w:tcPr>
            <w:tcW w:w="903" w:type="dxa"/>
            <w:vMerge/>
          </w:tcPr>
          <w:p w:rsidR="00C222C5" w:rsidRPr="00EA3C88" w:rsidRDefault="00C222C5" w:rsidP="00C222C5">
            <w:pPr>
              <w:pStyle w:val="NormalWeb"/>
              <w:spacing w:before="0" w:after="0" w:line="276" w:lineRule="auto"/>
              <w:jc w:val="both"/>
              <w:rPr>
                <w:rFonts w:ascii="Times New Roman" w:hAnsi="Times New Roman"/>
                <w:sz w:val="16"/>
                <w:szCs w:val="16"/>
                <w:lang w:val="lt-LT"/>
              </w:rPr>
            </w:pPr>
          </w:p>
        </w:tc>
        <w:tc>
          <w:tcPr>
            <w:tcW w:w="972" w:type="dxa"/>
            <w:vMerge/>
          </w:tcPr>
          <w:p w:rsidR="00C222C5" w:rsidRPr="00EA3C88" w:rsidRDefault="00C222C5" w:rsidP="00C222C5">
            <w:pPr>
              <w:pStyle w:val="NormalWeb"/>
              <w:spacing w:before="0" w:after="0" w:line="276" w:lineRule="auto"/>
              <w:jc w:val="both"/>
              <w:rPr>
                <w:rFonts w:ascii="Times New Roman" w:hAnsi="Times New Roman"/>
                <w:sz w:val="16"/>
                <w:szCs w:val="16"/>
                <w:lang w:val="lt-LT"/>
              </w:rPr>
            </w:pPr>
          </w:p>
        </w:tc>
        <w:tc>
          <w:tcPr>
            <w:tcW w:w="2835" w:type="dxa"/>
            <w:gridSpan w:val="3"/>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vandenyje</w:t>
            </w:r>
          </w:p>
          <w:p w:rsidR="00C222C5" w:rsidRPr="00EA3C88" w:rsidRDefault="00C222C5" w:rsidP="00C222C5">
            <w:pPr>
              <w:pStyle w:val="NormalWeb"/>
              <w:spacing w:before="0" w:after="0" w:line="276" w:lineRule="auto"/>
              <w:jc w:val="center"/>
              <w:rPr>
                <w:rFonts w:ascii="Times New Roman" w:hAnsi="Times New Roman"/>
                <w:sz w:val="16"/>
                <w:szCs w:val="16"/>
                <w:lang w:val="lt-LT"/>
              </w:rPr>
            </w:pPr>
          </w:p>
        </w:tc>
        <w:tc>
          <w:tcPr>
            <w:tcW w:w="2835" w:type="dxa"/>
            <w:gridSpan w:val="3"/>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dugno nuosėdose</w:t>
            </w:r>
          </w:p>
        </w:tc>
        <w:tc>
          <w:tcPr>
            <w:tcW w:w="911" w:type="dxa"/>
            <w:vMerge w:val="restart"/>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biotoje</w:t>
            </w:r>
            <w:r w:rsidRPr="00EA3C88">
              <w:rPr>
                <w:rFonts w:ascii="Times New Roman" w:hAnsi="Times New Roman"/>
                <w:sz w:val="16"/>
                <w:szCs w:val="16"/>
                <w:vertAlign w:val="superscript"/>
                <w:lang w:val="lt-LT"/>
              </w:rPr>
              <w:t>1</w:t>
            </w:r>
            <w:r>
              <w:rPr>
                <w:rFonts w:ascii="Times New Roman" w:hAnsi="Times New Roman"/>
                <w:sz w:val="16"/>
                <w:szCs w:val="16"/>
                <w:vertAlign w:val="superscript"/>
                <w:lang w:val="lt-LT"/>
              </w:rPr>
              <w:t>4</w:t>
            </w:r>
          </w:p>
        </w:tc>
      </w:tr>
      <w:tr w:rsidR="00C222C5" w:rsidRPr="00D8483D" w:rsidTr="00C222C5">
        <w:trPr>
          <w:cantSplit/>
          <w:trHeight w:val="650"/>
          <w:jc w:val="center"/>
        </w:trPr>
        <w:tc>
          <w:tcPr>
            <w:tcW w:w="786" w:type="dxa"/>
            <w:vMerge/>
          </w:tcPr>
          <w:p w:rsidR="00C222C5" w:rsidRPr="00EA3C88" w:rsidRDefault="00C222C5" w:rsidP="00C222C5">
            <w:pPr>
              <w:pStyle w:val="NormalWeb"/>
              <w:spacing w:before="0" w:after="0" w:line="276" w:lineRule="auto"/>
              <w:jc w:val="both"/>
              <w:rPr>
                <w:rFonts w:ascii="Times New Roman" w:hAnsi="Times New Roman"/>
                <w:sz w:val="16"/>
                <w:szCs w:val="16"/>
                <w:lang w:val="lt-LT"/>
              </w:rPr>
            </w:pPr>
          </w:p>
        </w:tc>
        <w:tc>
          <w:tcPr>
            <w:tcW w:w="903" w:type="dxa"/>
            <w:vMerge/>
          </w:tcPr>
          <w:p w:rsidR="00C222C5" w:rsidRPr="00EA3C88" w:rsidRDefault="00C222C5" w:rsidP="00C222C5">
            <w:pPr>
              <w:pStyle w:val="NormalWeb"/>
              <w:spacing w:before="0" w:after="0" w:line="276" w:lineRule="auto"/>
              <w:jc w:val="both"/>
              <w:rPr>
                <w:rFonts w:ascii="Times New Roman" w:hAnsi="Times New Roman"/>
                <w:sz w:val="16"/>
                <w:szCs w:val="16"/>
                <w:lang w:val="lt-LT"/>
              </w:rPr>
            </w:pPr>
          </w:p>
        </w:tc>
        <w:tc>
          <w:tcPr>
            <w:tcW w:w="972" w:type="dxa"/>
            <w:vMerge/>
          </w:tcPr>
          <w:p w:rsidR="00C222C5" w:rsidRPr="00EA3C88" w:rsidRDefault="00C222C5" w:rsidP="00C222C5">
            <w:pPr>
              <w:pStyle w:val="NormalWeb"/>
              <w:spacing w:before="0" w:after="0" w:line="276" w:lineRule="auto"/>
              <w:jc w:val="both"/>
              <w:rPr>
                <w:rFonts w:ascii="Times New Roman" w:hAnsi="Times New Roman"/>
                <w:sz w:val="16"/>
                <w:szCs w:val="16"/>
                <w:lang w:val="lt-LT"/>
              </w:rPr>
            </w:pPr>
          </w:p>
        </w:tc>
        <w:tc>
          <w:tcPr>
            <w:tcW w:w="850"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Sunkieji metalai</w:t>
            </w:r>
            <w:r w:rsidRPr="00EA3C88">
              <w:rPr>
                <w:rFonts w:ascii="Times New Roman" w:hAnsi="Times New Roman"/>
                <w:sz w:val="16"/>
                <w:szCs w:val="16"/>
                <w:vertAlign w:val="superscript"/>
                <w:lang w:val="lt-LT"/>
              </w:rPr>
              <w:t>1</w:t>
            </w:r>
          </w:p>
        </w:tc>
        <w:tc>
          <w:tcPr>
            <w:tcW w:w="993" w:type="dxa"/>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Pesticidai</w:t>
            </w:r>
            <w:r w:rsidRPr="00EA3C88">
              <w:rPr>
                <w:rFonts w:ascii="Times New Roman" w:hAnsi="Times New Roman"/>
                <w:sz w:val="16"/>
                <w:szCs w:val="16"/>
                <w:vertAlign w:val="superscript"/>
                <w:lang w:val="lt-LT"/>
              </w:rPr>
              <w:t>2</w:t>
            </w:r>
          </w:p>
        </w:tc>
        <w:tc>
          <w:tcPr>
            <w:tcW w:w="992"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 xml:space="preserve">Organiniai junginiai </w:t>
            </w:r>
            <w:r w:rsidRPr="00EA3C88">
              <w:rPr>
                <w:rFonts w:ascii="Times New Roman" w:hAnsi="Times New Roman"/>
                <w:sz w:val="16"/>
                <w:szCs w:val="16"/>
                <w:vertAlign w:val="superscript"/>
                <w:lang w:val="lt-LT"/>
              </w:rPr>
              <w:t>3 - 10</w:t>
            </w:r>
          </w:p>
        </w:tc>
        <w:tc>
          <w:tcPr>
            <w:tcW w:w="850"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Sunkieji metalai</w:t>
            </w:r>
            <w:r w:rsidRPr="00EA3C88">
              <w:rPr>
                <w:rFonts w:ascii="Times New Roman" w:hAnsi="Times New Roman"/>
                <w:sz w:val="16"/>
                <w:szCs w:val="16"/>
                <w:vertAlign w:val="superscript"/>
                <w:lang w:val="lt-LT"/>
              </w:rPr>
              <w:t>1</w:t>
            </w:r>
            <w:r>
              <w:rPr>
                <w:rFonts w:ascii="Times New Roman" w:hAnsi="Times New Roman"/>
                <w:sz w:val="16"/>
                <w:szCs w:val="16"/>
                <w:vertAlign w:val="superscript"/>
                <w:lang w:val="lt-LT"/>
              </w:rPr>
              <w:t>1</w:t>
            </w:r>
          </w:p>
        </w:tc>
        <w:tc>
          <w:tcPr>
            <w:tcW w:w="993"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Pesticidai</w:t>
            </w:r>
            <w:r w:rsidRPr="00EA3C88">
              <w:rPr>
                <w:rFonts w:ascii="Times New Roman" w:hAnsi="Times New Roman"/>
                <w:sz w:val="16"/>
                <w:szCs w:val="16"/>
                <w:vertAlign w:val="superscript"/>
                <w:lang w:val="lt-LT"/>
              </w:rPr>
              <w:t>1</w:t>
            </w:r>
            <w:r>
              <w:rPr>
                <w:rFonts w:ascii="Times New Roman" w:hAnsi="Times New Roman"/>
                <w:sz w:val="16"/>
                <w:szCs w:val="16"/>
                <w:vertAlign w:val="superscript"/>
                <w:lang w:val="lt-LT"/>
              </w:rPr>
              <w:t>2</w:t>
            </w:r>
          </w:p>
        </w:tc>
        <w:tc>
          <w:tcPr>
            <w:tcW w:w="992"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Organiniai junginiai</w:t>
            </w:r>
            <w:r w:rsidRPr="00EA3C88">
              <w:rPr>
                <w:rFonts w:ascii="Times New Roman" w:hAnsi="Times New Roman"/>
                <w:sz w:val="16"/>
                <w:szCs w:val="16"/>
                <w:vertAlign w:val="superscript"/>
                <w:lang w:val="lt-LT"/>
              </w:rPr>
              <w:t>1</w:t>
            </w:r>
            <w:r>
              <w:rPr>
                <w:rFonts w:ascii="Times New Roman" w:hAnsi="Times New Roman"/>
                <w:sz w:val="16"/>
                <w:szCs w:val="16"/>
                <w:vertAlign w:val="superscript"/>
                <w:lang w:val="lt-LT"/>
              </w:rPr>
              <w:t>3</w:t>
            </w:r>
          </w:p>
        </w:tc>
        <w:tc>
          <w:tcPr>
            <w:tcW w:w="911" w:type="dxa"/>
            <w:vMerge/>
          </w:tcPr>
          <w:p w:rsidR="00C222C5" w:rsidRPr="00EA3C88" w:rsidRDefault="00C222C5" w:rsidP="00C222C5">
            <w:pPr>
              <w:pStyle w:val="NormalWeb"/>
              <w:spacing w:before="0" w:after="0" w:line="276" w:lineRule="auto"/>
              <w:jc w:val="both"/>
              <w:rPr>
                <w:rFonts w:ascii="Times New Roman" w:hAnsi="Times New Roman"/>
                <w:sz w:val="16"/>
                <w:szCs w:val="16"/>
                <w:lang w:val="lt-LT"/>
              </w:rPr>
            </w:pPr>
          </w:p>
        </w:tc>
      </w:tr>
      <w:tr w:rsidR="00C222C5" w:rsidRPr="00D8483D" w:rsidTr="00C222C5">
        <w:trPr>
          <w:cantSplit/>
          <w:trHeight w:val="169"/>
          <w:jc w:val="center"/>
        </w:trPr>
        <w:tc>
          <w:tcPr>
            <w:tcW w:w="786"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w:t>
            </w:r>
          </w:p>
        </w:tc>
        <w:tc>
          <w:tcPr>
            <w:tcW w:w="903"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2</w:t>
            </w:r>
          </w:p>
        </w:tc>
        <w:tc>
          <w:tcPr>
            <w:tcW w:w="972"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3</w:t>
            </w:r>
          </w:p>
        </w:tc>
        <w:tc>
          <w:tcPr>
            <w:tcW w:w="850"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4</w:t>
            </w:r>
          </w:p>
        </w:tc>
        <w:tc>
          <w:tcPr>
            <w:tcW w:w="993" w:type="dxa"/>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5</w:t>
            </w:r>
          </w:p>
        </w:tc>
        <w:tc>
          <w:tcPr>
            <w:tcW w:w="992"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6</w:t>
            </w:r>
          </w:p>
        </w:tc>
        <w:tc>
          <w:tcPr>
            <w:tcW w:w="850"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7</w:t>
            </w:r>
          </w:p>
        </w:tc>
        <w:tc>
          <w:tcPr>
            <w:tcW w:w="993"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8</w:t>
            </w:r>
          </w:p>
        </w:tc>
        <w:tc>
          <w:tcPr>
            <w:tcW w:w="992"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9</w:t>
            </w:r>
          </w:p>
        </w:tc>
        <w:tc>
          <w:tcPr>
            <w:tcW w:w="911"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10</w:t>
            </w:r>
          </w:p>
        </w:tc>
      </w:tr>
      <w:tr w:rsidR="00C222C5" w:rsidRPr="00D8483D" w:rsidTr="00C222C5">
        <w:trPr>
          <w:cantSplit/>
          <w:trHeight w:val="650"/>
          <w:jc w:val="center"/>
        </w:trPr>
        <w:tc>
          <w:tcPr>
            <w:tcW w:w="786" w:type="dxa"/>
            <w:vAlign w:val="center"/>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LTR82</w:t>
            </w:r>
          </w:p>
        </w:tc>
        <w:tc>
          <w:tcPr>
            <w:tcW w:w="903" w:type="dxa"/>
            <w:vAlign w:val="center"/>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LT300100018</w:t>
            </w:r>
          </w:p>
        </w:tc>
        <w:tc>
          <w:tcPr>
            <w:tcW w:w="972" w:type="dxa"/>
            <w:vAlign w:val="center"/>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Venta žemiau Mažeikių</w:t>
            </w:r>
          </w:p>
        </w:tc>
        <w:tc>
          <w:tcPr>
            <w:tcW w:w="850"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12k</w:t>
            </w:r>
          </w:p>
        </w:tc>
        <w:tc>
          <w:tcPr>
            <w:tcW w:w="993" w:type="dxa"/>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12k</w:t>
            </w:r>
          </w:p>
        </w:tc>
        <w:tc>
          <w:tcPr>
            <w:tcW w:w="992"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12k</w:t>
            </w:r>
          </w:p>
        </w:tc>
        <w:tc>
          <w:tcPr>
            <w:tcW w:w="850" w:type="dxa"/>
          </w:tcPr>
          <w:p w:rsidR="00C222C5" w:rsidRPr="00EA3C88" w:rsidRDefault="00C222C5" w:rsidP="00C222C5">
            <w:pPr>
              <w:pStyle w:val="NormalWeb"/>
              <w:spacing w:before="0" w:after="0" w:line="276" w:lineRule="auto"/>
              <w:jc w:val="both"/>
              <w:rPr>
                <w:rFonts w:ascii="Times New Roman" w:hAnsi="Times New Roman"/>
                <w:sz w:val="16"/>
                <w:szCs w:val="16"/>
                <w:lang w:val="en-US"/>
              </w:rPr>
            </w:pPr>
            <w:r w:rsidRPr="00EA3C88">
              <w:rPr>
                <w:rFonts w:ascii="Times New Roman" w:hAnsi="Times New Roman"/>
                <w:sz w:val="16"/>
                <w:szCs w:val="16"/>
                <w:lang w:val="en-US"/>
              </w:rPr>
              <w:t>1k.</w:t>
            </w:r>
          </w:p>
        </w:tc>
        <w:tc>
          <w:tcPr>
            <w:tcW w:w="993"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1k.</w:t>
            </w:r>
          </w:p>
        </w:tc>
        <w:tc>
          <w:tcPr>
            <w:tcW w:w="992"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1k.</w:t>
            </w:r>
          </w:p>
        </w:tc>
        <w:tc>
          <w:tcPr>
            <w:tcW w:w="911"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1k</w:t>
            </w:r>
          </w:p>
        </w:tc>
      </w:tr>
      <w:tr w:rsidR="00C222C5" w:rsidRPr="00D8483D" w:rsidTr="00C222C5">
        <w:trPr>
          <w:cantSplit/>
          <w:trHeight w:val="650"/>
          <w:jc w:val="center"/>
        </w:trPr>
        <w:tc>
          <w:tcPr>
            <w:tcW w:w="786" w:type="dxa"/>
            <w:vAlign w:val="center"/>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LTR138</w:t>
            </w:r>
          </w:p>
        </w:tc>
        <w:tc>
          <w:tcPr>
            <w:tcW w:w="903" w:type="dxa"/>
            <w:vAlign w:val="center"/>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LT100122012</w:t>
            </w:r>
          </w:p>
        </w:tc>
        <w:tc>
          <w:tcPr>
            <w:tcW w:w="972" w:type="dxa"/>
            <w:vAlign w:val="center"/>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Šventoji žiotyse</w:t>
            </w:r>
          </w:p>
        </w:tc>
        <w:tc>
          <w:tcPr>
            <w:tcW w:w="850"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12k</w:t>
            </w:r>
          </w:p>
        </w:tc>
        <w:tc>
          <w:tcPr>
            <w:tcW w:w="993" w:type="dxa"/>
          </w:tcPr>
          <w:p w:rsidR="00C222C5" w:rsidRPr="00EA3C88" w:rsidRDefault="00C222C5" w:rsidP="00C222C5">
            <w:pPr>
              <w:pStyle w:val="NormalWeb"/>
              <w:spacing w:before="0" w:after="0" w:line="276" w:lineRule="auto"/>
              <w:jc w:val="center"/>
              <w:rPr>
                <w:rFonts w:ascii="Times New Roman" w:hAnsi="Times New Roman"/>
                <w:sz w:val="16"/>
                <w:szCs w:val="16"/>
                <w:lang w:val="lt-LT"/>
              </w:rPr>
            </w:pPr>
            <w:r w:rsidRPr="00EA3C88">
              <w:rPr>
                <w:rFonts w:ascii="Times New Roman" w:hAnsi="Times New Roman"/>
                <w:sz w:val="16"/>
                <w:szCs w:val="16"/>
                <w:lang w:val="lt-LT"/>
              </w:rPr>
              <w:t>12k</w:t>
            </w:r>
          </w:p>
        </w:tc>
        <w:tc>
          <w:tcPr>
            <w:tcW w:w="992"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12k</w:t>
            </w:r>
          </w:p>
        </w:tc>
        <w:tc>
          <w:tcPr>
            <w:tcW w:w="850"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1k</w:t>
            </w:r>
          </w:p>
        </w:tc>
        <w:tc>
          <w:tcPr>
            <w:tcW w:w="993"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1k</w:t>
            </w:r>
          </w:p>
        </w:tc>
        <w:tc>
          <w:tcPr>
            <w:tcW w:w="992"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1k</w:t>
            </w:r>
          </w:p>
        </w:tc>
        <w:tc>
          <w:tcPr>
            <w:tcW w:w="911" w:type="dxa"/>
          </w:tcPr>
          <w:p w:rsidR="00C222C5" w:rsidRPr="00EA3C88" w:rsidRDefault="00C222C5" w:rsidP="00C222C5">
            <w:pPr>
              <w:pStyle w:val="NormalWeb"/>
              <w:spacing w:before="0" w:after="0" w:line="276" w:lineRule="auto"/>
              <w:jc w:val="both"/>
              <w:rPr>
                <w:rFonts w:ascii="Times New Roman" w:hAnsi="Times New Roman"/>
                <w:sz w:val="16"/>
                <w:szCs w:val="16"/>
                <w:lang w:val="lt-LT"/>
              </w:rPr>
            </w:pPr>
            <w:r w:rsidRPr="00EA3C88">
              <w:rPr>
                <w:rFonts w:ascii="Times New Roman" w:hAnsi="Times New Roman"/>
                <w:sz w:val="16"/>
                <w:szCs w:val="16"/>
                <w:lang w:val="lt-LT"/>
              </w:rPr>
              <w:t>1k</w:t>
            </w:r>
          </w:p>
        </w:tc>
      </w:tr>
    </w:tbl>
    <w:p w:rsidR="00C222C5" w:rsidRPr="00D8483D" w:rsidRDefault="00C222C5" w:rsidP="00C222C5">
      <w:pPr>
        <w:spacing w:line="276" w:lineRule="auto"/>
        <w:ind w:right="-81" w:firstLine="567"/>
        <w:jc w:val="both"/>
      </w:pPr>
    </w:p>
    <w:p w:rsidR="00C222C5" w:rsidRPr="00D8483D" w:rsidRDefault="00C222C5" w:rsidP="00C222C5">
      <w:pPr>
        <w:autoSpaceDE w:val="0"/>
        <w:autoSpaceDN w:val="0"/>
        <w:adjustRightInd w:val="0"/>
        <w:jc w:val="both"/>
        <w:rPr>
          <w:rFonts w:eastAsiaTheme="minorHAnsi"/>
          <w:sz w:val="20"/>
          <w:szCs w:val="20"/>
        </w:rPr>
      </w:pPr>
      <w:r w:rsidRPr="00D8483D">
        <w:rPr>
          <w:sz w:val="20"/>
          <w:szCs w:val="20"/>
          <w:vertAlign w:val="superscript"/>
        </w:rPr>
        <w:t xml:space="preserve">1 </w:t>
      </w:r>
      <w:r w:rsidRPr="00D8483D">
        <w:rPr>
          <w:rFonts w:eastAsiaTheme="minorHAnsi"/>
          <w:sz w:val="20"/>
          <w:szCs w:val="20"/>
          <w:u w:val="single"/>
        </w:rPr>
        <w:t>Sunkieji metalai:</w:t>
      </w:r>
      <w:r w:rsidRPr="00D8483D">
        <w:rPr>
          <w:sz w:val="20"/>
          <w:szCs w:val="20"/>
        </w:rPr>
        <w:t xml:space="preserve"> </w:t>
      </w:r>
      <w:r w:rsidRPr="00D8483D">
        <w:rPr>
          <w:rFonts w:eastAsiaTheme="minorHAnsi"/>
          <w:sz w:val="20"/>
          <w:szCs w:val="20"/>
        </w:rPr>
        <w:t>Gyvsidabris (Hg), CAS Nr. 7439-97-6; Kadmis (Cd), CAS Nr. 7440-43-9; Švinas (Pb), CAS Nr. 7439-92-1; Nikelis (Ni), CAS Nr. 7440-02-0.</w:t>
      </w:r>
    </w:p>
    <w:p w:rsidR="00C222C5" w:rsidRDefault="00C222C5" w:rsidP="00C222C5">
      <w:pPr>
        <w:jc w:val="both"/>
        <w:rPr>
          <w:rFonts w:eastAsiaTheme="minorHAnsi"/>
          <w:sz w:val="20"/>
          <w:szCs w:val="20"/>
        </w:rPr>
      </w:pPr>
      <w:r w:rsidRPr="00D8483D">
        <w:rPr>
          <w:sz w:val="20"/>
          <w:szCs w:val="20"/>
          <w:vertAlign w:val="superscript"/>
        </w:rPr>
        <w:t xml:space="preserve">2  </w:t>
      </w:r>
      <w:r w:rsidRPr="00D8483D">
        <w:rPr>
          <w:rFonts w:eastAsiaTheme="minorHAnsi"/>
          <w:sz w:val="20"/>
          <w:szCs w:val="20"/>
          <w:u w:val="single"/>
        </w:rPr>
        <w:t>Pesticidai:</w:t>
      </w:r>
      <w:r w:rsidRPr="00D8483D">
        <w:rPr>
          <w:rFonts w:eastAsiaTheme="minorHAnsi"/>
          <w:sz w:val="20"/>
          <w:szCs w:val="20"/>
        </w:rPr>
        <w:t xml:space="preserve"> Heksachlorcikloheksanas, CAS Nr. 608–73–1; Heksachlorbenzenas, CAS Nr. 118–74–1; Endosulfanas, CAS Nr. 115–29–7; Pentachlorbenzenas, CAS Nr. 608–93–5; Ciklodieno pesticidai: Aldrinas, CAS Nr. 309–00–2; Dieldrinas, CAS Nr. 60–57–1; Endrinas, CAS Nr. 72–20–8; Izodrinas, CAS Nr. 465–73–6; visas DDT, CAS Nr. (netaikoma); p,p’-DDT, CAS Nr. 50-29-3; Alachloras, CAS Nr. 15972-60-8; Atrazinas, CAS Nr. 1912-24-9; Chlorfenvinfosas, CAS Nr. 470-90-6; Chlorpirifosas, CAS Nr. 2921-88-2; Diuronas, CAS Nr. 330-54-1; Izoproturonas, CAS Nr. 34123-59-6; Simazinas, CAS Nr. 122-34-9; Trifluralinas, CAS Nr. 1582-09-8; Dikofolis, CAS Nr. 115-32-2; Chinoksifenas, CAS Nr. 124495-18-7; Aklonifenas, CAS Nr. 74070-46-5; Bifenoksas, CAS Nr. 42576-02-3; Cipermetrinas, CAS Nr. 52315-07-8; Dichlorvosas, CAS Nr. 62-73-7; Heptachloras ir heptachloro epoksidas, CAS Nr. 76-44-8/1024-57-3; Terbutrinas, CAS Nr. 886-50-0.</w:t>
      </w:r>
    </w:p>
    <w:p w:rsidR="00C222C5" w:rsidRDefault="00C222C5" w:rsidP="00C222C5">
      <w:pPr>
        <w:jc w:val="both"/>
        <w:rPr>
          <w:rFonts w:eastAsiaTheme="minorHAnsi"/>
          <w:sz w:val="20"/>
          <w:szCs w:val="20"/>
        </w:rPr>
      </w:pPr>
      <w:r w:rsidRPr="00D8483D">
        <w:rPr>
          <w:rFonts w:eastAsiaTheme="minorHAnsi"/>
          <w:sz w:val="20"/>
          <w:szCs w:val="20"/>
          <w:u w:val="single"/>
          <w:vertAlign w:val="superscript"/>
        </w:rPr>
        <w:t>3</w:t>
      </w:r>
      <w:r w:rsidRPr="00D8483D">
        <w:rPr>
          <w:rFonts w:eastAsiaTheme="minorHAnsi"/>
          <w:sz w:val="20"/>
          <w:szCs w:val="20"/>
          <w:u w:val="single"/>
        </w:rPr>
        <w:t xml:space="preserve"> Perfluorinti junginiai</w:t>
      </w:r>
      <w:r w:rsidRPr="00D8483D">
        <w:rPr>
          <w:rFonts w:eastAsiaTheme="minorHAnsi"/>
          <w:sz w:val="20"/>
          <w:szCs w:val="20"/>
        </w:rPr>
        <w:t>: Perfluoroktansulfonrūgštis ir jos dariniai (PFOS), CAS Nr. 1763-23-1</w:t>
      </w:r>
      <w:r>
        <w:rPr>
          <w:rFonts w:eastAsiaTheme="minorHAnsi"/>
          <w:sz w:val="20"/>
          <w:szCs w:val="20"/>
        </w:rPr>
        <w:t>.</w:t>
      </w:r>
    </w:p>
    <w:p w:rsidR="00C222C5" w:rsidRPr="00D8483D" w:rsidRDefault="00C222C5" w:rsidP="00C222C5">
      <w:pPr>
        <w:jc w:val="both"/>
        <w:rPr>
          <w:rFonts w:eastAsiaTheme="minorHAnsi"/>
          <w:sz w:val="20"/>
          <w:szCs w:val="20"/>
        </w:rPr>
      </w:pPr>
      <w:r w:rsidRPr="00D8483D">
        <w:rPr>
          <w:rFonts w:eastAsiaTheme="minorHAnsi"/>
          <w:sz w:val="20"/>
          <w:szCs w:val="20"/>
          <w:u w:val="single"/>
          <w:vertAlign w:val="superscript"/>
        </w:rPr>
        <w:t>4</w:t>
      </w:r>
      <w:r w:rsidRPr="00D8483D">
        <w:rPr>
          <w:rFonts w:eastAsiaTheme="minorHAnsi"/>
          <w:sz w:val="20"/>
          <w:szCs w:val="20"/>
          <w:u w:val="single"/>
        </w:rPr>
        <w:t xml:space="preserve"> Fenoliai:</w:t>
      </w:r>
      <w:r w:rsidRPr="00D8483D">
        <w:rPr>
          <w:rFonts w:eastAsiaTheme="minorHAnsi"/>
          <w:sz w:val="20"/>
          <w:szCs w:val="20"/>
        </w:rPr>
        <w:t xml:space="preserve"> Nonilfenoliai (4-nonilfenolis), CAS Nr. 84852-15-3; Oktilfenoliai ((4-(1,1′,3,3′- tetrametilbutil)- fenolis)), CAS Nr. 140-66-9; Pentachlorfenolis, 87-86-5</w:t>
      </w:r>
      <w:r>
        <w:rPr>
          <w:rFonts w:eastAsiaTheme="minorHAnsi"/>
          <w:sz w:val="20"/>
          <w:szCs w:val="20"/>
        </w:rPr>
        <w:t>.</w:t>
      </w:r>
    </w:p>
    <w:p w:rsidR="00C222C5" w:rsidRPr="00D8483D" w:rsidRDefault="00C222C5" w:rsidP="00C222C5">
      <w:pPr>
        <w:jc w:val="both"/>
        <w:rPr>
          <w:rFonts w:eastAsiaTheme="minorHAnsi"/>
          <w:sz w:val="20"/>
          <w:szCs w:val="20"/>
        </w:rPr>
      </w:pPr>
      <w:r w:rsidRPr="00D8483D">
        <w:rPr>
          <w:rFonts w:eastAsiaTheme="minorHAnsi"/>
          <w:sz w:val="20"/>
          <w:szCs w:val="20"/>
          <w:u w:val="single"/>
          <w:vertAlign w:val="superscript"/>
        </w:rPr>
        <w:t>5</w:t>
      </w:r>
      <w:r w:rsidRPr="00D8483D">
        <w:rPr>
          <w:rFonts w:eastAsiaTheme="minorHAnsi"/>
          <w:sz w:val="20"/>
          <w:szCs w:val="20"/>
          <w:u w:val="single"/>
        </w:rPr>
        <w:t xml:space="preserve"> Chloralkanai: </w:t>
      </w:r>
      <w:r w:rsidRPr="00D8483D">
        <w:rPr>
          <w:rFonts w:eastAsiaTheme="minorHAnsi"/>
          <w:sz w:val="20"/>
          <w:szCs w:val="20"/>
        </w:rPr>
        <w:t>C10-13 chloralkanai, CAS Nr. 85535-84-8</w:t>
      </w:r>
      <w:r>
        <w:rPr>
          <w:rFonts w:eastAsiaTheme="minorHAnsi"/>
          <w:sz w:val="20"/>
          <w:szCs w:val="20"/>
        </w:rPr>
        <w:t>.</w:t>
      </w:r>
    </w:p>
    <w:p w:rsidR="00C222C5" w:rsidRDefault="00C222C5" w:rsidP="00C222C5">
      <w:pPr>
        <w:autoSpaceDE w:val="0"/>
        <w:autoSpaceDN w:val="0"/>
        <w:adjustRightInd w:val="0"/>
        <w:rPr>
          <w:rFonts w:eastAsiaTheme="minorHAnsi"/>
          <w:sz w:val="20"/>
          <w:szCs w:val="20"/>
        </w:rPr>
      </w:pPr>
      <w:r w:rsidRPr="00D8483D">
        <w:rPr>
          <w:rFonts w:eastAsiaTheme="minorHAnsi"/>
          <w:sz w:val="20"/>
          <w:szCs w:val="20"/>
          <w:u w:val="single"/>
          <w:vertAlign w:val="superscript"/>
        </w:rPr>
        <w:t>6</w:t>
      </w:r>
      <w:r w:rsidRPr="00D8483D">
        <w:rPr>
          <w:rFonts w:eastAsiaTheme="minorHAnsi"/>
          <w:sz w:val="20"/>
          <w:szCs w:val="20"/>
          <w:u w:val="single"/>
        </w:rPr>
        <w:t xml:space="preserve"> Lakieji organiniai junginiai</w:t>
      </w:r>
      <w:r w:rsidRPr="00D8483D">
        <w:rPr>
          <w:rFonts w:eastAsiaTheme="minorHAnsi"/>
          <w:sz w:val="20"/>
          <w:szCs w:val="20"/>
        </w:rPr>
        <w:t xml:space="preserve"> (LOJ): Benzenas, CAS Nr. 71-43-2; 1,2-dichloretanas, CAS Nr. 107-06-2; dichlormetanas, CAS Nr. 75-09-2; Heksachlorbutadienas (HCBD), CAS Nr. 87-68-3; Tetrachloretilenas, CAS Nr. 127-18-4; Trichloretilenas, CAS Nr. 79-01-6; Trichlorbenzenai, CAS Nr. 12002-48-1; Trichlormetanas, CAS Nr. 67-66-3; Tetrachlormetanas CAS Nr. 56-23-5</w:t>
      </w:r>
      <w:r>
        <w:rPr>
          <w:rFonts w:eastAsiaTheme="minorHAnsi"/>
          <w:sz w:val="20"/>
          <w:szCs w:val="20"/>
        </w:rPr>
        <w:t>.</w:t>
      </w:r>
    </w:p>
    <w:p w:rsidR="00C222C5" w:rsidRDefault="00C222C5" w:rsidP="00C222C5">
      <w:pPr>
        <w:autoSpaceDE w:val="0"/>
        <w:autoSpaceDN w:val="0"/>
        <w:adjustRightInd w:val="0"/>
        <w:rPr>
          <w:rFonts w:eastAsiaTheme="minorHAnsi"/>
          <w:sz w:val="20"/>
          <w:szCs w:val="20"/>
        </w:rPr>
      </w:pPr>
      <w:r w:rsidRPr="00D8483D">
        <w:rPr>
          <w:rFonts w:eastAsiaTheme="minorHAnsi"/>
          <w:sz w:val="20"/>
          <w:szCs w:val="20"/>
          <w:u w:val="single"/>
          <w:vertAlign w:val="superscript"/>
        </w:rPr>
        <w:t>7</w:t>
      </w:r>
      <w:r w:rsidRPr="00D8483D">
        <w:rPr>
          <w:rFonts w:eastAsiaTheme="minorHAnsi"/>
          <w:sz w:val="20"/>
          <w:szCs w:val="20"/>
          <w:u w:val="single"/>
        </w:rPr>
        <w:t xml:space="preserve"> Policikliniai aromatiniai angliavandeniliai</w:t>
      </w:r>
      <w:r w:rsidRPr="00D8483D">
        <w:rPr>
          <w:rFonts w:eastAsiaTheme="minorHAnsi"/>
          <w:sz w:val="20"/>
          <w:szCs w:val="20"/>
        </w:rPr>
        <w:t>: Antracenas, CAS Nr. 120-12-7; Fluorantenas, CAS Nr. 206-44-0; Naftalenas, CAS Nr. 91-20-3; Benzo(a)pirenas, CAS Nr. 50-32-8; Benzo(b)fluorantenas, CAS Nr. 205-99-2; Benzo(k)fluorantenas, CAS Nr. 207-08-9; Benzo(g,h,i)perilenas, CAS Nr. 191-24-2; Indeno(1,2,3-cd)pirenas, CAS Nr. 193-39-5.l</w:t>
      </w:r>
      <w:r>
        <w:rPr>
          <w:rFonts w:eastAsiaTheme="minorHAnsi"/>
          <w:sz w:val="20"/>
          <w:szCs w:val="20"/>
        </w:rPr>
        <w:t>.</w:t>
      </w:r>
    </w:p>
    <w:p w:rsidR="00C222C5" w:rsidRPr="00C222C5" w:rsidRDefault="00C222C5" w:rsidP="00C222C5">
      <w:pPr>
        <w:autoSpaceDE w:val="0"/>
        <w:autoSpaceDN w:val="0"/>
        <w:adjustRightInd w:val="0"/>
        <w:jc w:val="both"/>
        <w:rPr>
          <w:rFonts w:eastAsiaTheme="minorHAnsi"/>
          <w:sz w:val="20"/>
          <w:szCs w:val="20"/>
        </w:rPr>
      </w:pPr>
      <w:r w:rsidRPr="00C222C5">
        <w:rPr>
          <w:rFonts w:eastAsiaTheme="minorHAnsi"/>
          <w:sz w:val="20"/>
          <w:szCs w:val="20"/>
          <w:vertAlign w:val="superscript"/>
        </w:rPr>
        <w:lastRenderedPageBreak/>
        <w:t xml:space="preserve">8 </w:t>
      </w:r>
      <w:r w:rsidRPr="00C222C5">
        <w:rPr>
          <w:rFonts w:eastAsiaTheme="minorHAnsi"/>
          <w:sz w:val="20"/>
          <w:szCs w:val="20"/>
          <w:u w:val="single"/>
        </w:rPr>
        <w:t>Ftalatai:</w:t>
      </w:r>
      <w:r w:rsidRPr="00C222C5">
        <w:rPr>
          <w:rFonts w:eastAsiaTheme="minorHAnsi"/>
          <w:sz w:val="20"/>
          <w:szCs w:val="20"/>
          <w:u w:val="single"/>
          <w:vertAlign w:val="superscript"/>
        </w:rPr>
        <w:t xml:space="preserve"> </w:t>
      </w:r>
      <w:r w:rsidRPr="00C222C5">
        <w:rPr>
          <w:rFonts w:eastAsiaTheme="minorHAnsi"/>
          <w:sz w:val="20"/>
          <w:szCs w:val="20"/>
        </w:rPr>
        <w:t>Di(2-etilheksil) ftalatas, CAS Nr. 117-81-7.</w:t>
      </w:r>
    </w:p>
    <w:p w:rsidR="00C222C5" w:rsidRPr="00C222C5" w:rsidRDefault="00C222C5" w:rsidP="00C222C5">
      <w:pPr>
        <w:autoSpaceDE w:val="0"/>
        <w:autoSpaceDN w:val="0"/>
        <w:adjustRightInd w:val="0"/>
        <w:jc w:val="both"/>
        <w:rPr>
          <w:rFonts w:eastAsiaTheme="minorHAnsi"/>
          <w:sz w:val="20"/>
          <w:szCs w:val="20"/>
        </w:rPr>
      </w:pPr>
      <w:r w:rsidRPr="00C222C5">
        <w:rPr>
          <w:rFonts w:eastAsiaTheme="minorHAnsi"/>
          <w:sz w:val="20"/>
          <w:szCs w:val="20"/>
          <w:vertAlign w:val="superscript"/>
        </w:rPr>
        <w:t xml:space="preserve">9 </w:t>
      </w:r>
      <w:r w:rsidRPr="00C222C5">
        <w:rPr>
          <w:rFonts w:eastAsiaTheme="minorHAnsi"/>
          <w:sz w:val="20"/>
          <w:szCs w:val="20"/>
          <w:u w:val="single"/>
        </w:rPr>
        <w:t>Brominti difenileteriai</w:t>
      </w:r>
      <w:r w:rsidRPr="00C222C5">
        <w:rPr>
          <w:rFonts w:eastAsiaTheme="minorHAnsi"/>
          <w:sz w:val="20"/>
          <w:szCs w:val="20"/>
        </w:rPr>
        <w:t>:  CAS Nr. 32534-81-9 (BDE-28, CAS Nr. 41318-75-6; BDE-47, CAS Nr. 5436-43-1; BDE-85, CAS Nr. 182346-21-0; BDE-99, CAS Nr. 60348-60-9; BDE- 100, CAS Nr.189084-64-8; BDE-153, CAS Nr. 68631-49-2; BDE-154, CAS Nr. 207122-15-4).</w:t>
      </w:r>
    </w:p>
    <w:p w:rsidR="00C222C5" w:rsidRDefault="00C222C5" w:rsidP="00C222C5">
      <w:pPr>
        <w:autoSpaceDE w:val="0"/>
        <w:autoSpaceDN w:val="0"/>
        <w:adjustRightInd w:val="0"/>
        <w:jc w:val="both"/>
        <w:rPr>
          <w:rFonts w:eastAsiaTheme="minorHAnsi"/>
          <w:sz w:val="20"/>
          <w:szCs w:val="20"/>
        </w:rPr>
      </w:pPr>
      <w:r w:rsidRPr="00C222C5">
        <w:rPr>
          <w:rFonts w:eastAsiaTheme="minorHAnsi"/>
          <w:sz w:val="20"/>
          <w:szCs w:val="20"/>
          <w:vertAlign w:val="superscript"/>
        </w:rPr>
        <w:t>10</w:t>
      </w:r>
      <w:r w:rsidRPr="00C222C5">
        <w:rPr>
          <w:rFonts w:eastAsiaTheme="minorHAnsi"/>
          <w:sz w:val="20"/>
          <w:szCs w:val="20"/>
        </w:rPr>
        <w:t xml:space="preserve"> </w:t>
      </w:r>
      <w:r w:rsidRPr="00D8483D">
        <w:rPr>
          <w:rFonts w:eastAsiaTheme="minorHAnsi"/>
          <w:sz w:val="20"/>
          <w:szCs w:val="20"/>
          <w:u w:val="single"/>
        </w:rPr>
        <w:t>Kitos prioritetinės medžiagos</w:t>
      </w:r>
      <w:r w:rsidRPr="00D8483D">
        <w:rPr>
          <w:rFonts w:eastAsiaTheme="minorHAnsi"/>
          <w:sz w:val="20"/>
          <w:szCs w:val="20"/>
        </w:rPr>
        <w:t>: Tributilalavo junginiai (katijonai), CAS Nr. 36643-28-4; Heksabromciklododekanas (HBCDD), CAS Nr. 25637-99-4, CAS Nr. 3194-55-6, CAS Nr. 34237-50-6, CAS Nr. 134237-51-7, CAS Nr.134237-52-8; Cibutrinas, CAS Nr. 28159-98-0; Dioksinai ir jų junginiai (Polichlorinti dibenzo-p-dioksinai (PCDD), polichlorinti dibenzofuranai (PCDF), dioksinų tipo polichlorinti bifenilai (PCB))</w:t>
      </w:r>
      <w:r>
        <w:rPr>
          <w:rFonts w:eastAsiaTheme="minorHAnsi"/>
          <w:sz w:val="20"/>
          <w:szCs w:val="20"/>
        </w:rPr>
        <w:t>.</w:t>
      </w:r>
    </w:p>
    <w:p w:rsidR="00C222C5" w:rsidRPr="002421DF" w:rsidRDefault="00C222C5" w:rsidP="00C222C5">
      <w:pPr>
        <w:autoSpaceDE w:val="0"/>
        <w:autoSpaceDN w:val="0"/>
        <w:adjustRightInd w:val="0"/>
        <w:jc w:val="both"/>
        <w:rPr>
          <w:rFonts w:eastAsiaTheme="minorHAnsi"/>
          <w:sz w:val="20"/>
          <w:szCs w:val="20"/>
        </w:rPr>
      </w:pPr>
      <w:r w:rsidRPr="00885513">
        <w:rPr>
          <w:rFonts w:eastAsiaTheme="minorHAnsi"/>
          <w:sz w:val="20"/>
          <w:szCs w:val="20"/>
          <w:u w:val="single"/>
          <w:vertAlign w:val="superscript"/>
        </w:rPr>
        <w:t>11</w:t>
      </w:r>
      <w:r w:rsidRPr="00885513">
        <w:rPr>
          <w:rFonts w:eastAsiaTheme="minorHAnsi"/>
          <w:sz w:val="20"/>
          <w:szCs w:val="20"/>
          <w:u w:val="single"/>
        </w:rPr>
        <w:t>Sunkieji metalai dugno nuosėdose</w:t>
      </w:r>
      <w:r>
        <w:rPr>
          <w:rFonts w:eastAsiaTheme="minorHAnsi"/>
          <w:sz w:val="20"/>
          <w:szCs w:val="20"/>
        </w:rPr>
        <w:t xml:space="preserve">: </w:t>
      </w:r>
      <w:r w:rsidRPr="00D8483D">
        <w:rPr>
          <w:rFonts w:eastAsiaTheme="minorHAnsi"/>
          <w:sz w:val="20"/>
          <w:szCs w:val="20"/>
        </w:rPr>
        <w:t>Gyvsidabris (Hg), CAS Nr. 7439-97-6; Kadmis (Cd), CAS Nr. 7440-43-9; Švinas (Pb), CAS Nr. 7439-92-1</w:t>
      </w:r>
      <w:r>
        <w:rPr>
          <w:rFonts w:eastAsiaTheme="minorHAnsi"/>
          <w:sz w:val="20"/>
          <w:szCs w:val="20"/>
        </w:rPr>
        <w:t>.</w:t>
      </w:r>
    </w:p>
    <w:p w:rsidR="00C222C5" w:rsidRPr="00D8483D" w:rsidRDefault="00C222C5" w:rsidP="00C222C5">
      <w:pPr>
        <w:autoSpaceDE w:val="0"/>
        <w:autoSpaceDN w:val="0"/>
        <w:adjustRightInd w:val="0"/>
        <w:jc w:val="both"/>
        <w:rPr>
          <w:rFonts w:eastAsiaTheme="minorHAnsi"/>
          <w:sz w:val="20"/>
          <w:szCs w:val="20"/>
        </w:rPr>
      </w:pPr>
      <w:r w:rsidRPr="00D8483D">
        <w:rPr>
          <w:rFonts w:eastAsiaTheme="minorHAnsi"/>
          <w:sz w:val="20"/>
          <w:szCs w:val="20"/>
          <w:vertAlign w:val="superscript"/>
        </w:rPr>
        <w:t>1</w:t>
      </w:r>
      <w:r>
        <w:rPr>
          <w:rFonts w:eastAsiaTheme="minorHAnsi"/>
          <w:sz w:val="20"/>
          <w:szCs w:val="20"/>
          <w:vertAlign w:val="superscript"/>
        </w:rPr>
        <w:t>2</w:t>
      </w:r>
      <w:r w:rsidRPr="00D8483D">
        <w:rPr>
          <w:rFonts w:eastAsiaTheme="minorHAnsi"/>
          <w:sz w:val="20"/>
          <w:szCs w:val="20"/>
        </w:rPr>
        <w:t xml:space="preserve"> </w:t>
      </w:r>
      <w:r w:rsidRPr="00D8483D">
        <w:rPr>
          <w:rFonts w:eastAsiaTheme="minorHAnsi"/>
          <w:sz w:val="20"/>
          <w:szCs w:val="20"/>
          <w:u w:val="single"/>
        </w:rPr>
        <w:t xml:space="preserve">Pesticidai dugno nuosėdose: </w:t>
      </w:r>
      <w:r w:rsidRPr="00D8483D">
        <w:rPr>
          <w:rFonts w:eastAsiaTheme="minorHAnsi"/>
          <w:sz w:val="20"/>
          <w:szCs w:val="20"/>
        </w:rPr>
        <w:t>Heksachlorcikloheksanas, CAS Nr. 608–73–1; Heksachlorbenzenas, CAS Nr. 118–74–1; Dikofolis, CAS Nr. 115-32-2; Chinoksifenas, CAS Nr. 124495-18-7; Heptachloras ir heptachloro epoksidas, CAS Nr. 76-44-8/1024-57-3</w:t>
      </w:r>
      <w:r>
        <w:rPr>
          <w:rFonts w:eastAsiaTheme="minorHAnsi"/>
          <w:sz w:val="20"/>
          <w:szCs w:val="20"/>
        </w:rPr>
        <w:t>.</w:t>
      </w:r>
    </w:p>
    <w:p w:rsidR="00C222C5" w:rsidRPr="00D8483D" w:rsidRDefault="00C222C5" w:rsidP="00C222C5">
      <w:pPr>
        <w:autoSpaceDE w:val="0"/>
        <w:autoSpaceDN w:val="0"/>
        <w:adjustRightInd w:val="0"/>
        <w:jc w:val="both"/>
        <w:rPr>
          <w:rFonts w:eastAsiaTheme="minorHAnsi"/>
          <w:sz w:val="20"/>
          <w:szCs w:val="20"/>
        </w:rPr>
      </w:pPr>
      <w:r w:rsidRPr="00D8483D">
        <w:rPr>
          <w:rFonts w:eastAsiaTheme="minorHAnsi"/>
          <w:sz w:val="20"/>
          <w:szCs w:val="20"/>
          <w:u w:val="single"/>
          <w:vertAlign w:val="superscript"/>
        </w:rPr>
        <w:t>1</w:t>
      </w:r>
      <w:r>
        <w:rPr>
          <w:rFonts w:eastAsiaTheme="minorHAnsi"/>
          <w:sz w:val="20"/>
          <w:szCs w:val="20"/>
          <w:u w:val="single"/>
          <w:vertAlign w:val="superscript"/>
        </w:rPr>
        <w:t>3</w:t>
      </w:r>
      <w:r w:rsidRPr="00D8483D">
        <w:rPr>
          <w:rFonts w:eastAsiaTheme="minorHAnsi"/>
          <w:sz w:val="20"/>
          <w:szCs w:val="20"/>
          <w:u w:val="single"/>
        </w:rPr>
        <w:t xml:space="preserve"> Organiniai junginiai dugno nuosėdose: </w:t>
      </w:r>
      <w:r w:rsidRPr="00D8483D">
        <w:rPr>
          <w:rFonts w:eastAsiaTheme="minorHAnsi"/>
          <w:sz w:val="20"/>
          <w:szCs w:val="20"/>
        </w:rPr>
        <w:t>Antracenas, CAS Nr. 120-12-7; Fluorantenas, CAS Nr. 206-44-0; Benzo(a)pirenas, CAS Nr. 50-32-8; Benzo(b)fluorantenas, CAS Nr. 205-99-2; Benzo(k)fluorantenas, CAS Nr. 207-08-9; Benzo(g,h,i)perilenas, CAS Nr. 191-24-2; Indeno(1,2,3-cd)pirenas, CAS Nr. 193-39-5.l; Brominti difenileteriai: CAS Nr. 32534-81-9 (BDE-28, CAS Nr. 41318-75-6; BDE-47, CAS Nr. 5436-43-1; BDE-85, CAS Nr. 182346-21-0; BDE-99, CAS Nr. 60348-60-9; BDE- 100, CAS Nr.189084-64-8; BDE-153, CAS Nr. 68631-49-2; BDE-154, CAS Nr. 207122-15-4); C10-13 chloralkanai, CAS Nr. 85535-84-8; Di(2-etilheksil) ftalatas, CAS Nr. 117-81-7; Heksachlorbutadienas (HCBD), CAS Nr. 87-68-3; Pentachlorbenzenas, CAS Nr. 608–93–5; Tributilalavo junginiai (katijonai), CAS Nr. 36643-28-4; Perfluoroktansulfonrūgštis ir jos dariniai (PFOS), CAS Nr. 1763-23-1; Dioksinai ir jų junginiai (Polichlorinti dibenzo-p-dioksinai (PCDD), polichlorinti dibenzofuranai (PCDF), dioksinų tipo polichlorinti bifenilai (PCB)); Heksabromciklododekanas (HBCDD), CAS Nr. 25637 99-4, CAS Nr. 3194-55-6, CAS Nr. 34237- 50-6, CAS Nr. 134237-51-7, CAS Nr. 134237-52-8</w:t>
      </w:r>
      <w:r>
        <w:rPr>
          <w:rFonts w:eastAsiaTheme="minorHAnsi"/>
          <w:sz w:val="20"/>
          <w:szCs w:val="20"/>
        </w:rPr>
        <w:t>.</w:t>
      </w:r>
    </w:p>
    <w:p w:rsidR="00C222C5" w:rsidRDefault="00C222C5" w:rsidP="00C222C5">
      <w:pPr>
        <w:autoSpaceDE w:val="0"/>
        <w:autoSpaceDN w:val="0"/>
        <w:adjustRightInd w:val="0"/>
        <w:jc w:val="both"/>
        <w:rPr>
          <w:rFonts w:eastAsiaTheme="minorHAnsi"/>
          <w:sz w:val="20"/>
          <w:szCs w:val="20"/>
        </w:rPr>
      </w:pPr>
      <w:r w:rsidRPr="00D8483D">
        <w:rPr>
          <w:rFonts w:eastAsiaTheme="minorHAnsi"/>
          <w:sz w:val="20"/>
          <w:szCs w:val="20"/>
          <w:vertAlign w:val="superscript"/>
        </w:rPr>
        <w:t>1</w:t>
      </w:r>
      <w:r>
        <w:rPr>
          <w:rFonts w:eastAsiaTheme="minorHAnsi"/>
          <w:sz w:val="20"/>
          <w:szCs w:val="20"/>
          <w:vertAlign w:val="superscript"/>
        </w:rPr>
        <w:t>4</w:t>
      </w:r>
      <w:r w:rsidRPr="00D8483D">
        <w:rPr>
          <w:rFonts w:eastAsiaTheme="minorHAnsi"/>
          <w:sz w:val="20"/>
          <w:szCs w:val="20"/>
        </w:rPr>
        <w:t xml:space="preserve"> </w:t>
      </w:r>
      <w:r w:rsidRPr="00D8483D">
        <w:rPr>
          <w:rFonts w:eastAsiaTheme="minorHAnsi"/>
          <w:sz w:val="20"/>
          <w:szCs w:val="20"/>
          <w:u w:val="single"/>
        </w:rPr>
        <w:t>Prioritetinės medžiagos (tiriamos biotoje)</w:t>
      </w:r>
      <w:r w:rsidRPr="00D8483D">
        <w:rPr>
          <w:rFonts w:eastAsiaTheme="minorHAnsi"/>
          <w:sz w:val="20"/>
          <w:szCs w:val="20"/>
        </w:rPr>
        <w:t>: Gyvsidabris (Hg); Heksachlorbenzenas (HCB), CAS Nr. 118-74-1; Heksachlorbutadienas (HCBD), CAS Nr. 87-68-3; Fluorantenas, CAS Nr. 206-44-0; Benzo(a)pirenas, CAS Nr. 50-32-8; Brominti difenileteriai, CAS Nr. 32534-81-9 (BDE-28, CAS Nr. 41318-75-6; BDE-47, CAS Nr. 5436-43-1; BDE-85, CAS Nr. 182346-21-0; BDE-99, CAS Nr. 60348- 60-9; BDE-100, CAS Nr.189084-64-8; BDE-153, CAS Nr. 68631-49-2; BDE-154, CAS Nr. 207122-15-4) Dikofolis, CAS Nr. 115-32-2; Heptachloras ir heptachloro epoksidas, CAS Nr. 76-44-8/1024-57-3; Perfluoroktansulfonrūgštis ir jos dariniai (PFOS), CAS Nr. 1763-23-1; Heksabromciklododekanas (HBCDD), CAS Nr. 25637 99-4, CAS Nr. 3194-55-6, CAS Nr. 34237- 50-6, CAS Nr. 134237-51-7, CAS Nr. 134237-52-8; Dioksinai ir jų junginiai (Polichlorinti dibenzo-p-dioksinai (PCDD), polichlorinti dibenzofuranai (PCDF), dioksinų tipo polichlorinti bifenilai (PCB)).</w:t>
      </w:r>
    </w:p>
    <w:p w:rsidR="00C222C5" w:rsidRDefault="00C222C5" w:rsidP="00C222C5">
      <w:pPr>
        <w:autoSpaceDE w:val="0"/>
        <w:autoSpaceDN w:val="0"/>
        <w:adjustRightInd w:val="0"/>
        <w:jc w:val="both"/>
        <w:rPr>
          <w:rFonts w:eastAsiaTheme="minorHAnsi"/>
          <w:sz w:val="20"/>
          <w:szCs w:val="20"/>
        </w:rPr>
      </w:pPr>
    </w:p>
    <w:p w:rsidR="00C222C5" w:rsidRPr="00AA6501" w:rsidRDefault="00C222C5" w:rsidP="00C222C5">
      <w:pPr>
        <w:rPr>
          <w:b/>
          <w:i/>
        </w:rPr>
      </w:pPr>
      <w:r>
        <w:rPr>
          <w:b/>
          <w:i/>
        </w:rPr>
        <w:t>P</w:t>
      </w:r>
      <w:r w:rsidRPr="00AA6501">
        <w:rPr>
          <w:b/>
          <w:i/>
        </w:rPr>
        <w:t>rioritetinių ir prioritetinių pavojingų medžiagų monitoringas</w:t>
      </w:r>
    </w:p>
    <w:p w:rsidR="00C222C5" w:rsidRDefault="00C222C5" w:rsidP="00C222C5">
      <w:pPr>
        <w:spacing w:line="280" w:lineRule="exact"/>
        <w:ind w:right="-81" w:firstLine="567"/>
        <w:jc w:val="both"/>
      </w:pPr>
    </w:p>
    <w:p w:rsidR="00C222C5" w:rsidRPr="00C222C5" w:rsidRDefault="00C222C5" w:rsidP="00C222C5">
      <w:pPr>
        <w:spacing w:line="280" w:lineRule="exact"/>
        <w:ind w:right="-81" w:firstLine="567"/>
        <w:jc w:val="both"/>
      </w:pPr>
      <w:r w:rsidRPr="0026226C">
        <w:t>Vent</w:t>
      </w:r>
      <w:r>
        <w:t>os UBR ežeruose ir tvenkiniuose</w:t>
      </w:r>
      <w:r w:rsidRPr="0026226C">
        <w:t xml:space="preserve"> </w:t>
      </w:r>
      <w:r w:rsidRPr="00143686">
        <w:t xml:space="preserve">prioritetinių pavojingų ir prioritetinių medžiagų </w:t>
      </w:r>
      <w:r w:rsidRPr="0026226C">
        <w:t xml:space="preserve">monitoringas </w:t>
      </w:r>
      <w:r w:rsidRPr="00143686">
        <w:t>nebuvo vykdomas. Nėra informacijos apie prioritetinių pavojingų ir priorite</w:t>
      </w:r>
      <w:r>
        <w:t xml:space="preserve">tinių medžiagų išleidimus </w:t>
      </w:r>
      <w:r w:rsidRPr="00143686">
        <w:t>į ežerus. Įvertinus turimą informaciją, siūloma  prieš parenkant monitoringo tipą ir vietą atlikti prioritetinių pavojingų ir prioritetinių medžiagų, išvardintų Nuotekų tvarkymo reglamente 1 priede ir 2 priedo A dalyj</w:t>
      </w:r>
      <w:r>
        <w:t>e, inventorizaciją Ventos UBR.</w:t>
      </w:r>
    </w:p>
    <w:p w:rsidR="009E109F" w:rsidRPr="00931274" w:rsidRDefault="00DA54B5" w:rsidP="00146FF9">
      <w:pPr>
        <w:pStyle w:val="Heading2"/>
        <w:spacing w:after="240" w:line="276" w:lineRule="auto"/>
        <w:rPr>
          <w:rFonts w:ascii="Times New Roman" w:hAnsi="Times New Roman" w:cs="Times New Roman"/>
          <w:i w:val="0"/>
          <w:sz w:val="24"/>
          <w:szCs w:val="24"/>
          <w:lang w:val="fi-FI"/>
        </w:rPr>
      </w:pPr>
      <w:bookmarkStart w:id="33" w:name="_Toc408739180"/>
      <w:bookmarkStart w:id="34" w:name="_Toc429731509"/>
      <w:r w:rsidRPr="00931274">
        <w:rPr>
          <w:rFonts w:ascii="Times New Roman" w:hAnsi="Times New Roman" w:cs="Times New Roman"/>
          <w:i w:val="0"/>
          <w:sz w:val="24"/>
          <w:szCs w:val="24"/>
          <w:lang w:val="fi-FI"/>
        </w:rPr>
        <w:t>3.3. Lielupės UBR prioritetinių ir prioritetinių pavojingų medžiagų monitoringas</w:t>
      </w:r>
      <w:bookmarkEnd w:id="33"/>
      <w:bookmarkEnd w:id="34"/>
    </w:p>
    <w:p w:rsidR="009E109F" w:rsidRPr="0026226C" w:rsidRDefault="009E109F" w:rsidP="00146FF9">
      <w:pPr>
        <w:spacing w:line="276" w:lineRule="auto"/>
        <w:ind w:right="-81" w:firstLine="567"/>
        <w:jc w:val="both"/>
      </w:pPr>
      <w:r w:rsidRPr="0026226C">
        <w:t>2010-2013 m. laikotarpiu Lielupės UBR prioritetinių ir prioritetinių pavojingų medžiagų valstybinis monitoringas buvo vykdomas 5 upėse – Nemunėlyje, Mūšoje, Kulp</w:t>
      </w:r>
      <w:r w:rsidR="00143686">
        <w:t>ėje, Daugyvenėje ir Platonyje.</w:t>
      </w:r>
    </w:p>
    <w:p w:rsidR="009E109F" w:rsidRPr="0026226C" w:rsidRDefault="009E109F" w:rsidP="00146FF9">
      <w:pPr>
        <w:spacing w:line="276" w:lineRule="auto"/>
        <w:ind w:right="-81" w:firstLine="567"/>
        <w:jc w:val="both"/>
      </w:pPr>
      <w:r w:rsidRPr="0026226C">
        <w:t>2010 m. iš prioritetinių  ir prioritetinių pavojingų medžiagų sąrašo (</w:t>
      </w:r>
      <w:r w:rsidRPr="00143686">
        <w:t>dir. 2008/105/EB</w:t>
      </w:r>
      <w:r w:rsidRPr="0026226C">
        <w:t xml:space="preserve">), buvo tirta 18 medžiagų ir jų grupių upėse – </w:t>
      </w:r>
      <w:r w:rsidRPr="00143686">
        <w:rPr>
          <w:i/>
        </w:rPr>
        <w:t>antracenas, benzenas, kadmis ir jo junginiai, tetrachlormetanas, 1,2-dichloretanas,  fluorantenas, heksachlorbenzenas, švinas ir jo junginiai, gyvsidabris ir jo junginiai, naftalenas, nikelis ir j</w:t>
      </w:r>
      <w:r w:rsidR="00143686">
        <w:rPr>
          <w:i/>
        </w:rPr>
        <w:t>o junginiai, pentachlorfenolis,</w:t>
      </w:r>
      <w:r w:rsidRPr="00143686">
        <w:rPr>
          <w:i/>
        </w:rPr>
        <w:t xml:space="preserve"> poliaromatiniai angliavandeniliai (PAH) - benz(a)pirenas, benzo(b)fluorant</w:t>
      </w:r>
      <w:r w:rsidR="00143686">
        <w:rPr>
          <w:i/>
        </w:rPr>
        <w:t>enas, benzo(k)fluorantenas, benzo(g,h,i)perilenas ir</w:t>
      </w:r>
      <w:r w:rsidRPr="00143686">
        <w:rPr>
          <w:i/>
        </w:rPr>
        <w:t xml:space="preserve"> indeno(1,2,3-cd)pirenas, trichloroetilenas, trichlormetanas, tetrachloretileno, dichlormetano, heksachlorbutadieno</w:t>
      </w:r>
      <w:r w:rsidRPr="00143686">
        <w:t>.</w:t>
      </w:r>
      <w:r w:rsidRPr="0026226C">
        <w:t xml:space="preserve"> </w:t>
      </w:r>
    </w:p>
    <w:p w:rsidR="009E109F" w:rsidRPr="0026226C" w:rsidRDefault="009E109F" w:rsidP="00146FF9">
      <w:pPr>
        <w:spacing w:line="276" w:lineRule="auto"/>
        <w:ind w:right="-81" w:firstLine="567"/>
        <w:jc w:val="both"/>
      </w:pPr>
      <w:r w:rsidRPr="0026226C">
        <w:lastRenderedPageBreak/>
        <w:t>2010 m. prioritetinės ir prioritetinės pavojingos medžiagos Lielupės UBR upių dugno nuosėdose nebuvo tirtos.</w:t>
      </w:r>
    </w:p>
    <w:p w:rsidR="009E109F" w:rsidRPr="00143686" w:rsidRDefault="009E109F" w:rsidP="00146FF9">
      <w:pPr>
        <w:spacing w:line="276" w:lineRule="auto"/>
        <w:ind w:right="-81" w:firstLine="567"/>
        <w:jc w:val="both"/>
      </w:pPr>
      <w:r w:rsidRPr="0026226C">
        <w:t>2011 m. Lielupės UBR iš prioritetinių  ir prioritetinių pavojingų medžiagų sąrašo (</w:t>
      </w:r>
      <w:r w:rsidR="00143686">
        <w:t>dir.</w:t>
      </w:r>
      <w:r w:rsidRPr="00143686">
        <w:t xml:space="preserve"> 2008/105/EB</w:t>
      </w:r>
      <w:r w:rsidRPr="0026226C">
        <w:t xml:space="preserve">) buvo tirta 34 medžiagos (ir jos grupė) paviršiniuose vandenyse – upėse 1-3 vietose: </w:t>
      </w:r>
      <w:r w:rsidRPr="00143686">
        <w:rPr>
          <w:i/>
        </w:rPr>
        <w:t>antracenas, atrazinas, kadmis ir jo junginiai, tetrachlormetanas, chlorfenvinfosas, chlorpirifosas, ciklodieno pesticidai – aldrinas, dieldrinas, endrinas, izodrinas, para-para-DDT, 1,2-dichloretanas, dichlormetanas, di(2-etilheksil) ftalatas (DEHP), diuronas, endosulfanas, fluorantenas, heksachlorbenzenas, heksachlorbutadienas, izoproturonas, švinas ir jo junginiai, gyvsidabris ir jo junginiai, naftalenas, nikelis ir jo junginiai, nonilfenoliai (4-nonilfenolis), 4-tret-oktilfenolis, pentachlorbenzenas, pentachlorfenolis,  poliaromatiniai angliavandeniliai (PAH) - benz(a)pirenas,  benzo(b)fluor</w:t>
      </w:r>
      <w:r w:rsidR="00143686">
        <w:rPr>
          <w:i/>
        </w:rPr>
        <w:t>antenas,  benzo(k)fluorantenas,</w:t>
      </w:r>
      <w:r w:rsidRPr="00143686">
        <w:rPr>
          <w:i/>
        </w:rPr>
        <w:t xml:space="preserve"> benzo(g,h,i)perilenas ir  indeno(1,2,3-cd)pirenas, simazinas, tributilalavo junginiai, trichlorbenzenai, trichlormetanas, trichloretilenas</w:t>
      </w:r>
      <w:r w:rsidR="00143686">
        <w:rPr>
          <w:i/>
        </w:rPr>
        <w:t>, tetrachloretilenas, benzenas,</w:t>
      </w:r>
      <w:r w:rsidRPr="00143686">
        <w:rPr>
          <w:i/>
        </w:rPr>
        <w:t xml:space="preserve"> trifluralinas</w:t>
      </w:r>
      <w:r w:rsidRPr="00143686">
        <w:t xml:space="preserve">. </w:t>
      </w:r>
    </w:p>
    <w:p w:rsidR="009E109F" w:rsidRPr="0026226C" w:rsidRDefault="009E109F" w:rsidP="00146FF9">
      <w:pPr>
        <w:spacing w:line="276" w:lineRule="auto"/>
        <w:ind w:right="-81" w:firstLine="567"/>
        <w:jc w:val="both"/>
      </w:pPr>
      <w:r w:rsidRPr="0026226C">
        <w:t>2011 m. prioritetinės ir prioritetinės pavojingos medžiagos Lielupės UBR upių dugno nuosėdose nebuvo tirtos.</w:t>
      </w:r>
    </w:p>
    <w:p w:rsidR="009E109F" w:rsidRPr="00143686" w:rsidRDefault="009E109F" w:rsidP="00146FF9">
      <w:pPr>
        <w:spacing w:line="276" w:lineRule="auto"/>
        <w:ind w:right="-81" w:firstLine="567"/>
        <w:jc w:val="both"/>
        <w:rPr>
          <w:i/>
        </w:rPr>
      </w:pPr>
      <w:r w:rsidRPr="0026226C">
        <w:t>2012 m. iš prioritetinių  ir prioritetinių pavojingų medžiagų buvo tirta 1</w:t>
      </w:r>
      <w:r w:rsidRPr="00143686">
        <w:t>1</w:t>
      </w:r>
      <w:r w:rsidRPr="0026226C">
        <w:t xml:space="preserve"> medžiagų ir jų grupių upėse: </w:t>
      </w:r>
      <w:r w:rsidRPr="00143686">
        <w:rPr>
          <w:i/>
        </w:rPr>
        <w:t xml:space="preserve">antracenas, kadmis ir jo junginiai, di(2-etilheksil) ftalatas (DEHP), fluorantenas, švinas ir jo junginiai, gyvsidabris ir jo junginiai,  nikelis ir jo junginiai, nonilfenoliai (4-nonilfenolis), oktilfenolis ((4-(1,1, ,3,3, -tetrametilbutil)-fenolis)), pentachlorfenolis, tetrachloretilenas. </w:t>
      </w:r>
    </w:p>
    <w:p w:rsidR="009E109F" w:rsidRPr="00143686" w:rsidRDefault="009E109F" w:rsidP="00146FF9">
      <w:pPr>
        <w:spacing w:line="276" w:lineRule="auto"/>
        <w:ind w:right="-81" w:firstLine="567"/>
        <w:jc w:val="both"/>
      </w:pPr>
      <w:r w:rsidRPr="0026226C">
        <w:t xml:space="preserve">2012 m. prioritetinės ir prioritetinės pavojingos medžiagos Lielupės UBR upių dugno nuosėdose nebuvo tirtos. </w:t>
      </w:r>
    </w:p>
    <w:p w:rsidR="009E109F" w:rsidRPr="0026226C" w:rsidRDefault="009E109F" w:rsidP="00146FF9">
      <w:pPr>
        <w:spacing w:line="276" w:lineRule="auto"/>
        <w:ind w:right="-81" w:firstLine="567"/>
        <w:jc w:val="both"/>
      </w:pPr>
      <w:r w:rsidRPr="0026226C">
        <w:t>2013 m. iš prioritetinių  ir prioritetinių pavojingų medžiagų sąrašo (</w:t>
      </w:r>
      <w:r w:rsidRPr="00143686">
        <w:t>dir.,  2008/105/EB</w:t>
      </w:r>
      <w:r w:rsidRPr="0026226C">
        <w:t xml:space="preserve">) nebuvo tirta nei viena medžiaga paviršiniuose vandenyse. Taip pat 2013 m. nebuvo tirta nei viena prioritetinė  ir prioritetinė pavojinga medžiaga Lielupės UBR paviršinių vandenų dugno nuosėdose. </w:t>
      </w:r>
    </w:p>
    <w:p w:rsidR="009E109F" w:rsidRPr="0026226C" w:rsidRDefault="009E109F" w:rsidP="00146FF9">
      <w:pPr>
        <w:spacing w:line="276" w:lineRule="auto"/>
        <w:ind w:right="-81" w:firstLine="567"/>
        <w:jc w:val="both"/>
      </w:pPr>
      <w:r w:rsidRPr="0026226C">
        <w:t>2008/105/ES direktyvoje nurodytų prioritetinių medžiagų 2010-2013 metų laikotarpiu monitoringo ir matavimo dažnumo duomenys Lielup</w:t>
      </w:r>
      <w:r w:rsidR="00143686">
        <w:t xml:space="preserve">ės UBR paviršiniuose vandenyse </w:t>
      </w:r>
      <w:r w:rsidRPr="0026226C">
        <w:t>pateikiami žemiau 3.3.1 ir 3.3.2 lentelėse.</w:t>
      </w:r>
    </w:p>
    <w:p w:rsidR="009E109F" w:rsidRPr="0026226C" w:rsidRDefault="009E109F" w:rsidP="00146FF9">
      <w:pPr>
        <w:spacing w:line="276" w:lineRule="auto"/>
        <w:ind w:right="-81" w:firstLine="567"/>
        <w:jc w:val="both"/>
      </w:pPr>
    </w:p>
    <w:p w:rsidR="005224BA" w:rsidRDefault="005224BA" w:rsidP="00146FF9">
      <w:pPr>
        <w:spacing w:line="276" w:lineRule="auto"/>
        <w:rPr>
          <w:i/>
        </w:rPr>
      </w:pPr>
      <w:r>
        <w:rPr>
          <w:i/>
        </w:rPr>
        <w:br w:type="page"/>
      </w:r>
    </w:p>
    <w:p w:rsidR="009E109F" w:rsidRPr="0026226C" w:rsidRDefault="009E109F" w:rsidP="00146FF9">
      <w:pPr>
        <w:spacing w:after="120" w:line="276" w:lineRule="auto"/>
        <w:ind w:right="-79"/>
        <w:jc w:val="both"/>
        <w:rPr>
          <w:i/>
        </w:rPr>
      </w:pPr>
      <w:r w:rsidRPr="0026226C">
        <w:rPr>
          <w:i/>
        </w:rPr>
        <w:lastRenderedPageBreak/>
        <w:t xml:space="preserve">3.3.1 lentelė. 2008/105/ES direktyvoje nurodytų prioritetinių </w:t>
      </w:r>
      <w:r w:rsidR="000B2110">
        <w:rPr>
          <w:i/>
        </w:rPr>
        <w:t>ir prioritetinių pavojingų</w:t>
      </w:r>
      <w:r w:rsidR="000B2110" w:rsidRPr="0026226C">
        <w:rPr>
          <w:i/>
        </w:rPr>
        <w:t xml:space="preserve"> </w:t>
      </w:r>
      <w:r w:rsidRPr="0026226C">
        <w:rPr>
          <w:i/>
        </w:rPr>
        <w:t>medžiagų monitoringas 2010-2013 metų laikotarpiu Lielupės UBR paviršiniuose vandenyse.</w:t>
      </w:r>
    </w:p>
    <w:p w:rsidR="009E109F" w:rsidRPr="0026226C" w:rsidRDefault="009E109F" w:rsidP="00146FF9">
      <w:pPr>
        <w:autoSpaceDE w:val="0"/>
        <w:autoSpaceDN w:val="0"/>
        <w:adjustRightInd w:val="0"/>
        <w:spacing w:line="276" w:lineRule="auto"/>
        <w:rPr>
          <w:i/>
          <w:sz w:val="20"/>
          <w:szCs w:val="20"/>
          <w:lang w:eastAsia="lt-LT"/>
        </w:rPr>
      </w:pPr>
      <w:r w:rsidRPr="0026226C">
        <w:rPr>
          <w:i/>
          <w:sz w:val="20"/>
          <w:szCs w:val="20"/>
          <w:lang w:eastAsia="lt-LT"/>
        </w:rPr>
        <w:t>A - matavimo vietų skaičius</w:t>
      </w:r>
    </w:p>
    <w:p w:rsidR="009E109F" w:rsidRPr="0026226C" w:rsidRDefault="009E109F" w:rsidP="00146FF9">
      <w:pPr>
        <w:autoSpaceDE w:val="0"/>
        <w:autoSpaceDN w:val="0"/>
        <w:adjustRightInd w:val="0"/>
        <w:spacing w:line="276" w:lineRule="auto"/>
        <w:rPr>
          <w:i/>
          <w:sz w:val="20"/>
          <w:szCs w:val="20"/>
          <w:lang w:eastAsia="lt-LT"/>
        </w:rPr>
      </w:pPr>
      <w:r w:rsidRPr="0026226C">
        <w:rPr>
          <w:i/>
          <w:sz w:val="20"/>
          <w:szCs w:val="20"/>
          <w:lang w:eastAsia="lt-LT"/>
        </w:rPr>
        <w:t>B - vietų skaičius</w:t>
      </w:r>
      <w:r w:rsidR="00D56028">
        <w:rPr>
          <w:i/>
          <w:sz w:val="20"/>
          <w:szCs w:val="20"/>
          <w:lang w:eastAsia="lt-LT"/>
        </w:rPr>
        <w:t>,</w:t>
      </w:r>
      <w:r w:rsidRPr="0026226C">
        <w:rPr>
          <w:i/>
          <w:sz w:val="20"/>
          <w:szCs w:val="20"/>
          <w:lang w:eastAsia="lt-LT"/>
        </w:rPr>
        <w:t xml:space="preserve"> kur nustatyta koncentracija didesnė už kiekybinio įvertinimo ribą</w:t>
      </w:r>
    </w:p>
    <w:p w:rsidR="009E109F" w:rsidRPr="0026226C" w:rsidRDefault="009E109F" w:rsidP="00146FF9">
      <w:pPr>
        <w:autoSpaceDE w:val="0"/>
        <w:autoSpaceDN w:val="0"/>
        <w:adjustRightInd w:val="0"/>
        <w:spacing w:line="276" w:lineRule="auto"/>
        <w:rPr>
          <w:i/>
          <w:lang w:eastAsia="lt-LT"/>
        </w:rPr>
      </w:pPr>
      <w:r w:rsidRPr="0026226C">
        <w:rPr>
          <w:i/>
          <w:sz w:val="20"/>
          <w:szCs w:val="20"/>
          <w:lang w:eastAsia="lt-LT"/>
        </w:rPr>
        <w:t>C - vietų skaičius</w:t>
      </w:r>
      <w:r w:rsidR="00D56028">
        <w:rPr>
          <w:i/>
          <w:sz w:val="20"/>
          <w:szCs w:val="20"/>
          <w:lang w:eastAsia="lt-LT"/>
        </w:rPr>
        <w:t>,</w:t>
      </w:r>
      <w:r w:rsidRPr="0026226C">
        <w:rPr>
          <w:i/>
          <w:sz w:val="20"/>
          <w:szCs w:val="20"/>
          <w:lang w:eastAsia="lt-LT"/>
        </w:rPr>
        <w:t xml:space="preserve"> kur viršyta</w:t>
      </w:r>
      <w:r w:rsidR="00D56028">
        <w:rPr>
          <w:i/>
          <w:sz w:val="20"/>
          <w:szCs w:val="20"/>
          <w:lang w:eastAsia="lt-LT"/>
        </w:rPr>
        <w:t xml:space="preserve"> MV-AKS ir/arba DLK-AKS</w:t>
      </w:r>
    </w:p>
    <w:p w:rsidR="009E109F" w:rsidRPr="0026226C" w:rsidRDefault="009E109F" w:rsidP="00146FF9">
      <w:pPr>
        <w:autoSpaceDE w:val="0"/>
        <w:autoSpaceDN w:val="0"/>
        <w:adjustRightInd w:val="0"/>
        <w:spacing w:line="276" w:lineRule="auto"/>
        <w:rPr>
          <w:sz w:val="20"/>
          <w:szCs w:val="20"/>
          <w:lang w:eastAsia="lt-LT"/>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942"/>
        <w:gridCol w:w="567"/>
        <w:gridCol w:w="567"/>
        <w:gridCol w:w="567"/>
        <w:gridCol w:w="567"/>
        <w:gridCol w:w="567"/>
        <w:gridCol w:w="567"/>
        <w:gridCol w:w="567"/>
        <w:gridCol w:w="567"/>
        <w:gridCol w:w="709"/>
        <w:gridCol w:w="567"/>
        <w:gridCol w:w="567"/>
        <w:gridCol w:w="709"/>
      </w:tblGrid>
      <w:tr w:rsidR="009E109F" w:rsidRPr="0026226C" w:rsidTr="009E109F">
        <w:trPr>
          <w:cantSplit/>
          <w:tblHeader/>
        </w:trPr>
        <w:tc>
          <w:tcPr>
            <w:tcW w:w="576" w:type="dxa"/>
            <w:vMerge w:val="restart"/>
          </w:tcPr>
          <w:p w:rsidR="009E109F" w:rsidRPr="0026226C" w:rsidRDefault="009E109F" w:rsidP="00146FF9">
            <w:pPr>
              <w:autoSpaceDE w:val="0"/>
              <w:autoSpaceDN w:val="0"/>
              <w:adjustRightInd w:val="0"/>
              <w:spacing w:line="276" w:lineRule="auto"/>
              <w:rPr>
                <w:b/>
                <w:sz w:val="20"/>
                <w:szCs w:val="20"/>
                <w:lang w:eastAsia="lt-LT"/>
              </w:rPr>
            </w:pPr>
            <w:r w:rsidRPr="0026226C">
              <w:rPr>
                <w:b/>
                <w:sz w:val="20"/>
                <w:szCs w:val="20"/>
                <w:lang w:eastAsia="lt-LT"/>
              </w:rPr>
              <w:t xml:space="preserve">Nr. </w:t>
            </w:r>
          </w:p>
        </w:tc>
        <w:tc>
          <w:tcPr>
            <w:tcW w:w="1942" w:type="dxa"/>
            <w:vMerge w:val="restart"/>
          </w:tcPr>
          <w:p w:rsidR="009E109F" w:rsidRPr="0026226C" w:rsidRDefault="009E109F" w:rsidP="00146FF9">
            <w:pPr>
              <w:spacing w:line="276" w:lineRule="auto"/>
              <w:jc w:val="both"/>
              <w:rPr>
                <w:b/>
                <w:bCs/>
                <w:sz w:val="20"/>
                <w:szCs w:val="20"/>
                <w:lang w:eastAsia="lt-LT"/>
              </w:rPr>
            </w:pPr>
            <w:r w:rsidRPr="0026226C">
              <w:rPr>
                <w:b/>
                <w:bCs/>
                <w:sz w:val="20"/>
                <w:szCs w:val="20"/>
                <w:lang w:eastAsia="lt-LT"/>
              </w:rPr>
              <w:t xml:space="preserve">Medžiagos </w:t>
            </w:r>
          </w:p>
          <w:p w:rsidR="009E109F" w:rsidRPr="0026226C" w:rsidRDefault="009E109F" w:rsidP="00146FF9">
            <w:pPr>
              <w:autoSpaceDE w:val="0"/>
              <w:autoSpaceDN w:val="0"/>
              <w:adjustRightInd w:val="0"/>
              <w:spacing w:line="276" w:lineRule="auto"/>
              <w:rPr>
                <w:b/>
                <w:sz w:val="20"/>
                <w:szCs w:val="20"/>
                <w:lang w:eastAsia="lt-LT"/>
              </w:rPr>
            </w:pPr>
            <w:r w:rsidRPr="0026226C">
              <w:rPr>
                <w:b/>
                <w:bCs/>
                <w:sz w:val="20"/>
                <w:szCs w:val="20"/>
                <w:lang w:eastAsia="lt-LT"/>
              </w:rPr>
              <w:t>pavadinimas</w:t>
            </w:r>
          </w:p>
        </w:tc>
        <w:tc>
          <w:tcPr>
            <w:tcW w:w="7088" w:type="dxa"/>
            <w:gridSpan w:val="12"/>
          </w:tcPr>
          <w:p w:rsidR="009E109F" w:rsidRPr="0026226C" w:rsidRDefault="009E109F" w:rsidP="00146FF9">
            <w:pPr>
              <w:autoSpaceDE w:val="0"/>
              <w:autoSpaceDN w:val="0"/>
              <w:adjustRightInd w:val="0"/>
              <w:spacing w:line="276" w:lineRule="auto"/>
              <w:jc w:val="center"/>
              <w:rPr>
                <w:b/>
                <w:sz w:val="20"/>
                <w:szCs w:val="20"/>
                <w:lang w:eastAsia="lt-LT"/>
              </w:rPr>
            </w:pPr>
            <w:r w:rsidRPr="0026226C">
              <w:rPr>
                <w:b/>
                <w:sz w:val="20"/>
                <w:szCs w:val="20"/>
                <w:lang w:eastAsia="lt-LT"/>
              </w:rPr>
              <w:t>Valstybinis monitoringas</w:t>
            </w:r>
          </w:p>
        </w:tc>
      </w:tr>
      <w:tr w:rsidR="009E109F" w:rsidRPr="0026226C" w:rsidTr="009E109F">
        <w:trPr>
          <w:cantSplit/>
          <w:tblHeader/>
        </w:trPr>
        <w:tc>
          <w:tcPr>
            <w:tcW w:w="576" w:type="dxa"/>
            <w:vMerge/>
          </w:tcPr>
          <w:p w:rsidR="009E109F" w:rsidRPr="0026226C" w:rsidRDefault="009E109F" w:rsidP="00146FF9">
            <w:pPr>
              <w:spacing w:line="276" w:lineRule="auto"/>
              <w:jc w:val="both"/>
              <w:rPr>
                <w:b/>
                <w:sz w:val="20"/>
                <w:szCs w:val="20"/>
                <w:lang w:eastAsia="lt-LT"/>
              </w:rPr>
            </w:pPr>
          </w:p>
        </w:tc>
        <w:tc>
          <w:tcPr>
            <w:tcW w:w="1942" w:type="dxa"/>
            <w:vMerge/>
          </w:tcPr>
          <w:p w:rsidR="009E109F" w:rsidRPr="0026226C" w:rsidRDefault="009E109F" w:rsidP="00146FF9">
            <w:pPr>
              <w:spacing w:line="276" w:lineRule="auto"/>
              <w:rPr>
                <w:b/>
                <w:bCs/>
                <w:sz w:val="20"/>
                <w:szCs w:val="20"/>
                <w:lang w:eastAsia="lt-LT"/>
              </w:rPr>
            </w:pPr>
          </w:p>
        </w:tc>
        <w:tc>
          <w:tcPr>
            <w:tcW w:w="1701" w:type="dxa"/>
            <w:gridSpan w:val="3"/>
            <w:tcBorders>
              <w:right w:val="single" w:sz="12" w:space="0" w:color="auto"/>
            </w:tcBorders>
          </w:tcPr>
          <w:p w:rsidR="009E109F" w:rsidRPr="0026226C" w:rsidRDefault="009E109F" w:rsidP="00146FF9">
            <w:pPr>
              <w:autoSpaceDE w:val="0"/>
              <w:autoSpaceDN w:val="0"/>
              <w:adjustRightInd w:val="0"/>
              <w:spacing w:line="276" w:lineRule="auto"/>
              <w:jc w:val="center"/>
              <w:rPr>
                <w:b/>
                <w:sz w:val="20"/>
                <w:szCs w:val="20"/>
                <w:lang w:eastAsia="lt-LT"/>
              </w:rPr>
            </w:pPr>
            <w:r w:rsidRPr="0026226C">
              <w:rPr>
                <w:b/>
                <w:sz w:val="20"/>
                <w:szCs w:val="20"/>
                <w:lang w:eastAsia="lt-LT"/>
              </w:rPr>
              <w:t>2010</w:t>
            </w:r>
          </w:p>
        </w:tc>
        <w:tc>
          <w:tcPr>
            <w:tcW w:w="1701" w:type="dxa"/>
            <w:gridSpan w:val="3"/>
            <w:tcBorders>
              <w:left w:val="single" w:sz="12" w:space="0" w:color="auto"/>
              <w:right w:val="single" w:sz="12" w:space="0" w:color="auto"/>
            </w:tcBorders>
          </w:tcPr>
          <w:p w:rsidR="009E109F" w:rsidRPr="0026226C" w:rsidRDefault="009E109F" w:rsidP="00146FF9">
            <w:pPr>
              <w:autoSpaceDE w:val="0"/>
              <w:autoSpaceDN w:val="0"/>
              <w:adjustRightInd w:val="0"/>
              <w:spacing w:line="276" w:lineRule="auto"/>
              <w:jc w:val="center"/>
              <w:rPr>
                <w:b/>
                <w:sz w:val="20"/>
                <w:szCs w:val="20"/>
                <w:lang w:eastAsia="lt-LT"/>
              </w:rPr>
            </w:pPr>
            <w:r w:rsidRPr="0026226C">
              <w:rPr>
                <w:b/>
                <w:sz w:val="20"/>
                <w:szCs w:val="20"/>
                <w:lang w:eastAsia="lt-LT"/>
              </w:rPr>
              <w:t>2011</w:t>
            </w:r>
          </w:p>
        </w:tc>
        <w:tc>
          <w:tcPr>
            <w:tcW w:w="1843" w:type="dxa"/>
            <w:gridSpan w:val="3"/>
            <w:tcBorders>
              <w:left w:val="single" w:sz="12" w:space="0" w:color="auto"/>
              <w:right w:val="single" w:sz="12" w:space="0" w:color="auto"/>
            </w:tcBorders>
          </w:tcPr>
          <w:p w:rsidR="009E109F" w:rsidRPr="0026226C" w:rsidRDefault="009E109F" w:rsidP="00146FF9">
            <w:pPr>
              <w:autoSpaceDE w:val="0"/>
              <w:autoSpaceDN w:val="0"/>
              <w:adjustRightInd w:val="0"/>
              <w:spacing w:line="276" w:lineRule="auto"/>
              <w:jc w:val="center"/>
              <w:rPr>
                <w:b/>
                <w:sz w:val="20"/>
                <w:szCs w:val="20"/>
                <w:lang w:eastAsia="lt-LT"/>
              </w:rPr>
            </w:pPr>
            <w:r w:rsidRPr="0026226C">
              <w:rPr>
                <w:b/>
                <w:sz w:val="20"/>
                <w:szCs w:val="20"/>
                <w:lang w:eastAsia="lt-LT"/>
              </w:rPr>
              <w:t>2012</w:t>
            </w:r>
          </w:p>
        </w:tc>
        <w:tc>
          <w:tcPr>
            <w:tcW w:w="1843" w:type="dxa"/>
            <w:gridSpan w:val="3"/>
            <w:tcBorders>
              <w:left w:val="single" w:sz="12" w:space="0" w:color="auto"/>
            </w:tcBorders>
          </w:tcPr>
          <w:p w:rsidR="009E109F" w:rsidRPr="0026226C" w:rsidRDefault="009E109F" w:rsidP="00146FF9">
            <w:pPr>
              <w:autoSpaceDE w:val="0"/>
              <w:autoSpaceDN w:val="0"/>
              <w:adjustRightInd w:val="0"/>
              <w:spacing w:line="276" w:lineRule="auto"/>
              <w:jc w:val="center"/>
              <w:rPr>
                <w:b/>
                <w:sz w:val="20"/>
                <w:szCs w:val="20"/>
                <w:lang w:eastAsia="lt-LT"/>
              </w:rPr>
            </w:pPr>
            <w:r w:rsidRPr="0026226C">
              <w:rPr>
                <w:b/>
                <w:sz w:val="20"/>
                <w:szCs w:val="20"/>
                <w:lang w:eastAsia="lt-LT"/>
              </w:rPr>
              <w:t>2013</w:t>
            </w:r>
          </w:p>
        </w:tc>
      </w:tr>
      <w:tr w:rsidR="009E109F" w:rsidRPr="0026226C" w:rsidTr="009E109F">
        <w:trPr>
          <w:cantSplit/>
          <w:tblHeader/>
        </w:trPr>
        <w:tc>
          <w:tcPr>
            <w:tcW w:w="576" w:type="dxa"/>
            <w:vMerge/>
          </w:tcPr>
          <w:p w:rsidR="009E109F" w:rsidRPr="0026226C" w:rsidRDefault="009E109F" w:rsidP="00146FF9">
            <w:pPr>
              <w:spacing w:line="276" w:lineRule="auto"/>
              <w:jc w:val="both"/>
              <w:rPr>
                <w:b/>
                <w:sz w:val="20"/>
                <w:szCs w:val="20"/>
                <w:lang w:eastAsia="lt-LT"/>
              </w:rPr>
            </w:pPr>
          </w:p>
        </w:tc>
        <w:tc>
          <w:tcPr>
            <w:tcW w:w="1942" w:type="dxa"/>
            <w:vMerge/>
          </w:tcPr>
          <w:p w:rsidR="009E109F" w:rsidRPr="0026226C" w:rsidRDefault="009E109F" w:rsidP="00146FF9">
            <w:pPr>
              <w:spacing w:line="276" w:lineRule="auto"/>
              <w:rPr>
                <w:b/>
                <w:bCs/>
                <w:sz w:val="20"/>
                <w:szCs w:val="20"/>
                <w:lang w:eastAsia="lt-LT"/>
              </w:rPr>
            </w:pP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A</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B</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C</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A</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B</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C</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A</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B</w:t>
            </w: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C</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A</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B</w:t>
            </w:r>
          </w:p>
        </w:tc>
        <w:tc>
          <w:tcPr>
            <w:tcW w:w="709"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C</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Alachloras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Antracenas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Atrazinas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4.</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Benzenas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5.</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Brominti difenileteriai</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val="restart"/>
          </w:tcPr>
          <w:p w:rsidR="009E109F" w:rsidRPr="0026226C" w:rsidRDefault="009E109F" w:rsidP="00146FF9">
            <w:pPr>
              <w:spacing w:line="276" w:lineRule="auto"/>
              <w:jc w:val="both"/>
              <w:rPr>
                <w:sz w:val="18"/>
                <w:szCs w:val="18"/>
                <w:lang w:eastAsia="lt-LT"/>
              </w:rPr>
            </w:pPr>
            <w:r w:rsidRPr="0026226C">
              <w:rPr>
                <w:sz w:val="18"/>
                <w:szCs w:val="18"/>
                <w:lang w:eastAsia="lt-LT"/>
              </w:rPr>
              <w:t> </w:t>
            </w:r>
          </w:p>
          <w:p w:rsidR="009E109F" w:rsidRPr="0026226C" w:rsidRDefault="009E109F" w:rsidP="00146FF9">
            <w:pPr>
              <w:spacing w:line="276" w:lineRule="auto"/>
              <w:jc w:val="both"/>
              <w:rPr>
                <w:sz w:val="18"/>
                <w:szCs w:val="18"/>
                <w:lang w:eastAsia="lt-LT"/>
              </w:rPr>
            </w:pPr>
            <w:r w:rsidRPr="0026226C">
              <w:rPr>
                <w:sz w:val="18"/>
                <w:szCs w:val="18"/>
                <w:lang w:eastAsia="lt-LT"/>
              </w:rPr>
              <w:t> </w:t>
            </w:r>
          </w:p>
          <w:p w:rsidR="009E109F" w:rsidRPr="0026226C" w:rsidRDefault="009E109F" w:rsidP="00146FF9">
            <w:pPr>
              <w:spacing w:line="276" w:lineRule="auto"/>
              <w:jc w:val="both"/>
              <w:rPr>
                <w:sz w:val="18"/>
                <w:szCs w:val="18"/>
                <w:lang w:eastAsia="lt-LT"/>
              </w:rPr>
            </w:pPr>
            <w:r w:rsidRPr="0026226C">
              <w:rPr>
                <w:sz w:val="18"/>
                <w:szCs w:val="18"/>
                <w:lang w:eastAsia="lt-LT"/>
              </w:rPr>
              <w:t> </w:t>
            </w: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tetrabromdifenileteris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pentabromdifenileteris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heksabromdifenileteris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heptabromdifenileteris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6.</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Kadmis ir jo junginiai</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3</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val="en-US" w:eastAsia="lt-LT"/>
              </w:rPr>
              <w:t>7</w:t>
            </w:r>
            <w:r w:rsidRPr="0026226C">
              <w:rPr>
                <w:sz w:val="18"/>
                <w:szCs w:val="18"/>
                <w:lang w:eastAsia="lt-LT"/>
              </w:rPr>
              <w:t>.</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Tetrachlormetanas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8.</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Chloralkanai, C 10–13</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9.</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Chlorfenvinfosas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10.</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Chlorpirifosas (Etilo chlorpirifosas)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val="restart"/>
          </w:tcPr>
          <w:p w:rsidR="009E109F" w:rsidRPr="0026226C" w:rsidRDefault="009E109F" w:rsidP="00146FF9">
            <w:pPr>
              <w:spacing w:line="276" w:lineRule="auto"/>
              <w:jc w:val="both"/>
              <w:rPr>
                <w:sz w:val="18"/>
                <w:szCs w:val="18"/>
                <w:lang w:eastAsia="lt-LT"/>
              </w:rPr>
            </w:pPr>
            <w:r w:rsidRPr="0026226C">
              <w:rPr>
                <w:sz w:val="18"/>
                <w:szCs w:val="18"/>
                <w:lang w:eastAsia="lt-LT"/>
              </w:rPr>
              <w:t>11.</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Ciklodieno pesticidai:</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Aldrinas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Dieldrinas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Endrinas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Izodrinas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val="restart"/>
          </w:tcPr>
          <w:p w:rsidR="009E109F" w:rsidRPr="0026226C" w:rsidRDefault="009E109F" w:rsidP="00146FF9">
            <w:pPr>
              <w:spacing w:line="276" w:lineRule="auto"/>
              <w:jc w:val="both"/>
              <w:rPr>
                <w:sz w:val="18"/>
                <w:szCs w:val="18"/>
                <w:lang w:eastAsia="lt-LT"/>
              </w:rPr>
            </w:pPr>
            <w:r w:rsidRPr="0026226C">
              <w:rPr>
                <w:sz w:val="18"/>
                <w:szCs w:val="18"/>
                <w:lang w:eastAsia="lt-LT"/>
              </w:rPr>
              <w:t>12.</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Visas DDT</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para-para-DDT</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13.</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1,2-dichloretanas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14.</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Dichlormetanas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15.</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Di(2-etilheksil) ftalatas (DEHP)</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16.</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Diuronas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17.</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Endosulfanas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18.</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Fluorantenas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19.</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Heksachlorbenzenas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20.</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Heksachlorbutadienas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21.</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Heksachlorcikloheksanas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22.</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Izoproturonas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23.</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Švinas ir jo junginiai</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2</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B11ED0" w:rsidP="00146FF9">
            <w:pPr>
              <w:autoSpaceDE w:val="0"/>
              <w:autoSpaceDN w:val="0"/>
              <w:adjustRightInd w:val="0"/>
              <w:spacing w:line="276" w:lineRule="auto"/>
              <w:jc w:val="center"/>
              <w:rPr>
                <w:sz w:val="18"/>
                <w:szCs w:val="18"/>
                <w:lang w:eastAsia="lt-LT"/>
              </w:rPr>
            </w:pPr>
            <w:r w:rsidRPr="00205607">
              <w:rPr>
                <w:sz w:val="18"/>
                <w:szCs w:val="18"/>
                <w:lang w:eastAsia="lt-LT"/>
              </w:rPr>
              <w:t>3</w:t>
            </w:r>
          </w:p>
        </w:tc>
        <w:tc>
          <w:tcPr>
            <w:tcW w:w="567" w:type="dxa"/>
          </w:tcPr>
          <w:p w:rsidR="009E109F" w:rsidRPr="00205607" w:rsidRDefault="00B11ED0"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567" w:type="dxa"/>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1</w:t>
            </w:r>
          </w:p>
        </w:tc>
        <w:tc>
          <w:tcPr>
            <w:tcW w:w="709" w:type="dxa"/>
            <w:tcBorders>
              <w:righ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r w:rsidRPr="00205607">
              <w:rPr>
                <w:sz w:val="18"/>
                <w:szCs w:val="18"/>
                <w:lang w:eastAsia="lt-LT"/>
              </w:rPr>
              <w:t>0</w:t>
            </w:r>
          </w:p>
        </w:tc>
        <w:tc>
          <w:tcPr>
            <w:tcW w:w="567" w:type="dxa"/>
            <w:tcBorders>
              <w:left w:val="single" w:sz="12" w:space="0" w:color="auto"/>
            </w:tcBorders>
          </w:tcPr>
          <w:p w:rsidR="009E109F" w:rsidRPr="00205607"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24.</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Gyvsidabris ir jo junginiai</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3</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3</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25.</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Naftalenas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26.</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Nikelis ir jo junginiai</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B11ED0" w:rsidRDefault="00B11ED0" w:rsidP="00146FF9">
            <w:pPr>
              <w:autoSpaceDE w:val="0"/>
              <w:autoSpaceDN w:val="0"/>
              <w:adjustRightInd w:val="0"/>
              <w:spacing w:line="276" w:lineRule="auto"/>
              <w:jc w:val="center"/>
              <w:rPr>
                <w:sz w:val="18"/>
                <w:szCs w:val="18"/>
                <w:lang w:val="en-US" w:eastAsia="lt-LT"/>
              </w:rPr>
            </w:pPr>
            <w:r>
              <w:rPr>
                <w:sz w:val="18"/>
                <w:szCs w:val="18"/>
                <w:lang w:val="en-US" w:eastAsia="lt-LT"/>
              </w:rPr>
              <w:t>3</w:t>
            </w:r>
          </w:p>
        </w:tc>
        <w:tc>
          <w:tcPr>
            <w:tcW w:w="567" w:type="dxa"/>
          </w:tcPr>
          <w:p w:rsidR="009E109F" w:rsidRPr="0026226C" w:rsidRDefault="00B11ED0" w:rsidP="00146FF9">
            <w:pPr>
              <w:autoSpaceDE w:val="0"/>
              <w:autoSpaceDN w:val="0"/>
              <w:adjustRightInd w:val="0"/>
              <w:spacing w:line="276" w:lineRule="auto"/>
              <w:jc w:val="center"/>
              <w:rPr>
                <w:sz w:val="18"/>
                <w:szCs w:val="18"/>
                <w:lang w:eastAsia="lt-LT"/>
              </w:rPr>
            </w:pPr>
            <w:r>
              <w:rPr>
                <w:sz w:val="18"/>
                <w:szCs w:val="18"/>
                <w:lang w:eastAsia="lt-LT"/>
              </w:rPr>
              <w:t>3</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27.</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Nonilfenoliai (4-nonilfenolis)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28.</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Oktilfenolis ((4-(1,1</w:t>
            </w:r>
            <w:r w:rsidRPr="0026226C">
              <w:rPr>
                <w:bCs/>
                <w:sz w:val="18"/>
                <w:szCs w:val="18"/>
                <w:vertAlign w:val="superscript"/>
                <w:lang w:eastAsia="lt-LT"/>
              </w:rPr>
              <w:t>,</w:t>
            </w:r>
            <w:r w:rsidRPr="0026226C">
              <w:rPr>
                <w:bCs/>
                <w:sz w:val="18"/>
                <w:szCs w:val="18"/>
                <w:lang w:eastAsia="lt-LT"/>
              </w:rPr>
              <w:t xml:space="preserve"> ,3,3</w:t>
            </w:r>
            <w:r w:rsidRPr="0026226C">
              <w:rPr>
                <w:bCs/>
                <w:sz w:val="18"/>
                <w:szCs w:val="18"/>
                <w:vertAlign w:val="superscript"/>
                <w:lang w:eastAsia="lt-LT"/>
              </w:rPr>
              <w:t>,</w:t>
            </w:r>
            <w:r w:rsidRPr="0026226C">
              <w:rPr>
                <w:bCs/>
                <w:sz w:val="18"/>
                <w:szCs w:val="18"/>
                <w:lang w:eastAsia="lt-LT"/>
              </w:rPr>
              <w:t xml:space="preserve"> -tetrametilbutil)-fenolis))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29.</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Pentachlorbenzenas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30.</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Pentachlorfenolis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val="restart"/>
          </w:tcPr>
          <w:p w:rsidR="009E109F" w:rsidRPr="0026226C" w:rsidRDefault="009E109F" w:rsidP="00146FF9">
            <w:pPr>
              <w:spacing w:line="276" w:lineRule="auto"/>
              <w:jc w:val="both"/>
              <w:rPr>
                <w:sz w:val="18"/>
                <w:szCs w:val="18"/>
                <w:lang w:eastAsia="lt-LT"/>
              </w:rPr>
            </w:pPr>
            <w:r w:rsidRPr="0026226C">
              <w:rPr>
                <w:sz w:val="18"/>
                <w:szCs w:val="18"/>
                <w:lang w:eastAsia="lt-LT"/>
              </w:rPr>
              <w:lastRenderedPageBreak/>
              <w:t>31.</w:t>
            </w:r>
          </w:p>
          <w:p w:rsidR="009E109F" w:rsidRPr="0026226C" w:rsidRDefault="009E109F" w:rsidP="00146FF9">
            <w:pPr>
              <w:spacing w:line="276" w:lineRule="auto"/>
              <w:jc w:val="both"/>
              <w:rPr>
                <w:sz w:val="18"/>
                <w:szCs w:val="18"/>
                <w:lang w:eastAsia="lt-LT"/>
              </w:rPr>
            </w:pPr>
            <w:r w:rsidRPr="0026226C">
              <w:rPr>
                <w:sz w:val="18"/>
                <w:szCs w:val="18"/>
                <w:lang w:eastAsia="lt-LT"/>
              </w:rPr>
              <w:t> </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Poliar</w:t>
            </w:r>
            <w:r w:rsidR="005F7365">
              <w:rPr>
                <w:bCs/>
                <w:sz w:val="18"/>
                <w:szCs w:val="18"/>
                <w:lang w:eastAsia="lt-LT"/>
              </w:rPr>
              <w:t>oma</w:t>
            </w:r>
            <w:r w:rsidR="00760A72">
              <w:rPr>
                <w:bCs/>
                <w:sz w:val="18"/>
                <w:szCs w:val="18"/>
                <w:lang w:eastAsia="lt-LT"/>
              </w:rPr>
              <w:t>tiniai angliavandeniliai (PAA</w:t>
            </w:r>
            <w:r w:rsidRPr="0026226C">
              <w:rPr>
                <w:bCs/>
                <w:sz w:val="18"/>
                <w:szCs w:val="18"/>
                <w:lang w:eastAsia="lt-LT"/>
              </w:rPr>
              <w:t>)</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Benz(a)pirenas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Benzo(b)fluorantenas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Benzo(k)fluorantenas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Benzo(g,h,i)perilenas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Indeno(1,2,3-cd)pirenas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32.</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Simazinas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33.</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Tetrachloretilenas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34.</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Trichloroetilenas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35.</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Tributilalavo junginiai</w:t>
            </w:r>
          </w:p>
          <w:p w:rsidR="009E109F" w:rsidRPr="0026226C" w:rsidRDefault="009E109F" w:rsidP="00146FF9">
            <w:pPr>
              <w:spacing w:line="276" w:lineRule="auto"/>
              <w:rPr>
                <w:bCs/>
                <w:sz w:val="18"/>
                <w:szCs w:val="18"/>
                <w:lang w:eastAsia="lt-LT"/>
              </w:rPr>
            </w:pPr>
            <w:r w:rsidRPr="0026226C">
              <w:rPr>
                <w:bCs/>
                <w:sz w:val="18"/>
                <w:szCs w:val="18"/>
                <w:lang w:eastAsia="lt-LT"/>
              </w:rPr>
              <w:t>(Tributilalavo katijonas)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36.</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Trichlorbenzenai</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37.</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Trichlormetanas (chloroformas)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2</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38.</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Trifluralinas</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Borders>
              <w:righ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Borders>
              <w:left w:val="single" w:sz="12" w:space="0" w:color="auto"/>
            </w:tcBorders>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709" w:type="dxa"/>
          </w:tcPr>
          <w:p w:rsidR="009E109F" w:rsidRPr="0026226C" w:rsidRDefault="009E109F" w:rsidP="00146FF9">
            <w:pPr>
              <w:autoSpaceDE w:val="0"/>
              <w:autoSpaceDN w:val="0"/>
              <w:adjustRightInd w:val="0"/>
              <w:spacing w:line="276" w:lineRule="auto"/>
              <w:jc w:val="center"/>
              <w:rPr>
                <w:sz w:val="18"/>
                <w:szCs w:val="18"/>
                <w:lang w:eastAsia="lt-LT"/>
              </w:rPr>
            </w:pPr>
          </w:p>
        </w:tc>
      </w:tr>
    </w:tbl>
    <w:p w:rsidR="009E109F" w:rsidRPr="0026226C" w:rsidRDefault="009E109F" w:rsidP="00146FF9">
      <w:pPr>
        <w:autoSpaceDE w:val="0"/>
        <w:autoSpaceDN w:val="0"/>
        <w:adjustRightInd w:val="0"/>
        <w:spacing w:line="276" w:lineRule="auto"/>
        <w:rPr>
          <w:i/>
          <w:sz w:val="20"/>
          <w:szCs w:val="20"/>
          <w:lang w:eastAsia="lt-LT"/>
        </w:rPr>
      </w:pPr>
    </w:p>
    <w:p w:rsidR="009E109F" w:rsidRPr="0026226C" w:rsidRDefault="00DD52DD" w:rsidP="00146FF9">
      <w:pPr>
        <w:spacing w:after="120" w:line="276" w:lineRule="auto"/>
        <w:ind w:right="-79"/>
        <w:jc w:val="both"/>
        <w:rPr>
          <w:i/>
        </w:rPr>
      </w:pPr>
      <w:r>
        <w:rPr>
          <w:i/>
        </w:rPr>
        <w:t>3.3.2</w:t>
      </w:r>
      <w:r w:rsidR="009E109F" w:rsidRPr="0026226C">
        <w:rPr>
          <w:i/>
        </w:rPr>
        <w:t xml:space="preserve"> lentelė. 2008/105/ES direktyvoje nurodytų prioritetinių </w:t>
      </w:r>
      <w:r w:rsidR="000B2110">
        <w:rPr>
          <w:i/>
        </w:rPr>
        <w:t>ir prioritetinių pavojingų</w:t>
      </w:r>
      <w:r w:rsidR="000B2110" w:rsidRPr="0026226C">
        <w:rPr>
          <w:i/>
        </w:rPr>
        <w:t xml:space="preserve"> </w:t>
      </w:r>
      <w:r w:rsidR="009E109F" w:rsidRPr="0026226C">
        <w:rPr>
          <w:i/>
        </w:rPr>
        <w:t>medžiagų monitoringo 2010-2013 metų laikotarpiu dažnumo duomenys Lielupės UBR paviršiniuose vandenyse (upėse).</w:t>
      </w:r>
    </w:p>
    <w:tbl>
      <w:tblPr>
        <w:tblW w:w="9640" w:type="dxa"/>
        <w:tblInd w:w="-34" w:type="dxa"/>
        <w:tblLayout w:type="fixed"/>
        <w:tblLook w:val="04A0" w:firstRow="1" w:lastRow="0" w:firstColumn="1" w:lastColumn="0" w:noHBand="0" w:noVBand="1"/>
      </w:tblPr>
      <w:tblGrid>
        <w:gridCol w:w="568"/>
        <w:gridCol w:w="2126"/>
        <w:gridCol w:w="2835"/>
        <w:gridCol w:w="1276"/>
        <w:gridCol w:w="708"/>
        <w:gridCol w:w="709"/>
        <w:gridCol w:w="709"/>
        <w:gridCol w:w="709"/>
      </w:tblGrid>
      <w:tr w:rsidR="009E109F" w:rsidRPr="00787FA1" w:rsidTr="009E109F">
        <w:trPr>
          <w:cantSplit/>
          <w:trHeight w:val="240"/>
          <w:tblHeader/>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
                <w:sz w:val="20"/>
                <w:szCs w:val="20"/>
                <w:lang w:eastAsia="lt-LT"/>
              </w:rPr>
            </w:pPr>
            <w:r w:rsidRPr="00787FA1">
              <w:rPr>
                <w:b/>
                <w:sz w:val="20"/>
                <w:szCs w:val="20"/>
                <w:lang w:eastAsia="lt-LT"/>
              </w:rPr>
              <w:t>Nr.</w:t>
            </w:r>
          </w:p>
        </w:tc>
        <w:tc>
          <w:tcPr>
            <w:tcW w:w="2126" w:type="dxa"/>
            <w:vMerge w:val="restart"/>
            <w:tcBorders>
              <w:top w:val="single" w:sz="4" w:space="0" w:color="auto"/>
              <w:left w:val="single" w:sz="4" w:space="0" w:color="auto"/>
              <w:right w:val="single" w:sz="4" w:space="0" w:color="auto"/>
            </w:tcBorders>
          </w:tcPr>
          <w:p w:rsidR="009E109F" w:rsidRPr="00787FA1" w:rsidRDefault="009E109F" w:rsidP="00146FF9">
            <w:pPr>
              <w:spacing w:line="276" w:lineRule="auto"/>
              <w:jc w:val="both"/>
              <w:rPr>
                <w:b/>
                <w:bCs/>
                <w:sz w:val="20"/>
                <w:szCs w:val="20"/>
                <w:lang w:eastAsia="lt-LT"/>
              </w:rPr>
            </w:pPr>
            <w:r w:rsidRPr="00787FA1">
              <w:rPr>
                <w:b/>
                <w:bCs/>
                <w:sz w:val="20"/>
                <w:szCs w:val="20"/>
                <w:lang w:eastAsia="lt-LT"/>
              </w:rPr>
              <w:t xml:space="preserve">Medžiagos </w:t>
            </w:r>
          </w:p>
          <w:p w:rsidR="009E109F" w:rsidRPr="00787FA1" w:rsidRDefault="009E109F" w:rsidP="00146FF9">
            <w:pPr>
              <w:spacing w:line="276" w:lineRule="auto"/>
              <w:jc w:val="both"/>
              <w:rPr>
                <w:b/>
                <w:bCs/>
                <w:sz w:val="20"/>
                <w:szCs w:val="20"/>
                <w:lang w:eastAsia="lt-LT"/>
              </w:rPr>
            </w:pPr>
            <w:r w:rsidRPr="00787FA1">
              <w:rPr>
                <w:b/>
                <w:bCs/>
                <w:sz w:val="20"/>
                <w:szCs w:val="20"/>
                <w:lang w:eastAsia="lt-LT"/>
              </w:rPr>
              <w:t>pavadinimas</w:t>
            </w:r>
          </w:p>
        </w:tc>
        <w:tc>
          <w:tcPr>
            <w:tcW w:w="2835" w:type="dxa"/>
            <w:vMerge w:val="restart"/>
            <w:tcBorders>
              <w:top w:val="single" w:sz="4" w:space="0" w:color="auto"/>
              <w:left w:val="single" w:sz="4" w:space="0" w:color="auto"/>
              <w:right w:val="single" w:sz="4" w:space="0" w:color="auto"/>
            </w:tcBorders>
          </w:tcPr>
          <w:p w:rsidR="009E109F" w:rsidRPr="00787FA1" w:rsidRDefault="009E109F" w:rsidP="00146FF9">
            <w:pPr>
              <w:spacing w:line="276" w:lineRule="auto"/>
              <w:rPr>
                <w:b/>
                <w:bCs/>
                <w:sz w:val="20"/>
                <w:szCs w:val="20"/>
                <w:lang w:eastAsia="lt-LT"/>
              </w:rPr>
            </w:pPr>
            <w:r w:rsidRPr="00787FA1">
              <w:rPr>
                <w:b/>
                <w:bCs/>
                <w:sz w:val="20"/>
                <w:szCs w:val="20"/>
                <w:lang w:eastAsia="lt-LT"/>
              </w:rPr>
              <w:t>Matavimo vieta</w:t>
            </w:r>
          </w:p>
          <w:p w:rsidR="009E109F" w:rsidRPr="00787FA1" w:rsidRDefault="009E109F" w:rsidP="00146FF9">
            <w:pPr>
              <w:spacing w:line="276" w:lineRule="auto"/>
              <w:jc w:val="both"/>
              <w:rPr>
                <w:b/>
                <w:bCs/>
                <w:sz w:val="20"/>
                <w:szCs w:val="20"/>
                <w:lang w:eastAsia="lt-LT"/>
              </w:rPr>
            </w:pPr>
          </w:p>
        </w:tc>
        <w:tc>
          <w:tcPr>
            <w:tcW w:w="1276" w:type="dxa"/>
            <w:tcBorders>
              <w:top w:val="single" w:sz="4" w:space="0" w:color="auto"/>
              <w:left w:val="single" w:sz="4" w:space="0" w:color="auto"/>
              <w:right w:val="single" w:sz="4" w:space="0" w:color="auto"/>
            </w:tcBorders>
          </w:tcPr>
          <w:p w:rsidR="009E109F" w:rsidRPr="00787FA1" w:rsidRDefault="00205607" w:rsidP="00146FF9">
            <w:pPr>
              <w:spacing w:line="276" w:lineRule="auto"/>
              <w:jc w:val="center"/>
              <w:rPr>
                <w:b/>
                <w:bCs/>
                <w:sz w:val="20"/>
                <w:szCs w:val="20"/>
                <w:lang w:eastAsia="lt-LT"/>
              </w:rPr>
            </w:pPr>
            <w:r w:rsidRPr="00787FA1">
              <w:rPr>
                <w:b/>
                <w:bCs/>
                <w:sz w:val="20"/>
                <w:szCs w:val="20"/>
                <w:lang w:eastAsia="lt-LT"/>
              </w:rPr>
              <w:t>Vandens telkinio kodas</w:t>
            </w:r>
          </w:p>
        </w:tc>
        <w:tc>
          <w:tcPr>
            <w:tcW w:w="2835" w:type="dxa"/>
            <w:gridSpan w:val="4"/>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
                <w:bCs/>
                <w:sz w:val="20"/>
                <w:szCs w:val="20"/>
                <w:lang w:eastAsia="lt-LT"/>
              </w:rPr>
            </w:pPr>
            <w:r w:rsidRPr="00787FA1">
              <w:rPr>
                <w:b/>
                <w:bCs/>
                <w:sz w:val="20"/>
                <w:szCs w:val="20"/>
                <w:lang w:eastAsia="lt-LT"/>
              </w:rPr>
              <w:t>Valstybinis monitoringas</w:t>
            </w:r>
          </w:p>
        </w:tc>
      </w:tr>
      <w:tr w:rsidR="009E109F" w:rsidRPr="00787FA1" w:rsidTr="009E109F">
        <w:trPr>
          <w:cantSplit/>
          <w:trHeight w:val="240"/>
          <w:tblHeader/>
        </w:trPr>
        <w:tc>
          <w:tcPr>
            <w:tcW w:w="568" w:type="dxa"/>
            <w:vMerge/>
            <w:tcBorders>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
                <w:bCs/>
                <w:sz w:val="20"/>
                <w:szCs w:val="20"/>
                <w:lang w:eastAsia="lt-LT"/>
              </w:rPr>
            </w:pPr>
          </w:p>
        </w:tc>
        <w:tc>
          <w:tcPr>
            <w:tcW w:w="2126"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b/>
                <w:bCs/>
                <w:sz w:val="20"/>
                <w:szCs w:val="20"/>
                <w:lang w:eastAsia="lt-LT"/>
              </w:rPr>
            </w:pPr>
          </w:p>
        </w:tc>
        <w:tc>
          <w:tcPr>
            <w:tcW w:w="2835"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b/>
                <w:bCs/>
                <w:sz w:val="20"/>
                <w:szCs w:val="20"/>
                <w:lang w:eastAsia="lt-LT"/>
              </w:rPr>
            </w:pPr>
          </w:p>
        </w:tc>
        <w:tc>
          <w:tcPr>
            <w:tcW w:w="1276" w:type="dxa"/>
            <w:tcBorders>
              <w:left w:val="single" w:sz="4" w:space="0" w:color="auto"/>
              <w:bottom w:val="single" w:sz="4" w:space="0" w:color="auto"/>
              <w:right w:val="single" w:sz="4" w:space="0" w:color="auto"/>
            </w:tcBorders>
          </w:tcPr>
          <w:p w:rsidR="009E109F" w:rsidRPr="00787FA1" w:rsidRDefault="009E109F" w:rsidP="00146FF9">
            <w:pPr>
              <w:spacing w:line="276" w:lineRule="auto"/>
              <w:jc w:val="center"/>
              <w:rPr>
                <w:b/>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
                <w:bCs/>
                <w:sz w:val="20"/>
                <w:szCs w:val="20"/>
                <w:lang w:eastAsia="lt-LT"/>
              </w:rPr>
            </w:pPr>
            <w:r w:rsidRPr="00787FA1">
              <w:rPr>
                <w:b/>
                <w:bCs/>
                <w:sz w:val="20"/>
                <w:szCs w:val="20"/>
                <w:lang w:eastAsia="lt-LT"/>
              </w:rPr>
              <w:t>2010</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
                <w:bCs/>
                <w:sz w:val="20"/>
                <w:szCs w:val="20"/>
                <w:lang w:eastAsia="lt-LT"/>
              </w:rPr>
            </w:pPr>
            <w:r w:rsidRPr="00787FA1">
              <w:rPr>
                <w:b/>
                <w:bCs/>
                <w:sz w:val="20"/>
                <w:szCs w:val="20"/>
                <w:lang w:eastAsia="lt-LT"/>
              </w:rPr>
              <w:t>2011</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
                <w:bCs/>
                <w:sz w:val="20"/>
                <w:szCs w:val="20"/>
                <w:lang w:eastAsia="lt-LT"/>
              </w:rPr>
            </w:pPr>
            <w:r w:rsidRPr="00787FA1">
              <w:rPr>
                <w:b/>
                <w:bCs/>
                <w:sz w:val="20"/>
                <w:szCs w:val="20"/>
                <w:lang w:eastAsia="lt-LT"/>
              </w:rPr>
              <w:t>2012</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
                <w:bCs/>
                <w:sz w:val="20"/>
                <w:szCs w:val="20"/>
                <w:lang w:eastAsia="lt-LT"/>
              </w:rPr>
            </w:pPr>
            <w:r w:rsidRPr="00787FA1">
              <w:rPr>
                <w:b/>
                <w:bCs/>
                <w:sz w:val="20"/>
                <w:szCs w:val="20"/>
                <w:lang w:eastAsia="lt-LT"/>
              </w:rPr>
              <w:t>2013</w:t>
            </w:r>
          </w:p>
        </w:tc>
      </w:tr>
      <w:tr w:rsidR="009E109F"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1.</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Alachloras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2.</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Antracenas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164"/>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LTR86 Mūša </w:t>
            </w:r>
            <w:r w:rsidR="009E109F" w:rsidRPr="00787FA1">
              <w:rPr>
                <w:bCs/>
                <w:sz w:val="18"/>
                <w:szCs w:val="18"/>
                <w:lang w:eastAsia="lt-LT"/>
              </w:rPr>
              <w:t>žemiau Saločių</w:t>
            </w:r>
          </w:p>
        </w:tc>
        <w:tc>
          <w:tcPr>
            <w:tcW w:w="1276" w:type="dxa"/>
            <w:tcBorders>
              <w:top w:val="single" w:sz="4" w:space="0" w:color="auto"/>
              <w:left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3.</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Atrazinas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LTR498 Kulpė</w:t>
            </w:r>
            <w:r w:rsidR="009E109F" w:rsidRPr="00787FA1">
              <w:rPr>
                <w:bCs/>
                <w:sz w:val="18"/>
                <w:szCs w:val="18"/>
                <w:lang w:eastAsia="lt-LT"/>
              </w:rPr>
              <w:t xml:space="preserve"> 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4.</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Benzenas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w:t>
            </w:r>
            <w:r w:rsidR="003D4D57" w:rsidRPr="00787FA1">
              <w:rPr>
                <w:bCs/>
                <w:sz w:val="18"/>
                <w:szCs w:val="18"/>
                <w:lang w:eastAsia="lt-LT"/>
              </w:rPr>
              <w:t>TR498 Kulpė</w:t>
            </w:r>
            <w:r w:rsidRPr="00787FA1">
              <w:rPr>
                <w:bCs/>
                <w:sz w:val="18"/>
                <w:szCs w:val="18"/>
                <w:lang w:eastAsia="lt-LT"/>
              </w:rPr>
              <w:t xml:space="preserve"> 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LTR86 Mūša </w:t>
            </w:r>
            <w:r w:rsidR="009E109F"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5.</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Brominti difenileteriai</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tetrabromdifenileteris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pentabromdifenileteris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heksabromdifenileteris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14"/>
        </w:trPr>
        <w:tc>
          <w:tcPr>
            <w:tcW w:w="568" w:type="dxa"/>
            <w:vMerge/>
            <w:tcBorders>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heptabromdifenileteris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9"/>
        </w:trPr>
        <w:tc>
          <w:tcPr>
            <w:tcW w:w="568" w:type="dxa"/>
            <w:vMerge w:val="restart"/>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6.</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Kadmis ir jo junginiai</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sz w:val="20"/>
                <w:szCs w:val="20"/>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r>
      <w:tr w:rsidR="009E109F" w:rsidRPr="00787FA1" w:rsidTr="009E109F">
        <w:trPr>
          <w:cantSplit/>
          <w:trHeight w:val="295"/>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18"/>
                <w:szCs w:val="18"/>
                <w:lang w:eastAsia="lt-LT"/>
              </w:rPr>
            </w:pPr>
            <w:r w:rsidRPr="00787FA1">
              <w:rPr>
                <w:bCs/>
                <w:sz w:val="18"/>
                <w:szCs w:val="18"/>
                <w:lang w:eastAsia="lt-LT"/>
              </w:rPr>
              <w:t xml:space="preserve">LTR99 Daugyvenė </w:t>
            </w:r>
            <w:r w:rsidR="009E109F" w:rsidRPr="00787FA1">
              <w:rPr>
                <w:bCs/>
                <w:sz w:val="18"/>
                <w:szCs w:val="18"/>
                <w:lang w:eastAsia="lt-LT"/>
              </w:rPr>
              <w:t>žiotyse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B11ED0" w:rsidP="00146FF9">
            <w:pPr>
              <w:spacing w:line="276" w:lineRule="auto"/>
              <w:jc w:val="center"/>
              <w:rPr>
                <w:sz w:val="20"/>
                <w:szCs w:val="20"/>
                <w:lang w:eastAsia="lt-LT"/>
              </w:rPr>
            </w:pPr>
            <w:r w:rsidRPr="00787FA1">
              <w:rPr>
                <w:bCs/>
                <w:sz w:val="18"/>
                <w:szCs w:val="18"/>
                <w:lang w:eastAsia="lt-LT"/>
              </w:rPr>
              <w:t>LT</w:t>
            </w:r>
            <w:r w:rsidR="00787FA1" w:rsidRPr="00787FA1">
              <w:rPr>
                <w:color w:val="000000"/>
                <w:sz w:val="18"/>
                <w:szCs w:val="18"/>
                <w:lang w:eastAsia="lt-LT"/>
              </w:rPr>
              <w:t>410105102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r>
      <w:tr w:rsidR="009E109F" w:rsidRPr="00787FA1" w:rsidTr="009E109F">
        <w:trPr>
          <w:cantSplit/>
          <w:trHeight w:val="295"/>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LTR431 Platonis </w:t>
            </w:r>
            <w:r w:rsidR="009E109F" w:rsidRPr="00787FA1">
              <w:rPr>
                <w:bCs/>
                <w:sz w:val="18"/>
                <w:szCs w:val="18"/>
                <w:lang w:eastAsia="lt-LT"/>
              </w:rPr>
              <w:t>pasienyje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B11ED0" w:rsidP="00146FF9">
            <w:pPr>
              <w:spacing w:line="276" w:lineRule="auto"/>
              <w:jc w:val="center"/>
              <w:rPr>
                <w:sz w:val="20"/>
                <w:szCs w:val="20"/>
                <w:lang w:eastAsia="lt-LT"/>
              </w:rPr>
            </w:pPr>
            <w:r w:rsidRPr="00787FA1">
              <w:rPr>
                <w:bCs/>
                <w:sz w:val="18"/>
                <w:szCs w:val="18"/>
                <w:lang w:eastAsia="lt-LT"/>
              </w:rPr>
              <w:t>LT</w:t>
            </w:r>
            <w:r w:rsidR="00787FA1" w:rsidRPr="00787FA1">
              <w:rPr>
                <w:color w:val="000000"/>
                <w:sz w:val="18"/>
                <w:szCs w:val="18"/>
                <w:lang w:eastAsia="lt-LT"/>
              </w:rPr>
              <w:t>400102501</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r>
      <w:tr w:rsidR="009E109F" w:rsidRPr="00787FA1" w:rsidTr="009E109F">
        <w:trPr>
          <w:cantSplit/>
          <w:trHeight w:val="295"/>
        </w:trPr>
        <w:tc>
          <w:tcPr>
            <w:tcW w:w="568" w:type="dxa"/>
            <w:vMerge/>
            <w:tcBorders>
              <w:left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95"/>
        </w:trPr>
        <w:tc>
          <w:tcPr>
            <w:tcW w:w="568"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LTR86 Mūša </w:t>
            </w:r>
            <w:r w:rsidR="009E109F"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95"/>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7.</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Tetrachlormetanas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95"/>
        </w:trPr>
        <w:tc>
          <w:tcPr>
            <w:tcW w:w="568"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LTR86 Mūša </w:t>
            </w:r>
            <w:r w:rsidR="009E109F"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trHeight w:val="295"/>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8.</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Chloralkanai, C 10–13</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9.</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Chlorfenvinfosas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LTR498 Kulpė</w:t>
            </w:r>
            <w:r w:rsidR="003D4D57" w:rsidRPr="00787FA1">
              <w:rPr>
                <w:bCs/>
                <w:sz w:val="18"/>
                <w:szCs w:val="18"/>
                <w:lang w:eastAsia="lt-LT"/>
              </w:rPr>
              <w:t xml:space="preserve"> </w:t>
            </w:r>
            <w:r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lastRenderedPageBreak/>
              <w:t>10.</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Chlorpirifosas (Etilo chlorpirifosas)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11.</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Ciklodieno pesticidai:</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7"/>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Aldrinas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7"/>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Dieldrinas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LTR498 K</w:t>
            </w:r>
            <w:r w:rsidR="003D4D57" w:rsidRPr="00787FA1">
              <w:rPr>
                <w:bCs/>
                <w:sz w:val="18"/>
                <w:szCs w:val="18"/>
                <w:lang w:eastAsia="lt-LT"/>
              </w:rPr>
              <w:t xml:space="preserve">ulpė </w:t>
            </w:r>
            <w:r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7"/>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Endrinas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7"/>
        </w:trPr>
        <w:tc>
          <w:tcPr>
            <w:tcW w:w="568" w:type="dxa"/>
            <w:vMerge/>
            <w:tcBorders>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Izodrinas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7"/>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12.</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Visas DDT</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7"/>
        </w:trPr>
        <w:tc>
          <w:tcPr>
            <w:tcW w:w="568" w:type="dxa"/>
            <w:vMerge/>
            <w:tcBorders>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para-para-DDT</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20"/>
                <w:szCs w:val="20"/>
                <w:lang w:eastAsia="lt-LT"/>
              </w:rPr>
              <w:t>9k.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7"/>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13.</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1,2-dichloretanas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7"/>
        </w:trPr>
        <w:tc>
          <w:tcPr>
            <w:tcW w:w="568" w:type="dxa"/>
            <w:vMerge/>
            <w:tcBorders>
              <w:left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7"/>
        </w:trPr>
        <w:tc>
          <w:tcPr>
            <w:tcW w:w="568"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LTR86 Mūša </w:t>
            </w:r>
            <w:r w:rsidR="009E109F"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trHeight w:val="287"/>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14.</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Dichlormetanas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11k.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15.</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Di(2-etilheksil) ftalatas (DEHP)</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LTR86 Mūša</w:t>
            </w:r>
            <w:r w:rsidR="009E109F" w:rsidRPr="00787FA1">
              <w:rPr>
                <w:bCs/>
                <w:sz w:val="18"/>
                <w:szCs w:val="18"/>
                <w:lang w:eastAsia="lt-LT"/>
              </w:rPr>
              <w:t xml:space="preserve"> žemiau Saločių</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16.</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Diuronas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LTR498 Kulpė</w:t>
            </w:r>
            <w:r w:rsidR="009E109F" w:rsidRPr="00787FA1">
              <w:rPr>
                <w:bCs/>
                <w:sz w:val="18"/>
                <w:szCs w:val="18"/>
                <w:lang w:eastAsia="lt-LT"/>
              </w:rPr>
              <w:t xml:space="preserve"> 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9k.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trHeight w:val="319"/>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17.</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Endosulfanas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LTR498 Kulpė</w:t>
            </w:r>
            <w:r w:rsidR="009E109F" w:rsidRPr="00787FA1">
              <w:rPr>
                <w:bCs/>
                <w:sz w:val="18"/>
                <w:szCs w:val="18"/>
                <w:lang w:eastAsia="lt-LT"/>
              </w:rPr>
              <w:t xml:space="preserve"> 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9k.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18.</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Fluorantenas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LTR498 Kulpė</w:t>
            </w:r>
            <w:r w:rsidR="009E109F" w:rsidRPr="00787FA1">
              <w:rPr>
                <w:bCs/>
                <w:sz w:val="18"/>
                <w:szCs w:val="18"/>
                <w:lang w:eastAsia="lt-LT"/>
              </w:rPr>
              <w:t xml:space="preserve"> 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LTR86 Mūša </w:t>
            </w:r>
            <w:r w:rsidR="009E109F"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19.</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Heksachlorbenzenas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183"/>
        </w:trPr>
        <w:tc>
          <w:tcPr>
            <w:tcW w:w="568" w:type="dxa"/>
            <w:vMerge/>
            <w:tcBorders>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LTR86 Mūša </w:t>
            </w:r>
            <w:r w:rsidR="009E109F"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20.</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Heksachlorbutadienas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9k.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21.</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Heksachlorcikloheksanas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10k.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22.</w:t>
            </w:r>
          </w:p>
        </w:tc>
        <w:tc>
          <w:tcPr>
            <w:tcW w:w="2126" w:type="dxa"/>
            <w:tcBorders>
              <w:top w:val="single" w:sz="4" w:space="0" w:color="auto"/>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Izoproturonas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9k.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23.</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Švinas ir jo junginiai</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3D4D57" w:rsidP="00146FF9">
            <w:pPr>
              <w:spacing w:line="276" w:lineRule="auto"/>
              <w:jc w:val="both"/>
              <w:rPr>
                <w:bCs/>
                <w:sz w:val="20"/>
                <w:szCs w:val="20"/>
                <w:lang w:eastAsia="lt-LT"/>
              </w:rPr>
            </w:pPr>
            <w:r w:rsidRPr="00787FA1">
              <w:rPr>
                <w:bCs/>
                <w:sz w:val="18"/>
                <w:szCs w:val="18"/>
                <w:lang w:eastAsia="lt-LT"/>
              </w:rPr>
              <w:t>LTR498 Kulpė</w:t>
            </w:r>
            <w:r w:rsidR="009E109F" w:rsidRPr="00787FA1">
              <w:rPr>
                <w:bCs/>
                <w:sz w:val="18"/>
                <w:szCs w:val="18"/>
                <w:lang w:eastAsia="lt-LT"/>
              </w:rPr>
              <w:t xml:space="preserve"> 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BF30A2" w:rsidP="00146FF9">
            <w:pPr>
              <w:spacing w:line="276" w:lineRule="auto"/>
              <w:jc w:val="both"/>
              <w:rPr>
                <w:bCs/>
                <w:sz w:val="18"/>
                <w:szCs w:val="18"/>
                <w:lang w:eastAsia="lt-LT"/>
              </w:rPr>
            </w:pPr>
            <w:r w:rsidRPr="00787FA1">
              <w:rPr>
                <w:bCs/>
                <w:sz w:val="18"/>
                <w:szCs w:val="18"/>
                <w:lang w:eastAsia="lt-LT"/>
              </w:rPr>
              <w:t xml:space="preserve">LTR99 Daugyvenė </w:t>
            </w:r>
            <w:r w:rsidR="009E109F" w:rsidRPr="00787FA1">
              <w:rPr>
                <w:bCs/>
                <w:sz w:val="18"/>
                <w:szCs w:val="18"/>
                <w:lang w:eastAsia="lt-LT"/>
              </w:rPr>
              <w:t>žiotyse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787FA1" w:rsidP="00146FF9">
            <w:pPr>
              <w:spacing w:line="276" w:lineRule="auto"/>
              <w:jc w:val="center"/>
              <w:rPr>
                <w:sz w:val="20"/>
                <w:szCs w:val="20"/>
                <w:lang w:eastAsia="lt-LT"/>
              </w:rPr>
            </w:pPr>
            <w:r w:rsidRPr="00787FA1">
              <w:rPr>
                <w:sz w:val="20"/>
                <w:szCs w:val="20"/>
                <w:lang w:eastAsia="lt-LT"/>
              </w:rPr>
              <w:t>LT</w:t>
            </w:r>
            <w:r w:rsidRPr="00787FA1">
              <w:rPr>
                <w:color w:val="000000"/>
                <w:sz w:val="18"/>
                <w:szCs w:val="18"/>
                <w:lang w:eastAsia="lt-LT"/>
              </w:rPr>
              <w:t>410105102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BF30A2" w:rsidP="00146FF9">
            <w:pPr>
              <w:spacing w:line="276" w:lineRule="auto"/>
              <w:jc w:val="both"/>
              <w:rPr>
                <w:bCs/>
                <w:sz w:val="20"/>
                <w:szCs w:val="20"/>
                <w:lang w:eastAsia="lt-LT"/>
              </w:rPr>
            </w:pPr>
            <w:r w:rsidRPr="00787FA1">
              <w:rPr>
                <w:bCs/>
                <w:sz w:val="18"/>
                <w:szCs w:val="18"/>
                <w:lang w:eastAsia="lt-LT"/>
              </w:rPr>
              <w:t xml:space="preserve">LTR431 Platonis </w:t>
            </w:r>
            <w:r w:rsidR="009E109F" w:rsidRPr="00787FA1">
              <w:rPr>
                <w:bCs/>
                <w:sz w:val="18"/>
                <w:szCs w:val="18"/>
                <w:lang w:eastAsia="lt-LT"/>
              </w:rPr>
              <w:t>pasienyje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787FA1" w:rsidP="00146FF9">
            <w:pPr>
              <w:spacing w:line="276" w:lineRule="auto"/>
              <w:jc w:val="center"/>
              <w:rPr>
                <w:sz w:val="20"/>
                <w:szCs w:val="20"/>
                <w:lang w:eastAsia="lt-LT"/>
              </w:rPr>
            </w:pPr>
            <w:r w:rsidRPr="00787FA1">
              <w:rPr>
                <w:bCs/>
                <w:sz w:val="18"/>
                <w:szCs w:val="18"/>
                <w:lang w:eastAsia="lt-LT"/>
              </w:rPr>
              <w:t>LT</w:t>
            </w:r>
            <w:r w:rsidRPr="00787FA1">
              <w:rPr>
                <w:color w:val="000000"/>
                <w:sz w:val="18"/>
                <w:szCs w:val="18"/>
                <w:lang w:eastAsia="lt-LT"/>
              </w:rPr>
              <w:t>400102501</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tcBorders>
              <w:left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BF30A2" w:rsidP="00146FF9">
            <w:pPr>
              <w:spacing w:line="276" w:lineRule="auto"/>
              <w:jc w:val="both"/>
              <w:rPr>
                <w:bCs/>
                <w:sz w:val="20"/>
                <w:szCs w:val="20"/>
                <w:lang w:eastAsia="lt-LT"/>
              </w:rPr>
            </w:pPr>
            <w:r w:rsidRPr="00787FA1">
              <w:rPr>
                <w:bCs/>
                <w:sz w:val="18"/>
                <w:szCs w:val="18"/>
                <w:lang w:eastAsia="lt-LT"/>
              </w:rPr>
              <w:t xml:space="preserve">LTR86 Mūša </w:t>
            </w:r>
            <w:r w:rsidR="009E109F"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24.</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Gyvsidabris ir jo junginiai</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BF30A2"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8"/>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BF30A2" w:rsidP="00146FF9">
            <w:pPr>
              <w:spacing w:line="276" w:lineRule="auto"/>
              <w:jc w:val="both"/>
              <w:rPr>
                <w:bCs/>
                <w:sz w:val="18"/>
                <w:szCs w:val="18"/>
                <w:lang w:eastAsia="lt-LT"/>
              </w:rPr>
            </w:pPr>
            <w:r w:rsidRPr="00787FA1">
              <w:rPr>
                <w:bCs/>
                <w:sz w:val="18"/>
                <w:szCs w:val="18"/>
                <w:lang w:eastAsia="lt-LT"/>
              </w:rPr>
              <w:t xml:space="preserve">LTR99 Daugyvenė </w:t>
            </w:r>
            <w:r w:rsidR="009E109F" w:rsidRPr="00787FA1">
              <w:rPr>
                <w:bCs/>
                <w:sz w:val="18"/>
                <w:szCs w:val="18"/>
                <w:lang w:eastAsia="lt-LT"/>
              </w:rPr>
              <w:t>žiotyse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787FA1" w:rsidP="00146FF9">
            <w:pPr>
              <w:spacing w:line="276" w:lineRule="auto"/>
              <w:jc w:val="center"/>
              <w:rPr>
                <w:sz w:val="20"/>
                <w:szCs w:val="20"/>
                <w:lang w:eastAsia="lt-LT"/>
              </w:rPr>
            </w:pPr>
            <w:r w:rsidRPr="00787FA1">
              <w:rPr>
                <w:sz w:val="20"/>
                <w:szCs w:val="20"/>
                <w:lang w:eastAsia="lt-LT"/>
              </w:rPr>
              <w:t>LT</w:t>
            </w:r>
            <w:r w:rsidRPr="00787FA1">
              <w:rPr>
                <w:color w:val="000000"/>
                <w:sz w:val="18"/>
                <w:szCs w:val="18"/>
                <w:lang w:eastAsia="lt-LT"/>
              </w:rPr>
              <w:t>410105102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8"/>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BF30A2" w:rsidP="00146FF9">
            <w:pPr>
              <w:spacing w:line="276" w:lineRule="auto"/>
              <w:jc w:val="both"/>
              <w:rPr>
                <w:bCs/>
                <w:sz w:val="20"/>
                <w:szCs w:val="20"/>
                <w:lang w:eastAsia="lt-LT"/>
              </w:rPr>
            </w:pPr>
            <w:r w:rsidRPr="00787FA1">
              <w:rPr>
                <w:bCs/>
                <w:sz w:val="18"/>
                <w:szCs w:val="18"/>
                <w:lang w:eastAsia="lt-LT"/>
              </w:rPr>
              <w:t xml:space="preserve">LTR431 Platonis </w:t>
            </w:r>
            <w:r w:rsidR="009E109F" w:rsidRPr="00787FA1">
              <w:rPr>
                <w:bCs/>
                <w:sz w:val="18"/>
                <w:szCs w:val="18"/>
                <w:lang w:eastAsia="lt-LT"/>
              </w:rPr>
              <w:t>pasienyje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787FA1" w:rsidP="00146FF9">
            <w:pPr>
              <w:spacing w:line="276" w:lineRule="auto"/>
              <w:jc w:val="center"/>
              <w:rPr>
                <w:sz w:val="20"/>
                <w:szCs w:val="20"/>
                <w:lang w:eastAsia="lt-LT"/>
              </w:rPr>
            </w:pPr>
            <w:r w:rsidRPr="00787FA1">
              <w:rPr>
                <w:bCs/>
                <w:sz w:val="18"/>
                <w:szCs w:val="18"/>
                <w:lang w:eastAsia="lt-LT"/>
              </w:rPr>
              <w:t>LT</w:t>
            </w:r>
            <w:r w:rsidRPr="00787FA1">
              <w:rPr>
                <w:color w:val="000000"/>
                <w:sz w:val="18"/>
                <w:szCs w:val="18"/>
                <w:lang w:eastAsia="lt-LT"/>
              </w:rPr>
              <w:t>400102501</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8"/>
        </w:trPr>
        <w:tc>
          <w:tcPr>
            <w:tcW w:w="568" w:type="dxa"/>
            <w:vMerge/>
            <w:tcBorders>
              <w:left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8"/>
        </w:trPr>
        <w:tc>
          <w:tcPr>
            <w:tcW w:w="568" w:type="dxa"/>
            <w:vMerge/>
            <w:tcBorders>
              <w:left w:val="single" w:sz="4" w:space="0" w:color="auto"/>
              <w:right w:val="single" w:sz="4" w:space="0" w:color="auto"/>
            </w:tcBorders>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BF30A2" w:rsidP="00146FF9">
            <w:pPr>
              <w:spacing w:line="276" w:lineRule="auto"/>
              <w:jc w:val="both"/>
              <w:rPr>
                <w:bCs/>
                <w:sz w:val="20"/>
                <w:szCs w:val="20"/>
                <w:lang w:eastAsia="lt-LT"/>
              </w:rPr>
            </w:pPr>
            <w:r w:rsidRPr="00787FA1">
              <w:rPr>
                <w:bCs/>
                <w:sz w:val="18"/>
                <w:szCs w:val="18"/>
                <w:lang w:eastAsia="lt-LT"/>
              </w:rPr>
              <w:t>LTR86 Mūša</w:t>
            </w:r>
            <w:r w:rsidR="009E109F" w:rsidRPr="00787FA1">
              <w:rPr>
                <w:bCs/>
                <w:sz w:val="18"/>
                <w:szCs w:val="18"/>
                <w:lang w:eastAsia="lt-LT"/>
              </w:rPr>
              <w:t xml:space="preserve"> žemiau Saločių</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8"/>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25.</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Naftalenas</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BF30A2"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8"/>
        </w:trPr>
        <w:tc>
          <w:tcPr>
            <w:tcW w:w="568" w:type="dxa"/>
            <w:vMerge/>
            <w:tcBorders>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88"/>
        </w:trPr>
        <w:tc>
          <w:tcPr>
            <w:tcW w:w="568" w:type="dxa"/>
            <w:vMerge/>
            <w:tcBorders>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both"/>
              <w:rPr>
                <w:bCs/>
                <w:sz w:val="20"/>
                <w:szCs w:val="20"/>
                <w:lang w:eastAsia="lt-LT"/>
              </w:rPr>
            </w:pPr>
            <w:r w:rsidRPr="00787FA1">
              <w:rPr>
                <w:bCs/>
                <w:sz w:val="18"/>
                <w:szCs w:val="18"/>
                <w:lang w:eastAsia="lt-LT"/>
              </w:rPr>
              <w:t>LTR86 Mū</w:t>
            </w:r>
            <w:r w:rsidR="00BF30A2" w:rsidRPr="00787FA1">
              <w:rPr>
                <w:bCs/>
                <w:sz w:val="18"/>
                <w:szCs w:val="18"/>
                <w:lang w:eastAsia="lt-LT"/>
              </w:rPr>
              <w:t xml:space="preserve">ša </w:t>
            </w:r>
            <w:r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9E109F"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sz w:val="20"/>
                <w:szCs w:val="20"/>
                <w:lang w:eastAsia="lt-LT"/>
              </w:rPr>
            </w:pPr>
            <w:r w:rsidRPr="00787FA1">
              <w:rPr>
                <w:sz w:val="20"/>
                <w:szCs w:val="20"/>
                <w:lang w:eastAsia="lt-LT"/>
              </w:rPr>
              <w:t>26.</w:t>
            </w:r>
          </w:p>
        </w:tc>
        <w:tc>
          <w:tcPr>
            <w:tcW w:w="2126" w:type="dxa"/>
            <w:vMerge w:val="restart"/>
            <w:tcBorders>
              <w:top w:val="single" w:sz="4" w:space="0" w:color="auto"/>
              <w:left w:val="single" w:sz="4" w:space="0" w:color="auto"/>
              <w:right w:val="single" w:sz="4" w:space="0" w:color="auto"/>
            </w:tcBorders>
            <w:hideMark/>
          </w:tcPr>
          <w:p w:rsidR="009E109F" w:rsidRPr="00787FA1" w:rsidRDefault="009E109F" w:rsidP="00146FF9">
            <w:pPr>
              <w:spacing w:line="276" w:lineRule="auto"/>
              <w:jc w:val="both"/>
              <w:rPr>
                <w:bCs/>
                <w:sz w:val="20"/>
                <w:szCs w:val="20"/>
                <w:lang w:eastAsia="lt-LT"/>
              </w:rPr>
            </w:pPr>
            <w:r w:rsidRPr="00787FA1">
              <w:rPr>
                <w:bCs/>
                <w:sz w:val="20"/>
                <w:szCs w:val="20"/>
                <w:lang w:eastAsia="lt-LT"/>
              </w:rPr>
              <w:t>Nikelis ir jo junginiai</w:t>
            </w:r>
          </w:p>
        </w:tc>
        <w:tc>
          <w:tcPr>
            <w:tcW w:w="2835" w:type="dxa"/>
            <w:tcBorders>
              <w:top w:val="single" w:sz="4" w:space="0" w:color="auto"/>
              <w:left w:val="single" w:sz="4" w:space="0" w:color="auto"/>
              <w:bottom w:val="single" w:sz="4" w:space="0" w:color="auto"/>
              <w:right w:val="single" w:sz="4" w:space="0" w:color="auto"/>
            </w:tcBorders>
          </w:tcPr>
          <w:p w:rsidR="009E109F" w:rsidRPr="00787FA1" w:rsidRDefault="00BF30A2" w:rsidP="00146FF9">
            <w:pPr>
              <w:spacing w:line="276" w:lineRule="auto"/>
              <w:jc w:val="both"/>
              <w:rPr>
                <w:bCs/>
                <w:sz w:val="20"/>
                <w:szCs w:val="20"/>
                <w:lang w:eastAsia="lt-LT"/>
              </w:rPr>
            </w:pPr>
            <w:r w:rsidRPr="00787FA1">
              <w:rPr>
                <w:bCs/>
                <w:sz w:val="18"/>
                <w:szCs w:val="18"/>
                <w:lang w:eastAsia="lt-LT"/>
              </w:rPr>
              <w:t xml:space="preserve">LTR498 Kulpė </w:t>
            </w:r>
            <w:r w:rsidR="009E109F"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sz w:val="18"/>
                <w:szCs w:val="18"/>
                <w:lang w:eastAsia="lt-LT"/>
              </w:rPr>
            </w:pPr>
            <w:r w:rsidRPr="00787FA1">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787FA1" w:rsidRDefault="009E109F" w:rsidP="00146FF9">
            <w:pPr>
              <w:spacing w:line="276" w:lineRule="auto"/>
              <w:jc w:val="center"/>
              <w:rPr>
                <w:bCs/>
                <w:sz w:val="20"/>
                <w:szCs w:val="20"/>
                <w:lang w:eastAsia="lt-LT"/>
              </w:rPr>
            </w:pPr>
          </w:p>
        </w:tc>
      </w:tr>
      <w:tr w:rsidR="00B11ED0" w:rsidRPr="00787FA1" w:rsidTr="009E109F">
        <w:trPr>
          <w:cantSplit/>
          <w:trHeight w:val="240"/>
        </w:trPr>
        <w:tc>
          <w:tcPr>
            <w:tcW w:w="568" w:type="dxa"/>
            <w:vMerge/>
            <w:tcBorders>
              <w:top w:val="single" w:sz="4" w:space="0" w:color="auto"/>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top w:val="single" w:sz="4" w:space="0" w:color="auto"/>
              <w:left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18"/>
                <w:szCs w:val="18"/>
                <w:lang w:eastAsia="lt-LT"/>
              </w:rPr>
            </w:pPr>
            <w:r w:rsidRPr="00787FA1">
              <w:rPr>
                <w:bCs/>
                <w:sz w:val="18"/>
                <w:szCs w:val="18"/>
                <w:lang w:eastAsia="lt-LT"/>
              </w:rPr>
              <w:t xml:space="preserve">LTR99 Daugyvenė </w:t>
            </w:r>
            <w:r w:rsidR="00B11ED0" w:rsidRPr="00787FA1">
              <w:rPr>
                <w:bCs/>
                <w:sz w:val="18"/>
                <w:szCs w:val="18"/>
                <w:lang w:eastAsia="lt-LT"/>
              </w:rPr>
              <w:t>žiotyse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787FA1" w:rsidP="00146FF9">
            <w:pPr>
              <w:spacing w:line="276" w:lineRule="auto"/>
              <w:jc w:val="center"/>
              <w:rPr>
                <w:sz w:val="20"/>
                <w:szCs w:val="20"/>
                <w:lang w:eastAsia="lt-LT"/>
              </w:rPr>
            </w:pPr>
            <w:r w:rsidRPr="00787FA1">
              <w:rPr>
                <w:sz w:val="20"/>
                <w:szCs w:val="20"/>
                <w:lang w:eastAsia="lt-LT"/>
              </w:rPr>
              <w:t>LT</w:t>
            </w:r>
            <w:r w:rsidRPr="00787FA1">
              <w:rPr>
                <w:color w:val="000000"/>
                <w:sz w:val="18"/>
                <w:szCs w:val="18"/>
                <w:lang w:eastAsia="lt-LT"/>
              </w:rPr>
              <w:t>410105102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vMerge/>
            <w:tcBorders>
              <w:top w:val="single" w:sz="4" w:space="0" w:color="auto"/>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top w:val="single" w:sz="4" w:space="0" w:color="auto"/>
              <w:left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 xml:space="preserve">LTR431 Platonis </w:t>
            </w:r>
            <w:r w:rsidR="00B11ED0" w:rsidRPr="00787FA1">
              <w:rPr>
                <w:bCs/>
                <w:sz w:val="18"/>
                <w:szCs w:val="18"/>
                <w:lang w:eastAsia="lt-LT"/>
              </w:rPr>
              <w:t>pasienyje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787FA1" w:rsidP="00146FF9">
            <w:pPr>
              <w:spacing w:line="276" w:lineRule="auto"/>
              <w:jc w:val="center"/>
              <w:rPr>
                <w:sz w:val="20"/>
                <w:szCs w:val="20"/>
                <w:lang w:eastAsia="lt-LT"/>
              </w:rPr>
            </w:pPr>
            <w:r w:rsidRPr="00787FA1">
              <w:rPr>
                <w:bCs/>
                <w:sz w:val="18"/>
                <w:szCs w:val="18"/>
                <w:lang w:eastAsia="lt-LT"/>
              </w:rPr>
              <w:t>LT</w:t>
            </w:r>
            <w:r w:rsidRPr="00787FA1">
              <w:rPr>
                <w:color w:val="000000"/>
                <w:sz w:val="18"/>
                <w:szCs w:val="18"/>
                <w:lang w:eastAsia="lt-LT"/>
              </w:rPr>
              <w:t>400102501</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vMerge/>
            <w:tcBorders>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 xml:space="preserve">LTR86 Mūša </w:t>
            </w:r>
            <w:r w:rsidR="00B11ED0"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r w:rsidRPr="00787FA1">
              <w:rPr>
                <w:sz w:val="20"/>
                <w:szCs w:val="20"/>
                <w:lang w:eastAsia="lt-LT"/>
              </w:rPr>
              <w:t>27.</w:t>
            </w:r>
          </w:p>
        </w:tc>
        <w:tc>
          <w:tcPr>
            <w:tcW w:w="2126"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Nonilfenoliai (4-</w:t>
            </w:r>
            <w:r w:rsidRPr="00787FA1">
              <w:rPr>
                <w:bCs/>
                <w:sz w:val="20"/>
                <w:szCs w:val="20"/>
                <w:lang w:eastAsia="lt-LT"/>
              </w:rPr>
              <w:lastRenderedPageBreak/>
              <w:t>nonilfenolis)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lastRenderedPageBreak/>
              <w:t xml:space="preserve">LTR498 Kulpė </w:t>
            </w:r>
            <w:r w:rsidR="00B11ED0"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9k.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trHeight w:val="168"/>
        </w:trPr>
        <w:tc>
          <w:tcPr>
            <w:tcW w:w="568"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r w:rsidRPr="00787FA1">
              <w:rPr>
                <w:sz w:val="20"/>
                <w:szCs w:val="20"/>
                <w:lang w:eastAsia="lt-LT"/>
              </w:rPr>
              <w:lastRenderedPageBreak/>
              <w:t>28.</w:t>
            </w:r>
          </w:p>
        </w:tc>
        <w:tc>
          <w:tcPr>
            <w:tcW w:w="2126"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Oktilfenolis ((4-(1,1</w:t>
            </w:r>
            <w:r w:rsidRPr="00787FA1">
              <w:rPr>
                <w:bCs/>
                <w:sz w:val="20"/>
                <w:szCs w:val="20"/>
                <w:vertAlign w:val="superscript"/>
                <w:lang w:eastAsia="lt-LT"/>
              </w:rPr>
              <w:t>,</w:t>
            </w:r>
            <w:r w:rsidRPr="00787FA1">
              <w:rPr>
                <w:bCs/>
                <w:sz w:val="20"/>
                <w:szCs w:val="20"/>
                <w:lang w:eastAsia="lt-LT"/>
              </w:rPr>
              <w:t xml:space="preserve"> ,3,3</w:t>
            </w:r>
            <w:r w:rsidRPr="00787FA1">
              <w:rPr>
                <w:bCs/>
                <w:sz w:val="20"/>
                <w:szCs w:val="20"/>
                <w:vertAlign w:val="superscript"/>
                <w:lang w:eastAsia="lt-LT"/>
              </w:rPr>
              <w:t>,</w:t>
            </w:r>
            <w:r w:rsidRPr="00787FA1">
              <w:rPr>
                <w:bCs/>
                <w:sz w:val="20"/>
                <w:szCs w:val="20"/>
                <w:lang w:eastAsia="lt-LT"/>
              </w:rPr>
              <w:t xml:space="preserve"> -tetrametilbutil)-fenolis))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LTR498 Kulpė</w:t>
            </w:r>
            <w:r w:rsidR="00B11ED0" w:rsidRPr="00787FA1">
              <w:rPr>
                <w:bCs/>
                <w:sz w:val="18"/>
                <w:szCs w:val="18"/>
                <w:lang w:eastAsia="lt-LT"/>
              </w:rPr>
              <w:t xml:space="preserve"> 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9k.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trHeight w:val="168"/>
        </w:trPr>
        <w:tc>
          <w:tcPr>
            <w:tcW w:w="568"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r w:rsidRPr="00787FA1">
              <w:rPr>
                <w:sz w:val="20"/>
                <w:szCs w:val="20"/>
                <w:lang w:eastAsia="lt-LT"/>
              </w:rPr>
              <w:t>29.</w:t>
            </w:r>
          </w:p>
        </w:tc>
        <w:tc>
          <w:tcPr>
            <w:tcW w:w="2126"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Pentachlorbenzenas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 xml:space="preserve">LTR498 Kulpė </w:t>
            </w:r>
            <w:r w:rsidR="00B11ED0"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9k.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52"/>
        </w:trPr>
        <w:tc>
          <w:tcPr>
            <w:tcW w:w="568"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r w:rsidRPr="00787FA1">
              <w:rPr>
                <w:sz w:val="20"/>
                <w:szCs w:val="20"/>
                <w:lang w:eastAsia="lt-LT"/>
              </w:rPr>
              <w:t>30.</w:t>
            </w:r>
          </w:p>
        </w:tc>
        <w:tc>
          <w:tcPr>
            <w:tcW w:w="2126"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Pentachlorfenolis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 xml:space="preserve">LTR498 Kulpė </w:t>
            </w:r>
            <w:r w:rsidR="00B11ED0"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9k.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52"/>
        </w:trPr>
        <w:tc>
          <w:tcPr>
            <w:tcW w:w="568"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52"/>
        </w:trPr>
        <w:tc>
          <w:tcPr>
            <w:tcW w:w="568" w:type="dxa"/>
            <w:vMerge/>
            <w:tcBorders>
              <w:left w:val="single" w:sz="4" w:space="0" w:color="auto"/>
              <w:bottom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 xml:space="preserve">LTR86 Mūša </w:t>
            </w:r>
            <w:r w:rsidR="00B11ED0"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r w:rsidRPr="00787FA1">
              <w:rPr>
                <w:sz w:val="20"/>
                <w:szCs w:val="20"/>
                <w:lang w:eastAsia="lt-LT"/>
              </w:rPr>
              <w:t>31.</w:t>
            </w:r>
          </w:p>
          <w:p w:rsidR="00B11ED0" w:rsidRPr="00787FA1" w:rsidRDefault="00B11ED0" w:rsidP="00146FF9">
            <w:pPr>
              <w:spacing w:line="276" w:lineRule="auto"/>
              <w:jc w:val="both"/>
              <w:rPr>
                <w:sz w:val="20"/>
                <w:szCs w:val="20"/>
                <w:lang w:eastAsia="lt-LT"/>
              </w:rPr>
            </w:pPr>
            <w:r w:rsidRPr="00787FA1">
              <w:rPr>
                <w:sz w:val="20"/>
                <w:szCs w:val="20"/>
                <w:lang w:eastAsia="lt-LT"/>
              </w:rPr>
              <w:t> </w:t>
            </w:r>
          </w:p>
          <w:p w:rsidR="00B11ED0" w:rsidRPr="00787FA1" w:rsidRDefault="00B11ED0" w:rsidP="00146FF9">
            <w:pPr>
              <w:spacing w:line="276" w:lineRule="auto"/>
              <w:jc w:val="both"/>
              <w:rPr>
                <w:sz w:val="20"/>
                <w:szCs w:val="20"/>
                <w:lang w:eastAsia="lt-LT"/>
              </w:rPr>
            </w:pPr>
            <w:r w:rsidRPr="00787FA1">
              <w:rPr>
                <w:sz w:val="20"/>
                <w:szCs w:val="20"/>
                <w:lang w:eastAsia="lt-LT"/>
              </w:rPr>
              <w:t> </w:t>
            </w:r>
          </w:p>
          <w:p w:rsidR="00B11ED0" w:rsidRPr="00787FA1" w:rsidRDefault="00B11ED0" w:rsidP="00146FF9">
            <w:pPr>
              <w:spacing w:line="276" w:lineRule="auto"/>
              <w:jc w:val="both"/>
              <w:rPr>
                <w:sz w:val="20"/>
                <w:szCs w:val="20"/>
                <w:lang w:eastAsia="lt-LT"/>
              </w:rPr>
            </w:pPr>
            <w:r w:rsidRPr="00787FA1">
              <w:rPr>
                <w:sz w:val="20"/>
                <w:szCs w:val="20"/>
                <w:lang w:eastAsia="lt-LT"/>
              </w:rPr>
              <w:t> </w:t>
            </w:r>
          </w:p>
        </w:tc>
        <w:tc>
          <w:tcPr>
            <w:tcW w:w="2126"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Poliaromatiniai angliavandeniliai (PAH)</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7"/>
        </w:trPr>
        <w:tc>
          <w:tcPr>
            <w:tcW w:w="568"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val="restart"/>
            <w:tcBorders>
              <w:top w:val="single" w:sz="4" w:space="0" w:color="auto"/>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r w:rsidRPr="00787FA1">
              <w:rPr>
                <w:sz w:val="20"/>
                <w:szCs w:val="20"/>
                <w:lang w:eastAsia="lt-LT"/>
              </w:rPr>
              <w:t>Benz(a)pirenas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18"/>
                <w:szCs w:val="18"/>
                <w:lang w:eastAsia="lt-LT"/>
              </w:rPr>
            </w:pPr>
            <w:r w:rsidRPr="00787FA1">
              <w:rPr>
                <w:bCs/>
                <w:sz w:val="18"/>
                <w:szCs w:val="18"/>
                <w:lang w:eastAsia="lt-LT"/>
              </w:rPr>
              <w:t xml:space="preserve">LTR498 Kulpė </w:t>
            </w:r>
            <w:r w:rsidR="00B11ED0"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7"/>
        </w:trPr>
        <w:tc>
          <w:tcPr>
            <w:tcW w:w="568"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7"/>
        </w:trPr>
        <w:tc>
          <w:tcPr>
            <w:tcW w:w="568"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 xml:space="preserve">LTR86 Mūša </w:t>
            </w:r>
            <w:r w:rsidR="00B11ED0"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7"/>
        </w:trPr>
        <w:tc>
          <w:tcPr>
            <w:tcW w:w="568"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val="restart"/>
            <w:tcBorders>
              <w:top w:val="single" w:sz="4" w:space="0" w:color="auto"/>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r w:rsidRPr="00787FA1">
              <w:rPr>
                <w:sz w:val="20"/>
                <w:szCs w:val="20"/>
                <w:lang w:eastAsia="lt-LT"/>
              </w:rPr>
              <w:t>Benzo(b)fluorantenas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r w:rsidRPr="00787FA1">
              <w:rPr>
                <w:bCs/>
                <w:sz w:val="18"/>
                <w:szCs w:val="18"/>
                <w:lang w:eastAsia="lt-LT"/>
              </w:rPr>
              <w:t>L</w:t>
            </w:r>
            <w:r w:rsidR="00BF30A2" w:rsidRPr="00787FA1">
              <w:rPr>
                <w:bCs/>
                <w:sz w:val="18"/>
                <w:szCs w:val="18"/>
                <w:lang w:eastAsia="lt-LT"/>
              </w:rPr>
              <w:t xml:space="preserve">TR498 Kulpė </w:t>
            </w:r>
            <w:r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7"/>
        </w:trPr>
        <w:tc>
          <w:tcPr>
            <w:tcW w:w="568"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183"/>
        </w:trPr>
        <w:tc>
          <w:tcPr>
            <w:tcW w:w="568"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835" w:type="dxa"/>
            <w:tcBorders>
              <w:top w:val="single" w:sz="4" w:space="0" w:color="auto"/>
              <w:left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 xml:space="preserve">LTR86 Mūša </w:t>
            </w:r>
            <w:r w:rsidR="00B11ED0" w:rsidRPr="00787FA1">
              <w:rPr>
                <w:bCs/>
                <w:sz w:val="18"/>
                <w:szCs w:val="18"/>
                <w:lang w:eastAsia="lt-LT"/>
              </w:rPr>
              <w:t>žemiau Saločių</w:t>
            </w:r>
          </w:p>
        </w:tc>
        <w:tc>
          <w:tcPr>
            <w:tcW w:w="1276" w:type="dxa"/>
            <w:tcBorders>
              <w:top w:val="single" w:sz="4" w:space="0" w:color="auto"/>
              <w:left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300"/>
        </w:trPr>
        <w:tc>
          <w:tcPr>
            <w:tcW w:w="568"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sz w:val="20"/>
                <w:szCs w:val="20"/>
                <w:lang w:eastAsia="lt-LT"/>
              </w:rPr>
              <w:t>Benzo(k)fluorantenas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300"/>
        </w:trPr>
        <w:tc>
          <w:tcPr>
            <w:tcW w:w="568"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 xml:space="preserve">LTR86 Mūša </w:t>
            </w:r>
            <w:r w:rsidR="00B11ED0"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300"/>
        </w:trPr>
        <w:tc>
          <w:tcPr>
            <w:tcW w:w="568"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bottom w:val="single" w:sz="12" w:space="0" w:color="auto"/>
              <w:right w:val="single" w:sz="4" w:space="0" w:color="auto"/>
            </w:tcBorders>
            <w:hideMark/>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18"/>
                <w:szCs w:val="18"/>
                <w:lang w:eastAsia="lt-LT"/>
              </w:rPr>
            </w:pPr>
            <w:r w:rsidRPr="00787FA1">
              <w:rPr>
                <w:bCs/>
                <w:sz w:val="18"/>
                <w:szCs w:val="18"/>
                <w:lang w:eastAsia="lt-LT"/>
              </w:rPr>
              <w:t xml:space="preserve">LTR498 Kulpė </w:t>
            </w:r>
            <w:r w:rsidR="00B11ED0"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300"/>
        </w:trPr>
        <w:tc>
          <w:tcPr>
            <w:tcW w:w="568"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val="restart"/>
            <w:tcBorders>
              <w:top w:val="single" w:sz="12" w:space="0" w:color="auto"/>
              <w:left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sz w:val="20"/>
                <w:szCs w:val="20"/>
                <w:lang w:eastAsia="lt-LT"/>
              </w:rPr>
              <w:t>Benzo(g,h,i)perilenas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18"/>
                <w:szCs w:val="18"/>
                <w:lang w:eastAsia="lt-LT"/>
              </w:rPr>
            </w:pPr>
            <w:r w:rsidRPr="00787FA1">
              <w:rPr>
                <w:bCs/>
                <w:sz w:val="18"/>
                <w:szCs w:val="18"/>
                <w:lang w:eastAsia="lt-LT"/>
              </w:rPr>
              <w:t xml:space="preserve">LTR498 Kulpė </w:t>
            </w:r>
            <w:r w:rsidR="00B11ED0"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85"/>
        </w:trPr>
        <w:tc>
          <w:tcPr>
            <w:tcW w:w="568"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 xml:space="preserve">LTR86 Mūša </w:t>
            </w:r>
            <w:r w:rsidR="00B11ED0"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r w:rsidRPr="00787FA1">
              <w:rPr>
                <w:sz w:val="20"/>
                <w:szCs w:val="20"/>
                <w:lang w:eastAsia="lt-LT"/>
              </w:rPr>
              <w:t>Indeno(1,2,3-cd)pirenas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1"/>
        </w:trPr>
        <w:tc>
          <w:tcPr>
            <w:tcW w:w="568"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tc>
        <w:tc>
          <w:tcPr>
            <w:tcW w:w="2835" w:type="dxa"/>
            <w:tcBorders>
              <w:top w:val="single" w:sz="4" w:space="0" w:color="auto"/>
              <w:left w:val="single" w:sz="4" w:space="0" w:color="auto"/>
              <w:right w:val="single" w:sz="4" w:space="0" w:color="auto"/>
            </w:tcBorders>
          </w:tcPr>
          <w:p w:rsidR="00B11ED0" w:rsidRPr="00787FA1" w:rsidRDefault="00BF30A2" w:rsidP="00146FF9">
            <w:pPr>
              <w:spacing w:line="276" w:lineRule="auto"/>
              <w:jc w:val="both"/>
              <w:rPr>
                <w:bCs/>
                <w:sz w:val="20"/>
                <w:szCs w:val="20"/>
                <w:lang w:eastAsia="lt-LT"/>
              </w:rPr>
            </w:pPr>
            <w:r w:rsidRPr="00787FA1">
              <w:rPr>
                <w:bCs/>
                <w:sz w:val="18"/>
                <w:szCs w:val="18"/>
                <w:lang w:eastAsia="lt-LT"/>
              </w:rPr>
              <w:t xml:space="preserve">LTR86 Mūša </w:t>
            </w:r>
            <w:r w:rsidR="00B11ED0" w:rsidRPr="00787FA1">
              <w:rPr>
                <w:bCs/>
                <w:sz w:val="18"/>
                <w:szCs w:val="18"/>
                <w:lang w:eastAsia="lt-LT"/>
              </w:rPr>
              <w:t>žemiau Saločių</w:t>
            </w:r>
          </w:p>
        </w:tc>
        <w:tc>
          <w:tcPr>
            <w:tcW w:w="1276" w:type="dxa"/>
            <w:tcBorders>
              <w:top w:val="single" w:sz="4" w:space="0" w:color="auto"/>
              <w:left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vMerge/>
            <w:tcBorders>
              <w:left w:val="single" w:sz="4" w:space="0" w:color="auto"/>
              <w:bottom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18"/>
                <w:szCs w:val="18"/>
                <w:lang w:eastAsia="lt-LT"/>
              </w:rPr>
            </w:pPr>
            <w:r w:rsidRPr="00787FA1">
              <w:rPr>
                <w:bCs/>
                <w:sz w:val="18"/>
                <w:szCs w:val="18"/>
                <w:lang w:eastAsia="lt-LT"/>
              </w:rPr>
              <w:t xml:space="preserve">LTR498 Kulpė </w:t>
            </w:r>
            <w:r w:rsidR="00B11ED0"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r w:rsidRPr="00787FA1">
              <w:rPr>
                <w:sz w:val="20"/>
                <w:szCs w:val="20"/>
                <w:lang w:eastAsia="lt-LT"/>
              </w:rPr>
              <w:t>32.</w:t>
            </w:r>
          </w:p>
        </w:tc>
        <w:tc>
          <w:tcPr>
            <w:tcW w:w="2126"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Simazinas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r w:rsidRPr="00787FA1">
              <w:rPr>
                <w:bCs/>
                <w:sz w:val="18"/>
                <w:szCs w:val="18"/>
                <w:lang w:eastAsia="lt-LT"/>
              </w:rPr>
              <w:t xml:space="preserve">LTR498 </w:t>
            </w:r>
            <w:r w:rsidR="00BF30A2" w:rsidRPr="00787FA1">
              <w:rPr>
                <w:bCs/>
                <w:sz w:val="18"/>
                <w:szCs w:val="18"/>
                <w:lang w:eastAsia="lt-LT"/>
              </w:rPr>
              <w:t xml:space="preserve">Kulpė </w:t>
            </w:r>
            <w:r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r w:rsidRPr="00787FA1">
              <w:rPr>
                <w:sz w:val="20"/>
                <w:szCs w:val="20"/>
                <w:lang w:eastAsia="lt-LT"/>
              </w:rPr>
              <w:t>33.</w:t>
            </w:r>
          </w:p>
        </w:tc>
        <w:tc>
          <w:tcPr>
            <w:tcW w:w="2126" w:type="dxa"/>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Tetrachloretilenas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p w:rsidR="00B11ED0" w:rsidRPr="00787FA1" w:rsidRDefault="00B11ED0" w:rsidP="00146FF9">
            <w:pPr>
              <w:spacing w:line="276" w:lineRule="auto"/>
              <w:jc w:val="both"/>
              <w:rPr>
                <w:sz w:val="20"/>
                <w:szCs w:val="20"/>
                <w:lang w:eastAsia="lt-LT"/>
              </w:rPr>
            </w:pPr>
            <w:r w:rsidRPr="00787FA1">
              <w:rPr>
                <w:sz w:val="20"/>
                <w:szCs w:val="20"/>
                <w:lang w:eastAsia="lt-LT"/>
              </w:rPr>
              <w:t>34.</w:t>
            </w:r>
          </w:p>
        </w:tc>
        <w:tc>
          <w:tcPr>
            <w:tcW w:w="2126"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Trichloroetilenas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18"/>
                <w:szCs w:val="18"/>
                <w:lang w:eastAsia="lt-LT"/>
              </w:rPr>
            </w:pPr>
            <w:r w:rsidRPr="00787FA1">
              <w:rPr>
                <w:bCs/>
                <w:sz w:val="18"/>
                <w:szCs w:val="18"/>
                <w:lang w:eastAsia="lt-LT"/>
              </w:rPr>
              <w:t xml:space="preserve">LTR86 Mūša </w:t>
            </w:r>
            <w:r w:rsidR="00B11ED0"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240"/>
        </w:trPr>
        <w:tc>
          <w:tcPr>
            <w:tcW w:w="568" w:type="dxa"/>
            <w:vMerge/>
            <w:tcBorders>
              <w:left w:val="single" w:sz="4" w:space="0" w:color="auto"/>
              <w:bottom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r w:rsidRPr="00787FA1">
              <w:rPr>
                <w:bCs/>
                <w:sz w:val="18"/>
                <w:szCs w:val="18"/>
                <w:lang w:eastAsia="lt-LT"/>
              </w:rPr>
              <w:t xml:space="preserve">LTR498 </w:t>
            </w:r>
            <w:r w:rsidR="00BF30A2" w:rsidRPr="00787FA1">
              <w:rPr>
                <w:bCs/>
                <w:sz w:val="18"/>
                <w:szCs w:val="18"/>
                <w:lang w:eastAsia="lt-LT"/>
              </w:rPr>
              <w:t xml:space="preserve">Kulpė </w:t>
            </w:r>
            <w:r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trHeight w:val="166"/>
        </w:trPr>
        <w:tc>
          <w:tcPr>
            <w:tcW w:w="568"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r w:rsidRPr="00787FA1">
              <w:rPr>
                <w:sz w:val="20"/>
                <w:szCs w:val="20"/>
                <w:lang w:eastAsia="lt-LT"/>
              </w:rPr>
              <w:t>35.</w:t>
            </w:r>
          </w:p>
        </w:tc>
        <w:tc>
          <w:tcPr>
            <w:tcW w:w="2126"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Tributilalavo junginiai</w:t>
            </w:r>
          </w:p>
          <w:p w:rsidR="00B11ED0" w:rsidRPr="00787FA1" w:rsidRDefault="00B11ED0" w:rsidP="00146FF9">
            <w:pPr>
              <w:spacing w:line="276" w:lineRule="auto"/>
              <w:jc w:val="both"/>
              <w:rPr>
                <w:bCs/>
                <w:sz w:val="20"/>
                <w:szCs w:val="20"/>
                <w:lang w:eastAsia="lt-LT"/>
              </w:rPr>
            </w:pPr>
            <w:r w:rsidRPr="00787FA1">
              <w:rPr>
                <w:bCs/>
                <w:sz w:val="20"/>
                <w:szCs w:val="20"/>
                <w:lang w:eastAsia="lt-LT"/>
              </w:rPr>
              <w:t>(Tributilalavo katijonas)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r w:rsidRPr="00787FA1">
              <w:rPr>
                <w:bCs/>
                <w:sz w:val="18"/>
                <w:szCs w:val="18"/>
                <w:lang w:eastAsia="lt-LT"/>
              </w:rPr>
              <w:t xml:space="preserve">LTR498 </w:t>
            </w:r>
            <w:r w:rsidR="00BF30A2" w:rsidRPr="00787FA1">
              <w:rPr>
                <w:bCs/>
                <w:sz w:val="18"/>
                <w:szCs w:val="18"/>
                <w:lang w:eastAsia="lt-LT"/>
              </w:rPr>
              <w:t xml:space="preserve">Kulpė </w:t>
            </w:r>
            <w:r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20"/>
                <w:szCs w:val="20"/>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166"/>
        </w:trPr>
        <w:tc>
          <w:tcPr>
            <w:tcW w:w="568"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p w:rsidR="00B11ED0" w:rsidRPr="00787FA1" w:rsidRDefault="00B11ED0" w:rsidP="00146FF9">
            <w:pPr>
              <w:spacing w:line="276" w:lineRule="auto"/>
              <w:jc w:val="both"/>
              <w:rPr>
                <w:sz w:val="20"/>
                <w:szCs w:val="20"/>
                <w:lang w:eastAsia="lt-LT"/>
              </w:rPr>
            </w:pPr>
            <w:r w:rsidRPr="00787FA1">
              <w:rPr>
                <w:sz w:val="20"/>
                <w:szCs w:val="20"/>
                <w:lang w:eastAsia="lt-LT"/>
              </w:rPr>
              <w:t>36.</w:t>
            </w:r>
          </w:p>
        </w:tc>
        <w:tc>
          <w:tcPr>
            <w:tcW w:w="2126"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Trichlorbenzenai</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r w:rsidRPr="00787FA1">
              <w:rPr>
                <w:bCs/>
                <w:sz w:val="18"/>
                <w:szCs w:val="18"/>
                <w:lang w:eastAsia="lt-LT"/>
              </w:rPr>
              <w:t xml:space="preserve">LTR498 </w:t>
            </w:r>
            <w:r w:rsidR="00BF30A2" w:rsidRPr="00787FA1">
              <w:rPr>
                <w:bCs/>
                <w:sz w:val="18"/>
                <w:szCs w:val="18"/>
                <w:lang w:eastAsia="lt-LT"/>
              </w:rPr>
              <w:t xml:space="preserve">Kulpė </w:t>
            </w:r>
            <w:r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9k.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166"/>
        </w:trPr>
        <w:tc>
          <w:tcPr>
            <w:tcW w:w="568"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166"/>
        </w:trPr>
        <w:tc>
          <w:tcPr>
            <w:tcW w:w="568" w:type="dxa"/>
            <w:vMerge/>
            <w:tcBorders>
              <w:left w:val="single" w:sz="4" w:space="0" w:color="auto"/>
              <w:bottom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18"/>
                <w:szCs w:val="18"/>
                <w:lang w:eastAsia="lt-LT"/>
              </w:rPr>
            </w:pPr>
            <w:r w:rsidRPr="00787FA1">
              <w:rPr>
                <w:bCs/>
                <w:sz w:val="18"/>
                <w:szCs w:val="18"/>
                <w:lang w:eastAsia="lt-LT"/>
              </w:rPr>
              <w:t xml:space="preserve">LTR86 Mūša </w:t>
            </w:r>
            <w:r w:rsidR="00B11ED0"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166"/>
        </w:trPr>
        <w:tc>
          <w:tcPr>
            <w:tcW w:w="568"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p>
          <w:p w:rsidR="00B11ED0" w:rsidRPr="00787FA1" w:rsidRDefault="00B11ED0" w:rsidP="00146FF9">
            <w:pPr>
              <w:spacing w:line="276" w:lineRule="auto"/>
              <w:jc w:val="both"/>
              <w:rPr>
                <w:sz w:val="20"/>
                <w:szCs w:val="20"/>
                <w:lang w:eastAsia="lt-LT"/>
              </w:rPr>
            </w:pPr>
            <w:r w:rsidRPr="00787FA1">
              <w:rPr>
                <w:sz w:val="20"/>
                <w:szCs w:val="20"/>
                <w:lang w:eastAsia="lt-LT"/>
              </w:rPr>
              <w:t>37.</w:t>
            </w:r>
          </w:p>
        </w:tc>
        <w:tc>
          <w:tcPr>
            <w:tcW w:w="2126" w:type="dxa"/>
            <w:vMerge w:val="restart"/>
            <w:tcBorders>
              <w:top w:val="single" w:sz="4" w:space="0" w:color="auto"/>
              <w:left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Trichlormetanas (chloroformas)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r w:rsidRPr="00787FA1">
              <w:rPr>
                <w:bCs/>
                <w:sz w:val="18"/>
                <w:szCs w:val="18"/>
                <w:lang w:eastAsia="lt-LT"/>
              </w:rPr>
              <w:t xml:space="preserve">LTR498 </w:t>
            </w:r>
            <w:r w:rsidR="00BF30A2" w:rsidRPr="00787FA1">
              <w:rPr>
                <w:bCs/>
                <w:sz w:val="18"/>
                <w:szCs w:val="18"/>
                <w:lang w:eastAsia="lt-LT"/>
              </w:rPr>
              <w:t xml:space="preserve">Kulpė </w:t>
            </w:r>
            <w:r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12k.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166"/>
        </w:trPr>
        <w:tc>
          <w:tcPr>
            <w:tcW w:w="568" w:type="dxa"/>
            <w:vMerge/>
            <w:tcBorders>
              <w:left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r w:rsidRPr="00787FA1">
              <w:rPr>
                <w:bCs/>
                <w:sz w:val="18"/>
                <w:szCs w:val="18"/>
                <w:lang w:eastAsia="lt-LT"/>
              </w:rPr>
              <w:t>LTR357 Nemunėlis ties Tabokine</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18"/>
                <w:szCs w:val="18"/>
                <w:lang w:eastAsia="lt-LT"/>
              </w:rPr>
            </w:pPr>
            <w:r w:rsidRPr="00787FA1">
              <w:rPr>
                <w:bCs/>
                <w:sz w:val="18"/>
                <w:szCs w:val="18"/>
                <w:lang w:eastAsia="lt-LT"/>
              </w:rPr>
              <w:t>LT420100014</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r w:rsidRPr="00787FA1">
              <w:rPr>
                <w:bCs/>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cantSplit/>
          <w:trHeight w:val="166"/>
        </w:trPr>
        <w:tc>
          <w:tcPr>
            <w:tcW w:w="568" w:type="dxa"/>
            <w:vMerge/>
            <w:tcBorders>
              <w:left w:val="single" w:sz="4" w:space="0" w:color="auto"/>
              <w:bottom w:val="single" w:sz="4" w:space="0" w:color="auto"/>
              <w:right w:val="single" w:sz="4" w:space="0" w:color="auto"/>
            </w:tcBorders>
          </w:tcPr>
          <w:p w:rsidR="00B11ED0" w:rsidRPr="00787FA1" w:rsidRDefault="00B11ED0" w:rsidP="00146FF9">
            <w:pPr>
              <w:spacing w:line="276" w:lineRule="auto"/>
              <w:jc w:val="both"/>
              <w:rPr>
                <w:sz w:val="20"/>
                <w:szCs w:val="20"/>
                <w:lang w:eastAsia="lt-LT"/>
              </w:rPr>
            </w:pPr>
          </w:p>
        </w:tc>
        <w:tc>
          <w:tcPr>
            <w:tcW w:w="2126" w:type="dxa"/>
            <w:vMerge/>
            <w:tcBorders>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F30A2" w:rsidP="00146FF9">
            <w:pPr>
              <w:spacing w:line="276" w:lineRule="auto"/>
              <w:jc w:val="both"/>
              <w:rPr>
                <w:bCs/>
                <w:sz w:val="18"/>
                <w:szCs w:val="18"/>
                <w:lang w:eastAsia="lt-LT"/>
              </w:rPr>
            </w:pPr>
            <w:r w:rsidRPr="00787FA1">
              <w:rPr>
                <w:bCs/>
                <w:sz w:val="18"/>
                <w:szCs w:val="18"/>
                <w:lang w:eastAsia="lt-LT"/>
              </w:rPr>
              <w:t xml:space="preserve">LTR86 Mūša </w:t>
            </w:r>
            <w:r w:rsidR="00B11ED0" w:rsidRPr="00787FA1">
              <w:rPr>
                <w:bCs/>
                <w:sz w:val="18"/>
                <w:szCs w:val="18"/>
                <w:lang w:eastAsia="lt-LT"/>
              </w:rPr>
              <w:t>žemiau Saločių</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bCs/>
                <w:sz w:val="18"/>
                <w:szCs w:val="18"/>
                <w:lang w:eastAsia="lt-LT"/>
              </w:rPr>
              <w:t>LT410100016</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4k.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r w:rsidR="00B11ED0" w:rsidRPr="00787FA1" w:rsidTr="009E109F">
        <w:trPr>
          <w:trHeight w:val="240"/>
        </w:trPr>
        <w:tc>
          <w:tcPr>
            <w:tcW w:w="568"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sz w:val="20"/>
                <w:szCs w:val="20"/>
                <w:lang w:eastAsia="lt-LT"/>
              </w:rPr>
            </w:pPr>
            <w:r w:rsidRPr="00787FA1">
              <w:rPr>
                <w:sz w:val="20"/>
                <w:szCs w:val="20"/>
                <w:lang w:eastAsia="lt-LT"/>
              </w:rPr>
              <w:t>38.</w:t>
            </w:r>
          </w:p>
        </w:tc>
        <w:tc>
          <w:tcPr>
            <w:tcW w:w="2126" w:type="dxa"/>
            <w:tcBorders>
              <w:top w:val="single" w:sz="4" w:space="0" w:color="auto"/>
              <w:left w:val="single" w:sz="4" w:space="0" w:color="auto"/>
              <w:bottom w:val="single" w:sz="4" w:space="0" w:color="auto"/>
              <w:right w:val="single" w:sz="4" w:space="0" w:color="auto"/>
            </w:tcBorders>
            <w:hideMark/>
          </w:tcPr>
          <w:p w:rsidR="00B11ED0" w:rsidRPr="00787FA1" w:rsidRDefault="00B11ED0" w:rsidP="00146FF9">
            <w:pPr>
              <w:spacing w:line="276" w:lineRule="auto"/>
              <w:jc w:val="both"/>
              <w:rPr>
                <w:bCs/>
                <w:sz w:val="20"/>
                <w:szCs w:val="20"/>
                <w:lang w:eastAsia="lt-LT"/>
              </w:rPr>
            </w:pPr>
            <w:r w:rsidRPr="00787FA1">
              <w:rPr>
                <w:bCs/>
                <w:sz w:val="20"/>
                <w:szCs w:val="20"/>
                <w:lang w:eastAsia="lt-LT"/>
              </w:rPr>
              <w:t>Trifluralinas</w:t>
            </w:r>
          </w:p>
        </w:tc>
        <w:tc>
          <w:tcPr>
            <w:tcW w:w="2835"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both"/>
              <w:rPr>
                <w:bCs/>
                <w:sz w:val="18"/>
                <w:szCs w:val="18"/>
                <w:lang w:eastAsia="lt-LT"/>
              </w:rPr>
            </w:pPr>
            <w:r w:rsidRPr="00787FA1">
              <w:rPr>
                <w:bCs/>
                <w:sz w:val="18"/>
                <w:szCs w:val="18"/>
                <w:lang w:eastAsia="lt-LT"/>
              </w:rPr>
              <w:t xml:space="preserve">LTR498 </w:t>
            </w:r>
            <w:r w:rsidR="00BF30A2" w:rsidRPr="00787FA1">
              <w:rPr>
                <w:bCs/>
                <w:sz w:val="18"/>
                <w:szCs w:val="18"/>
                <w:lang w:eastAsia="lt-LT"/>
              </w:rPr>
              <w:t xml:space="preserve">Kulpė </w:t>
            </w:r>
            <w:r w:rsidRPr="00787FA1">
              <w:rPr>
                <w:bCs/>
                <w:sz w:val="18"/>
                <w:szCs w:val="18"/>
                <w:lang w:eastAsia="lt-LT"/>
              </w:rPr>
              <w:t>ties Kryžių kalnu</w:t>
            </w:r>
          </w:p>
        </w:tc>
        <w:tc>
          <w:tcPr>
            <w:tcW w:w="1276"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bCs/>
                <w:sz w:val="18"/>
                <w:szCs w:val="18"/>
                <w:lang w:eastAsia="lt-LT"/>
              </w:rPr>
              <w:t>LT410102102</w:t>
            </w:r>
          </w:p>
        </w:tc>
        <w:tc>
          <w:tcPr>
            <w:tcW w:w="708"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sz w:val="18"/>
                <w:szCs w:val="18"/>
                <w:lang w:eastAsia="lt-LT"/>
              </w:rPr>
            </w:pPr>
            <w:r w:rsidRPr="00787FA1">
              <w:rPr>
                <w:sz w:val="18"/>
                <w:szCs w:val="18"/>
                <w:lang w:eastAsia="lt-LT"/>
              </w:rPr>
              <w:t>9k.</w:t>
            </w:r>
          </w:p>
        </w:tc>
        <w:tc>
          <w:tcPr>
            <w:tcW w:w="709" w:type="dxa"/>
            <w:tcBorders>
              <w:top w:val="single" w:sz="4" w:space="0" w:color="auto"/>
              <w:left w:val="single" w:sz="4" w:space="0" w:color="auto"/>
              <w:bottom w:val="single" w:sz="4" w:space="0" w:color="auto"/>
              <w:right w:val="single" w:sz="4" w:space="0" w:color="auto"/>
            </w:tcBorders>
          </w:tcPr>
          <w:p w:rsidR="00B11ED0" w:rsidRPr="00787FA1" w:rsidRDefault="00B11ED0" w:rsidP="00146FF9">
            <w:pPr>
              <w:spacing w:line="276" w:lineRule="auto"/>
              <w:jc w:val="center"/>
              <w:rPr>
                <w:bCs/>
                <w:sz w:val="20"/>
                <w:szCs w:val="20"/>
                <w:lang w:eastAsia="lt-LT"/>
              </w:rPr>
            </w:pPr>
          </w:p>
        </w:tc>
      </w:tr>
    </w:tbl>
    <w:p w:rsidR="009E109F" w:rsidRPr="00787FA1" w:rsidRDefault="009E109F" w:rsidP="00146FF9">
      <w:pPr>
        <w:pStyle w:val="Heading3"/>
        <w:spacing w:line="276" w:lineRule="auto"/>
        <w:rPr>
          <w:rFonts w:ascii="Times New Roman" w:hAnsi="Times New Roman"/>
          <w:i/>
          <w:iCs/>
          <w:sz w:val="24"/>
          <w:szCs w:val="24"/>
        </w:rPr>
      </w:pPr>
      <w:bookmarkStart w:id="35" w:name="_Toc429731510"/>
      <w:r w:rsidRPr="00787FA1">
        <w:rPr>
          <w:rFonts w:ascii="Times New Roman" w:hAnsi="Times New Roman"/>
          <w:i/>
          <w:iCs/>
          <w:sz w:val="24"/>
          <w:szCs w:val="24"/>
        </w:rPr>
        <w:t>3.3.1. Rekomendacijos prioritetinių pavojingų ir pavojingų medžiagų monitoringui</w:t>
      </w:r>
      <w:bookmarkEnd w:id="35"/>
    </w:p>
    <w:p w:rsidR="006F6723" w:rsidRDefault="009540F1" w:rsidP="00146FF9">
      <w:pPr>
        <w:spacing w:line="276" w:lineRule="auto"/>
        <w:ind w:right="-81" w:firstLine="567"/>
        <w:jc w:val="both"/>
      </w:pPr>
      <w:r>
        <w:t xml:space="preserve">1. </w:t>
      </w:r>
      <w:r w:rsidR="001E1BC7" w:rsidRPr="00787FA1">
        <w:t>R</w:t>
      </w:r>
      <w:r w:rsidR="006F6723" w:rsidRPr="00787FA1">
        <w:t>ekomenduojama tirti prioritetines ir prioritetines pavojingas medžiagas nurodytas Nuotekų tvarkymo reglamento, patvirtinto Lietuvos Respublikos aplinkos</w:t>
      </w:r>
      <w:r w:rsidR="006F6723" w:rsidRPr="00EF67D7">
        <w:t xml:space="preserve"> ministro 2006 m. gegužės 17 d. įsakymu Nr. D1-236 „Dėl nuotekų tvarkymo reglamento patvirtinimo“, 1 priede ir 2 priedo A dalyje</w:t>
      </w:r>
      <w:r w:rsidR="006F6723" w:rsidRPr="00533766">
        <w:t>.</w:t>
      </w:r>
      <w:r w:rsidR="006F6723">
        <w:t xml:space="preserve"> </w:t>
      </w:r>
    </w:p>
    <w:p w:rsidR="006F6723" w:rsidRPr="00927194" w:rsidRDefault="006F6723" w:rsidP="00146FF9">
      <w:pPr>
        <w:spacing w:before="240" w:after="120" w:line="276" w:lineRule="auto"/>
        <w:ind w:right="-79"/>
        <w:rPr>
          <w:i/>
        </w:rPr>
      </w:pPr>
      <w:r>
        <w:rPr>
          <w:i/>
          <w:lang w:val="en-US"/>
        </w:rPr>
        <w:lastRenderedPageBreak/>
        <w:t>3.3.1.1</w:t>
      </w:r>
      <w:r w:rsidRPr="00927194">
        <w:rPr>
          <w:i/>
        </w:rPr>
        <w:t xml:space="preserve"> lentelė. </w:t>
      </w:r>
      <w:r w:rsidR="005E5FC4" w:rsidRPr="005148C7">
        <w:rPr>
          <w:i/>
        </w:rPr>
        <w:t>Prioritetin</w:t>
      </w:r>
      <w:r w:rsidR="005E5FC4">
        <w:rPr>
          <w:i/>
        </w:rPr>
        <w:t>ės</w:t>
      </w:r>
      <w:r w:rsidR="005E5FC4" w:rsidRPr="005148C7">
        <w:rPr>
          <w:i/>
        </w:rPr>
        <w:t xml:space="preserve"> ir prioritetin</w:t>
      </w:r>
      <w:r w:rsidR="005E5FC4">
        <w:rPr>
          <w:i/>
        </w:rPr>
        <w:t>ės</w:t>
      </w:r>
      <w:r w:rsidR="005E5FC4" w:rsidRPr="005148C7">
        <w:rPr>
          <w:i/>
        </w:rPr>
        <w:t xml:space="preserve"> pavojing</w:t>
      </w:r>
      <w:r w:rsidR="005E5FC4">
        <w:rPr>
          <w:i/>
        </w:rPr>
        <w:t>os</w:t>
      </w:r>
      <w:r w:rsidR="005E5FC4" w:rsidRPr="005148C7">
        <w:rPr>
          <w:i/>
        </w:rPr>
        <w:t xml:space="preserve"> medžiag</w:t>
      </w:r>
      <w:r w:rsidR="005E5FC4">
        <w:rPr>
          <w:i/>
        </w:rPr>
        <w:t>os,</w:t>
      </w:r>
      <w:r w:rsidR="005E5FC4" w:rsidRPr="005148C7">
        <w:rPr>
          <w:i/>
        </w:rPr>
        <w:t xml:space="preserve"> </w:t>
      </w:r>
      <w:r w:rsidR="005E5FC4">
        <w:rPr>
          <w:i/>
        </w:rPr>
        <w:t>kurios turi būti įtrauktos į monitoringo programą</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938"/>
      </w:tblGrid>
      <w:tr w:rsidR="006F6723" w:rsidRPr="00927194" w:rsidTr="005224BA">
        <w:trPr>
          <w:tblHeader/>
        </w:trPr>
        <w:tc>
          <w:tcPr>
            <w:tcW w:w="1276" w:type="dxa"/>
            <w:tcBorders>
              <w:bottom w:val="single" w:sz="4" w:space="0" w:color="auto"/>
            </w:tcBorders>
          </w:tcPr>
          <w:p w:rsidR="006F6723" w:rsidRPr="00927194" w:rsidRDefault="006F6723" w:rsidP="00146FF9">
            <w:pPr>
              <w:spacing w:line="276" w:lineRule="auto"/>
              <w:ind w:right="-81"/>
              <w:jc w:val="center"/>
              <w:rPr>
                <w:b/>
                <w:sz w:val="22"/>
                <w:szCs w:val="22"/>
              </w:rPr>
            </w:pPr>
            <w:r w:rsidRPr="00927194">
              <w:rPr>
                <w:b/>
                <w:sz w:val="22"/>
                <w:szCs w:val="22"/>
              </w:rPr>
              <w:t>Analitinis paketas</w:t>
            </w:r>
          </w:p>
        </w:tc>
        <w:tc>
          <w:tcPr>
            <w:tcW w:w="7938" w:type="dxa"/>
            <w:tcBorders>
              <w:bottom w:val="single" w:sz="4" w:space="0" w:color="auto"/>
            </w:tcBorders>
          </w:tcPr>
          <w:p w:rsidR="006F6723" w:rsidRPr="00927194" w:rsidRDefault="006F6723" w:rsidP="00146FF9">
            <w:pPr>
              <w:spacing w:line="276" w:lineRule="auto"/>
              <w:ind w:right="-81"/>
              <w:jc w:val="center"/>
              <w:rPr>
                <w:b/>
                <w:sz w:val="22"/>
                <w:szCs w:val="22"/>
              </w:rPr>
            </w:pPr>
            <w:r w:rsidRPr="00927194">
              <w:rPr>
                <w:b/>
                <w:sz w:val="22"/>
                <w:szCs w:val="22"/>
              </w:rPr>
              <w:t>Rodiklių sąrašas</w:t>
            </w:r>
          </w:p>
        </w:tc>
      </w:tr>
      <w:tr w:rsidR="006F6723" w:rsidRPr="00927194" w:rsidTr="005224BA">
        <w:tc>
          <w:tcPr>
            <w:tcW w:w="1276" w:type="dxa"/>
            <w:tcBorders>
              <w:top w:val="single" w:sz="4" w:space="0" w:color="auto"/>
              <w:left w:val="single" w:sz="4" w:space="0" w:color="auto"/>
              <w:bottom w:val="single" w:sz="4" w:space="0" w:color="auto"/>
              <w:right w:val="single" w:sz="4" w:space="0" w:color="auto"/>
            </w:tcBorders>
          </w:tcPr>
          <w:p w:rsidR="006F6723" w:rsidRPr="00927194" w:rsidRDefault="005E5FC4" w:rsidP="00146FF9">
            <w:pPr>
              <w:spacing w:line="276" w:lineRule="auto"/>
              <w:ind w:right="-81"/>
              <w:rPr>
                <w:snapToGrid w:val="0"/>
                <w:sz w:val="22"/>
                <w:szCs w:val="22"/>
              </w:rPr>
            </w:pPr>
            <w:r>
              <w:rPr>
                <w:snapToGrid w:val="0"/>
                <w:sz w:val="22"/>
                <w:szCs w:val="22"/>
              </w:rPr>
              <w:t>Prioritetinės ir prioritetinės pavojingos medžiagos</w:t>
            </w:r>
          </w:p>
        </w:tc>
        <w:tc>
          <w:tcPr>
            <w:tcW w:w="7938" w:type="dxa"/>
            <w:tcBorders>
              <w:top w:val="single" w:sz="4" w:space="0" w:color="auto"/>
              <w:left w:val="single" w:sz="4" w:space="0" w:color="auto"/>
              <w:bottom w:val="single" w:sz="4" w:space="0" w:color="auto"/>
              <w:right w:val="single" w:sz="4" w:space="0" w:color="auto"/>
            </w:tcBorders>
          </w:tcPr>
          <w:p w:rsidR="006F6723" w:rsidRPr="00927194" w:rsidRDefault="006F6723" w:rsidP="00146FF9">
            <w:pPr>
              <w:spacing w:line="276" w:lineRule="auto"/>
              <w:jc w:val="both"/>
              <w:rPr>
                <w:bCs/>
                <w:sz w:val="22"/>
                <w:szCs w:val="22"/>
                <w:lang w:eastAsia="lt-LT"/>
              </w:rPr>
            </w:pPr>
            <w:r w:rsidRPr="00927194">
              <w:rPr>
                <w:bCs/>
                <w:sz w:val="22"/>
                <w:szCs w:val="22"/>
                <w:lang w:eastAsia="lt-LT"/>
              </w:rPr>
              <w:t>Alachloras, Antracenas, Atrazinas, Benzenas, Brominti difenileteriai (</w:t>
            </w:r>
            <w:r w:rsidRPr="00927194">
              <w:rPr>
                <w:sz w:val="22"/>
                <w:szCs w:val="22"/>
                <w:lang w:eastAsia="lt-LT"/>
              </w:rPr>
              <w:t xml:space="preserve">tetrabromdifenileteris, pentabromdifenileteris, heksabromdifenileteris, heptabromdifenileteris, </w:t>
            </w:r>
            <w:r w:rsidRPr="00927194">
              <w:rPr>
                <w:bCs/>
                <w:sz w:val="22"/>
                <w:szCs w:val="22"/>
                <w:lang w:eastAsia="lt-LT"/>
              </w:rPr>
              <w:t>Kadmis ir jo junginiai, Chloralkanai, C 10–13, Chlorfenvinfosas, Chlorpirifosas (Etilo chlorpirifosas), 1,2-dichloretanas, Dichlormetanas, Di(2-etilheksil) ftalatas (DEHP), Diuronas, Endosulfanas, Fluorantenas, Heksachlorbenzenas, Heksachlorbutadienas, Heksachlorcikloheksanas, Izoproturonas, Švinas ir jo junginiai, Gyvsidabris ir jo junginiai, Naftalenas, Nikelis ir jo junginiai, Nonilfenoliai (4-nonilfenolis), Oktilfenoliai (4-tret-oktilfenolis), Pentachlorbenzenas, Pentachlorfenolis, Poliaromatiniai angliavandeniliai (PAH) (</w:t>
            </w:r>
            <w:r w:rsidRPr="00927194">
              <w:rPr>
                <w:sz w:val="22"/>
                <w:szCs w:val="22"/>
                <w:lang w:eastAsia="lt-LT"/>
              </w:rPr>
              <w:t xml:space="preserve">Benz(a)pirenas, Benzo(b)fluorantenas, Benzo(k)fluorantenas, Benzo(g,h,i)perilenas, Indeno(1,2,3-cd)pirenas, </w:t>
            </w:r>
            <w:r w:rsidRPr="00927194">
              <w:rPr>
                <w:bCs/>
                <w:sz w:val="22"/>
                <w:szCs w:val="22"/>
                <w:lang w:eastAsia="lt-LT"/>
              </w:rPr>
              <w:t>Simazinas, Tributilalavo junginiai, Trichlorbenzenai, Trichlormetanas (chloroformas), Trifluralinas Dikofolis, Perfluoroktansulfonrūgštis ir jos dariniai (PFOS), Chinoksifenas, Dioksinai ir dioksinų tipo junginiai, Aklonifenas, Bifenoksas, Cibutrinas, Cipermetrinas, Dichlorvosas, Heksabromciklododekanai (HBCDD), Heptachloras ir heptachloro epoksidas, Terbutrinas.</w:t>
            </w:r>
          </w:p>
        </w:tc>
      </w:tr>
    </w:tbl>
    <w:p w:rsidR="00D95D76" w:rsidRDefault="00D95D76" w:rsidP="005C27FD">
      <w:pPr>
        <w:spacing w:line="276" w:lineRule="auto"/>
        <w:ind w:right="-81"/>
        <w:jc w:val="both"/>
        <w:rPr>
          <w:u w:val="single"/>
        </w:rPr>
      </w:pPr>
    </w:p>
    <w:p w:rsidR="005C27FD" w:rsidRDefault="005C27FD" w:rsidP="005C27FD">
      <w:pPr>
        <w:spacing w:line="280" w:lineRule="exact"/>
        <w:ind w:right="-81" w:firstLine="567"/>
        <w:jc w:val="both"/>
      </w:pPr>
      <w:r w:rsidRPr="00787FA1">
        <w:t>Rekomenduojama tirti prioritetines ir prioritetines pavojingas medžiagas nurodytas Nuotekų tvarkymo reglamento, patvirtinto Lietuvos Respublikos aplinkos</w:t>
      </w:r>
      <w:r w:rsidRPr="00EF67D7">
        <w:t xml:space="preserve"> ministro 2006 m. gegužės 17 d. įsakymu Nr. D1-236 „Dėl nuotekų tvarkymo reglamento patvirtinimo“, 1 priede ir 2 priedo A dalyje</w:t>
      </w:r>
      <w:r w:rsidRPr="00533766">
        <w:t>.</w:t>
      </w:r>
      <w:r>
        <w:t xml:space="preserve"> </w:t>
      </w:r>
    </w:p>
    <w:p w:rsidR="005C27FD" w:rsidRDefault="005C27FD" w:rsidP="005C27FD">
      <w:pPr>
        <w:spacing w:line="276" w:lineRule="auto"/>
        <w:ind w:right="-81" w:firstLine="567"/>
        <w:jc w:val="both"/>
      </w:pPr>
      <w:r w:rsidRPr="0071411F">
        <w:t>Remiantis atlikta Lielupės UBR ūkinės veiklos poveikio (</w:t>
      </w:r>
      <w:r w:rsidRPr="005C27FD">
        <w:t>skyrius 2.3</w:t>
      </w:r>
      <w:r w:rsidRPr="0071411F">
        <w:t xml:space="preserve">) ir paviršinių vandenų cheminės būklės analize </w:t>
      </w:r>
      <w:r w:rsidRPr="005C27FD">
        <w:t>(skyrius 4.3), rekomenduojama</w:t>
      </w:r>
      <w:r w:rsidRPr="0071411F">
        <w:t xml:space="preserve"> monitoringo metu tirti prioritetines ir prioritetines pavojingas medžiagas </w:t>
      </w:r>
      <w:r w:rsidRPr="00A56F6C">
        <w:rPr>
          <w:bCs/>
          <w:lang w:eastAsia="lt-LT"/>
        </w:rPr>
        <w:t xml:space="preserve">tarpvalstybiniame </w:t>
      </w:r>
      <w:r>
        <w:rPr>
          <w:bCs/>
          <w:lang w:eastAsia="lt-LT"/>
        </w:rPr>
        <w:t>(</w:t>
      </w:r>
      <w:r w:rsidRPr="00A56F6C">
        <w:rPr>
          <w:bCs/>
          <w:lang w:eastAsia="lt-LT"/>
        </w:rPr>
        <w:t>pasienio</w:t>
      </w:r>
      <w:r>
        <w:rPr>
          <w:bCs/>
          <w:lang w:eastAsia="lt-LT"/>
        </w:rPr>
        <w:t>)</w:t>
      </w:r>
      <w:r w:rsidRPr="00A56F6C">
        <w:rPr>
          <w:bCs/>
          <w:lang w:eastAsia="lt-LT"/>
        </w:rPr>
        <w:t xml:space="preserve"> vandens telkinyje</w:t>
      </w:r>
      <w:r>
        <w:rPr>
          <w:bCs/>
          <w:lang w:eastAsia="lt-LT"/>
        </w:rPr>
        <w:t xml:space="preserve">, į kurį suplaukia nemaža dalis vandenų iš Lietuvoje esančios baseino teritorijos ir kuriame atsispindėtų žemės ūkio veiklos poveikis – </w:t>
      </w:r>
      <w:r>
        <w:t>Mūšoje žemiau Saločių</w:t>
      </w:r>
      <w:r w:rsidRPr="0071411F">
        <w:t xml:space="preserve"> (LTR</w:t>
      </w:r>
      <w:r>
        <w:t>86</w:t>
      </w:r>
      <w:r w:rsidRPr="0071411F">
        <w:t>).</w:t>
      </w:r>
      <w:r>
        <w:t xml:space="preserve"> </w:t>
      </w:r>
      <w:r w:rsidRPr="003503F8">
        <w:t xml:space="preserve">Siūloma tirti  </w:t>
      </w:r>
      <w:r>
        <w:t>pesticidų likučius, papildomai – Cd ir Hg (nes gali įeiti į augalų apsaugos priemonių ir trąšų sudėtį)</w:t>
      </w:r>
      <w:r w:rsidRPr="003503F8">
        <w:t xml:space="preserve"> </w:t>
      </w:r>
      <w:r>
        <w:t xml:space="preserve"> bei trichlormetaną (nes gali būti naudojamas kaip tirpiklis pesticidų formuliacijose, grūdų dezinfekavimui). Tyrimus atlikti</w:t>
      </w:r>
      <w:r w:rsidRPr="003503F8">
        <w:t xml:space="preserve"> 9 kartus per metus</w:t>
      </w:r>
      <w:r>
        <w:t xml:space="preserve"> </w:t>
      </w:r>
      <w:r w:rsidRPr="00F62DCE">
        <w:t>vandenyje,</w:t>
      </w:r>
      <w:r w:rsidRPr="003503F8">
        <w:t xml:space="preserve"> kadangi </w:t>
      </w:r>
      <w:r>
        <w:t xml:space="preserve">augalų apsaugos produktų </w:t>
      </w:r>
      <w:r w:rsidRPr="003503F8">
        <w:t>naudojimas prasideda kovo mėnesį ir baigiamas lapkričio mėnes</w:t>
      </w:r>
      <w:r>
        <w:t xml:space="preserve">į. Taip pat siūloma Hg, Cd ir pesticidus, kuriems būdingos patvarių, bioakumuliacinių ir toksiškų medžiagų savybės,  tirti </w:t>
      </w:r>
      <w:r w:rsidRPr="004F5D91">
        <w:t xml:space="preserve">1 </w:t>
      </w:r>
      <w:r>
        <w:t xml:space="preserve">kartą per metus dugno nuosėdose, o medžiagų, kurioms yra nustatyti AKS biotoje – 1 kartą per metus biotoje. </w:t>
      </w:r>
    </w:p>
    <w:p w:rsidR="005C27FD" w:rsidRPr="00EA3C88" w:rsidRDefault="005C27FD" w:rsidP="005C27FD">
      <w:pPr>
        <w:spacing w:line="276" w:lineRule="auto"/>
        <w:ind w:right="-81" w:firstLine="567"/>
        <w:jc w:val="both"/>
      </w:pPr>
      <w:r w:rsidRPr="006245F9">
        <w:t xml:space="preserve">Taip pat </w:t>
      </w:r>
      <w:r>
        <w:t xml:space="preserve">kadangi </w:t>
      </w:r>
      <w:r w:rsidRPr="006245F9">
        <w:t>baseine 2010 m. užfiksuotas sugriežtinto AKS fluorantenui viršijimas</w:t>
      </w:r>
      <w:r>
        <w:t>,</w:t>
      </w:r>
      <w:r w:rsidRPr="006245F9">
        <w:t xml:space="preserve"> siūloma stebėti poliaromatinius angliavandenilius. Rekomenduojama</w:t>
      </w:r>
      <w:r>
        <w:t xml:space="preserve"> tirti </w:t>
      </w:r>
      <w:r w:rsidRPr="006245F9">
        <w:t xml:space="preserve">poliaromatinius angliavandenilius </w:t>
      </w:r>
      <w:r w:rsidRPr="00EA3C88">
        <w:t xml:space="preserve">vandenyje 12 kartų per metus, tuo tarpu dugno nuosėdose </w:t>
      </w:r>
      <w:r>
        <w:t>–</w:t>
      </w:r>
      <w:r w:rsidRPr="00EA3C88">
        <w:t xml:space="preserve"> 1</w:t>
      </w:r>
      <w:r>
        <w:t xml:space="preserve"> </w:t>
      </w:r>
      <w:r w:rsidRPr="00EA3C88">
        <w:t xml:space="preserve">kartą </w:t>
      </w:r>
      <w:r>
        <w:t xml:space="preserve">per </w:t>
      </w:r>
      <w:r w:rsidRPr="00EA3C88">
        <w:t>met</w:t>
      </w:r>
      <w:r>
        <w:t>u</w:t>
      </w:r>
      <w:r w:rsidRPr="00EA3C88">
        <w:t>s.</w:t>
      </w:r>
      <w:r>
        <w:t xml:space="preserve"> Poliaromatinius angliavandenilius, kuriems yra nustatyti biotos AKS, rekomenduojama tirti biotoje 1 kartą per metus.</w:t>
      </w:r>
    </w:p>
    <w:p w:rsidR="00497F8A" w:rsidRPr="004F5BD2" w:rsidRDefault="00497F8A" w:rsidP="00497F8A">
      <w:pPr>
        <w:spacing w:line="276" w:lineRule="auto"/>
        <w:ind w:right="-81" w:firstLine="567"/>
        <w:jc w:val="both"/>
        <w:rPr>
          <w:u w:val="single"/>
        </w:rPr>
      </w:pPr>
      <w:r w:rsidRPr="004F5BD2">
        <w:rPr>
          <w:u w:val="single"/>
        </w:rPr>
        <w:t xml:space="preserve">Sunkieji metalai. </w:t>
      </w:r>
    </w:p>
    <w:p w:rsidR="00497F8A" w:rsidRDefault="00497F8A" w:rsidP="00497F8A">
      <w:pPr>
        <w:spacing w:line="276" w:lineRule="auto"/>
        <w:ind w:right="-81" w:firstLine="567"/>
        <w:jc w:val="both"/>
      </w:pPr>
      <w:r>
        <w:t xml:space="preserve">Nors </w:t>
      </w:r>
      <w:r w:rsidRPr="00EF63C0">
        <w:t>2</w:t>
      </w:r>
      <w:r>
        <w:t>010 – 2013 m. laikotarpiu Lielupės</w:t>
      </w:r>
      <w:r w:rsidRPr="00EF63C0">
        <w:t xml:space="preserve"> UBR upėse nebuvo užfiksuota, kad prioritetinės pavojingos ir prioritetinės medž</w:t>
      </w:r>
      <w:r>
        <w:t>iagos viršytų DLK-AKS ar MV-AKS, tačiau</w:t>
      </w:r>
      <w:r w:rsidRPr="00EF63C0">
        <w:t xml:space="preserve"> </w:t>
      </w:r>
      <w:r>
        <w:t xml:space="preserve">remiantis pateikiamais duomenimis (3.3.1 lentelė), sunkiųjų metalų - Hg, Cd, Pb ir Ni, buvo rasta beveik visose tirtose vietose visuose vandens mėginiuose. Dugno nuosėdose sunkieji metalai nebuvo tiriami. Tuo tarpu 2005-2009 m. laikotarpiu buvo fiksuoti sunkiųjų metalų (Hg) viršijimai keliose monitoringo vietose. </w:t>
      </w:r>
      <w:r>
        <w:lastRenderedPageBreak/>
        <w:t>Remiantis tyrimų rezultatais  rekomenduojama vykdyti Hg ir Cd monitoringą Mūšoje žemiau Saločių</w:t>
      </w:r>
      <w:r w:rsidRPr="0071411F">
        <w:t xml:space="preserve"> (LTR</w:t>
      </w:r>
      <w:r>
        <w:t>86</w:t>
      </w:r>
      <w:r w:rsidRPr="0071411F">
        <w:t>).</w:t>
      </w:r>
    </w:p>
    <w:p w:rsidR="00497F8A" w:rsidRPr="004F5BD2" w:rsidRDefault="00497F8A" w:rsidP="00497F8A">
      <w:pPr>
        <w:spacing w:line="276" w:lineRule="auto"/>
        <w:ind w:right="-81" w:firstLine="567"/>
        <w:jc w:val="both"/>
        <w:rPr>
          <w:u w:val="single"/>
        </w:rPr>
      </w:pPr>
      <w:r w:rsidRPr="004F5BD2">
        <w:rPr>
          <w:u w:val="single"/>
        </w:rPr>
        <w:t xml:space="preserve">Pesticidai. </w:t>
      </w:r>
    </w:p>
    <w:p w:rsidR="00497F8A" w:rsidRPr="00B05C26" w:rsidRDefault="00497F8A" w:rsidP="00497F8A">
      <w:pPr>
        <w:spacing w:line="276" w:lineRule="auto"/>
        <w:ind w:right="-81" w:firstLine="567"/>
        <w:jc w:val="both"/>
      </w:pPr>
      <w:r>
        <w:t xml:space="preserve">Tirtų </w:t>
      </w:r>
      <w:r>
        <w:rPr>
          <w:lang w:val="en-US"/>
        </w:rPr>
        <w:t>2010-2013 met</w:t>
      </w:r>
      <w:r>
        <w:t xml:space="preserve">ų laikotarpiu pesticidų </w:t>
      </w:r>
      <w:r w:rsidRPr="0081290F">
        <w:t>heksachlorcikloheksano, heksachlorbenzeno,  endosulfano, pentachlorbenzeno, ciklodieno pesticidų - aldrino, dieldrino, endrino, izodrino, viso DDT, p,p’-DDT, atrazino, diurono, izoproturono</w:t>
      </w:r>
      <w:r>
        <w:t>, chlorfenvinfoso, chlorpirifoso</w:t>
      </w:r>
      <w:r w:rsidRPr="0081290F">
        <w:t xml:space="preserve"> ir simazino nebuvo rasta nei viename t</w:t>
      </w:r>
      <w:r>
        <w:t xml:space="preserve">irtame vandens </w:t>
      </w:r>
      <w:r w:rsidRPr="0081290F">
        <w:t>mėgi</w:t>
      </w:r>
      <w:r>
        <w:t>nyje, tuo tarpu dugno nuosėdos nebuvo tiriamos</w:t>
      </w:r>
      <w:r w:rsidRPr="0081290F">
        <w:t xml:space="preserve">. Tyrimų duomenų apie </w:t>
      </w:r>
      <w:r>
        <w:t xml:space="preserve">alachlorą ir </w:t>
      </w:r>
      <w:r w:rsidRPr="0081290F">
        <w:t xml:space="preserve">naujai į sąrašą įtrauktus pesticidus </w:t>
      </w:r>
      <w:r>
        <w:t>–</w:t>
      </w:r>
      <w:r w:rsidRPr="0081290F">
        <w:t xml:space="preserve"> </w:t>
      </w:r>
      <w:r>
        <w:t xml:space="preserve">dikofolį, </w:t>
      </w:r>
      <w:r w:rsidRPr="0081290F">
        <w:t xml:space="preserve">chinoksifeną, aklonifeną, </w:t>
      </w:r>
      <w:r>
        <w:t>bifenoksą, cipermetriną, dichlorvosą</w:t>
      </w:r>
      <w:r w:rsidRPr="0081290F">
        <w:t xml:space="preserve"> ir terbutriną nėra, </w:t>
      </w:r>
      <w:r>
        <w:t xml:space="preserve">o Lielupės UBR vykdoma intensyvi žemės ūkio veikla, </w:t>
      </w:r>
      <w:r w:rsidRPr="0081290F">
        <w:t>tod</w:t>
      </w:r>
      <w:r>
        <w:t>ėl siūloma šias medžiagas tirti Mūšoje žemiau Saločių</w:t>
      </w:r>
      <w:r w:rsidRPr="0071411F">
        <w:t xml:space="preserve"> (LTR</w:t>
      </w:r>
      <w:r>
        <w:t>86</w:t>
      </w:r>
      <w:r w:rsidRPr="0071411F">
        <w:t>).</w:t>
      </w:r>
    </w:p>
    <w:p w:rsidR="00497F8A" w:rsidRPr="004F5BD2" w:rsidRDefault="00497F8A" w:rsidP="00497F8A">
      <w:pPr>
        <w:spacing w:line="276" w:lineRule="auto"/>
        <w:ind w:right="-81" w:firstLine="567"/>
        <w:jc w:val="both"/>
        <w:rPr>
          <w:u w:val="single"/>
        </w:rPr>
      </w:pPr>
      <w:r w:rsidRPr="004F5BD2">
        <w:rPr>
          <w:u w:val="single"/>
        </w:rPr>
        <w:t>Lakieji organiniai junginiai (LOJ).</w:t>
      </w:r>
    </w:p>
    <w:p w:rsidR="00497F8A" w:rsidRDefault="00497F8A" w:rsidP="00497F8A">
      <w:pPr>
        <w:spacing w:line="276" w:lineRule="auto"/>
        <w:ind w:right="-81" w:firstLine="567"/>
        <w:jc w:val="both"/>
      </w:pPr>
      <w:r>
        <w:t xml:space="preserve">Tirtų </w:t>
      </w:r>
      <w:r>
        <w:rPr>
          <w:lang w:val="en-US"/>
        </w:rPr>
        <w:t>2010-2013 met</w:t>
      </w:r>
      <w:r>
        <w:t>ų laikotarpiu lakiųjų organinių junginių benzeno</w:t>
      </w:r>
      <w:r w:rsidRPr="004F5BD2">
        <w:t xml:space="preserve">, </w:t>
      </w:r>
      <w:r>
        <w:t>1,2-dichloretano</w:t>
      </w:r>
      <w:r w:rsidRPr="004F5BD2">
        <w:t xml:space="preserve">, </w:t>
      </w:r>
      <w:r>
        <w:t>dichlormetano</w:t>
      </w:r>
      <w:r w:rsidRPr="004F5BD2">
        <w:t xml:space="preserve">, </w:t>
      </w:r>
      <w:r>
        <w:t>h</w:t>
      </w:r>
      <w:r w:rsidRPr="004F5BD2">
        <w:t>eksachlorbutad</w:t>
      </w:r>
      <w:r>
        <w:t>ieno</w:t>
      </w:r>
      <w:r w:rsidRPr="004F5BD2">
        <w:t xml:space="preserve"> (HCBD), </w:t>
      </w:r>
      <w:r>
        <w:t>tetrachloretileno</w:t>
      </w:r>
      <w:r w:rsidRPr="004F5BD2">
        <w:t>,</w:t>
      </w:r>
      <w:r>
        <w:t xml:space="preserve"> trichloretileno, trichlorbenzenų, trichlormetano ir t</w:t>
      </w:r>
      <w:r w:rsidRPr="004F5BD2">
        <w:t>e</w:t>
      </w:r>
      <w:r>
        <w:t>trachlormetano nebuvo aptikta vandens mėginiuose. Informacijos apie jų išleidimus Lielupės UBR nėra, todėl tirti siūloma tik trichlormetaną, kuris gali būti naudojamas kaip tirpiklis pesticidų formuliacijose ir grūdų dezinfekavimui.</w:t>
      </w:r>
    </w:p>
    <w:p w:rsidR="00497F8A" w:rsidRPr="00C16580" w:rsidRDefault="00497F8A" w:rsidP="00497F8A">
      <w:pPr>
        <w:spacing w:line="276" w:lineRule="auto"/>
        <w:ind w:right="-81" w:firstLine="567"/>
        <w:jc w:val="both"/>
        <w:rPr>
          <w:u w:val="single"/>
        </w:rPr>
      </w:pPr>
      <w:r w:rsidRPr="00C16580">
        <w:rPr>
          <w:u w:val="single"/>
        </w:rPr>
        <w:t>Po</w:t>
      </w:r>
      <w:r>
        <w:rPr>
          <w:u w:val="single"/>
        </w:rPr>
        <w:t>li</w:t>
      </w:r>
      <w:r w:rsidRPr="00C16580">
        <w:rPr>
          <w:u w:val="single"/>
        </w:rPr>
        <w:t>aromatiniai angliavandeniliai</w:t>
      </w:r>
      <w:r>
        <w:rPr>
          <w:u w:val="single"/>
        </w:rPr>
        <w:t xml:space="preserve"> (PAA)</w:t>
      </w:r>
      <w:r w:rsidRPr="00C16580">
        <w:rPr>
          <w:u w:val="single"/>
        </w:rPr>
        <w:t>.</w:t>
      </w:r>
    </w:p>
    <w:p w:rsidR="00497F8A" w:rsidRPr="00B05C26" w:rsidRDefault="00497F8A" w:rsidP="00497F8A">
      <w:pPr>
        <w:spacing w:line="276" w:lineRule="auto"/>
        <w:ind w:right="-81" w:firstLine="567"/>
        <w:jc w:val="both"/>
      </w:pPr>
      <w:r w:rsidRPr="00C16580">
        <w:t>2010-2013 met</w:t>
      </w:r>
      <w:r>
        <w:t>ų laikotarpiu buvo tirti poliaromatiniai angliavandeniliai a</w:t>
      </w:r>
      <w:r w:rsidRPr="00C16580">
        <w:t xml:space="preserve">ntracenas, </w:t>
      </w:r>
      <w:r>
        <w:t>f</w:t>
      </w:r>
      <w:r w:rsidRPr="00C16580">
        <w:t xml:space="preserve">luorantenas, </w:t>
      </w:r>
      <w:r>
        <w:t>n</w:t>
      </w:r>
      <w:r w:rsidRPr="00C16580">
        <w:t xml:space="preserve">aftalenas, </w:t>
      </w:r>
      <w:r>
        <w:t>b</w:t>
      </w:r>
      <w:r w:rsidRPr="00C16580">
        <w:t xml:space="preserve">enzo(a)pirenas, </w:t>
      </w:r>
      <w:r>
        <w:t>b</w:t>
      </w:r>
      <w:r w:rsidRPr="00C16580">
        <w:t xml:space="preserve">enzo(b)fluorantenas, </w:t>
      </w:r>
      <w:r>
        <w:t>b</w:t>
      </w:r>
      <w:r w:rsidRPr="00C16580">
        <w:t xml:space="preserve">enzo(k)fluorantenas, </w:t>
      </w:r>
      <w:r>
        <w:t>b</w:t>
      </w:r>
      <w:r w:rsidRPr="00C16580">
        <w:t xml:space="preserve">enzo(g,h,i)perilenas, </w:t>
      </w:r>
      <w:r>
        <w:t>i</w:t>
      </w:r>
      <w:r w:rsidRPr="00C16580">
        <w:t>ndeno(1,2,3-cd)pirenas,</w:t>
      </w:r>
      <w:r>
        <w:t xml:space="preserve"> ir jų buvo rasta daugumoje tirtų vietų vandens mėginiuose, užfiksuotas sugriežtinto AKS fluorantenui viršijimas.</w:t>
      </w:r>
      <w:r w:rsidRPr="00C16580">
        <w:t xml:space="preserve"> </w:t>
      </w:r>
      <w:r>
        <w:t>Kadangi šie teršalai išsiskiria iš namų ūkiuose deginamos medienos, įeina į žaliavinės naftos ir anglies sudėtį, gali patekti į vandenį iš perdirbimo įmonių, siūloma tęsti šių medžiagų stebėseną Mūšoje žemiau Saločių</w:t>
      </w:r>
      <w:r w:rsidRPr="0071411F">
        <w:t xml:space="preserve"> (LTR</w:t>
      </w:r>
      <w:r>
        <w:t>86</w:t>
      </w:r>
      <w:r w:rsidRPr="0071411F">
        <w:t>).</w:t>
      </w:r>
    </w:p>
    <w:p w:rsidR="00497F8A" w:rsidRPr="00C86D33" w:rsidRDefault="00497F8A" w:rsidP="00497F8A">
      <w:pPr>
        <w:spacing w:line="276" w:lineRule="auto"/>
        <w:ind w:right="-81" w:firstLine="567"/>
        <w:jc w:val="both"/>
        <w:rPr>
          <w:u w:val="single"/>
        </w:rPr>
      </w:pPr>
      <w:r>
        <w:rPr>
          <w:u w:val="single"/>
        </w:rPr>
        <w:t>Ftalatai, perfluorinti junginiai, fenoliai, brominti difenileteriai ir kitos prioritetinės medžiagos</w:t>
      </w:r>
    </w:p>
    <w:p w:rsidR="00497F8A" w:rsidRDefault="00497F8A" w:rsidP="00497F8A">
      <w:pPr>
        <w:spacing w:line="276" w:lineRule="auto"/>
        <w:ind w:right="-81" w:firstLine="567"/>
        <w:jc w:val="both"/>
      </w:pPr>
      <w:r w:rsidRPr="006113AB">
        <w:t xml:space="preserve">2010-2013 metų laikotarpiu Lielupės UBR </w:t>
      </w:r>
      <w:r>
        <w:t xml:space="preserve">paviršiniuose vandenyse </w:t>
      </w:r>
      <w:r w:rsidRPr="006113AB">
        <w:t xml:space="preserve">buvo tirtas ir aptiktas </w:t>
      </w:r>
      <w:r w:rsidRPr="006113AB">
        <w:rPr>
          <w:bCs/>
          <w:lang w:eastAsia="lt-LT"/>
        </w:rPr>
        <w:t>di(2-etilheksil) ftalatas (DEHP) vandenyje</w:t>
      </w:r>
      <w:r>
        <w:rPr>
          <w:bCs/>
          <w:lang w:eastAsia="lt-LT"/>
        </w:rPr>
        <w:t>, tirti fenoliai, iš kurių aptiktas pentachlorfenolis</w:t>
      </w:r>
      <w:r w:rsidRPr="006113AB">
        <w:rPr>
          <w:bCs/>
          <w:lang w:eastAsia="lt-LT"/>
        </w:rPr>
        <w:t xml:space="preserve">. </w:t>
      </w:r>
      <w:r>
        <w:rPr>
          <w:bCs/>
          <w:lang w:eastAsia="lt-LT"/>
        </w:rPr>
        <w:t>Kol neturima informacijos apie šių organinių medžiagų išleidimus, monitoringo programoje tirti jų nesiūloma.</w:t>
      </w:r>
    </w:p>
    <w:p w:rsidR="005C27FD" w:rsidRDefault="005C27FD" w:rsidP="005C27FD">
      <w:pPr>
        <w:spacing w:line="276" w:lineRule="auto"/>
        <w:ind w:right="-81" w:firstLine="567"/>
        <w:jc w:val="both"/>
      </w:pPr>
      <w:r w:rsidRPr="003503F8">
        <w:t xml:space="preserve">Tiriamų prioritetinių ir prioritetinių pavojingų medžiagų sąrašas, jų stebėjimo terpės ir dažnumas pateiktas </w:t>
      </w:r>
      <w:r>
        <w:t>3.3.1.2</w:t>
      </w:r>
      <w:r w:rsidRPr="003503F8">
        <w:t xml:space="preserve"> lentelėje.</w:t>
      </w:r>
    </w:p>
    <w:p w:rsidR="005C27FD" w:rsidRPr="00E17D5A" w:rsidRDefault="005C27FD" w:rsidP="005C27FD">
      <w:pPr>
        <w:spacing w:line="280" w:lineRule="exact"/>
        <w:ind w:right="-81" w:firstLine="567"/>
        <w:jc w:val="both"/>
      </w:pPr>
      <w:r>
        <w:t>T</w:t>
      </w:r>
      <w:r w:rsidRPr="003D151F">
        <w:t xml:space="preserve">uri būti tiriami </w:t>
      </w:r>
      <w:r>
        <w:t xml:space="preserve">ir </w:t>
      </w:r>
      <w:r w:rsidRPr="003D151F">
        <w:t>papildomi rodikliai, kurie reikalingi sunkiųjų metalų koncentracijų vertinimui: karbonatinis</w:t>
      </w:r>
      <w:r>
        <w:t xml:space="preserve"> </w:t>
      </w:r>
      <w:r w:rsidRPr="003D151F">
        <w:t>kietumas ir tirpinis organinis anglingumas</w:t>
      </w:r>
      <w:r>
        <w:t>.</w:t>
      </w:r>
    </w:p>
    <w:p w:rsidR="005C27FD" w:rsidRPr="00A851FA" w:rsidRDefault="005C27FD" w:rsidP="005C27FD">
      <w:pPr>
        <w:spacing w:line="276" w:lineRule="auto"/>
        <w:ind w:right="-81" w:firstLine="567"/>
        <w:jc w:val="both"/>
      </w:pPr>
      <w:r>
        <w:t xml:space="preserve">Kitas monitoringo vietas ir rodiklius siūloma parinkti </w:t>
      </w:r>
      <w:r w:rsidRPr="007125DF">
        <w:t>atlik</w:t>
      </w:r>
      <w:r>
        <w:t>us</w:t>
      </w:r>
      <w:r w:rsidRPr="007125DF">
        <w:t xml:space="preserve"> prioritetinių pavojingų ir prioritetinių medžiagų, išvardintų Nuotekų tvarkymo reglamente 1 priede ir 2 priedo A dalyje, inventorizaciją Lielupės UBR.</w:t>
      </w:r>
    </w:p>
    <w:p w:rsidR="00BE5B64" w:rsidRDefault="00BE5B64">
      <w:pPr>
        <w:rPr>
          <w:i/>
        </w:rPr>
      </w:pPr>
      <w:r>
        <w:rPr>
          <w:i/>
        </w:rPr>
        <w:br w:type="page"/>
      </w:r>
    </w:p>
    <w:p w:rsidR="005C27FD" w:rsidRPr="005C27FD" w:rsidRDefault="005C27FD" w:rsidP="005C27FD">
      <w:pPr>
        <w:rPr>
          <w:i/>
          <w:szCs w:val="20"/>
        </w:rPr>
      </w:pPr>
      <w:r>
        <w:rPr>
          <w:i/>
        </w:rPr>
        <w:lastRenderedPageBreak/>
        <w:t>3.3.1.2</w:t>
      </w:r>
      <w:r w:rsidRPr="007F3E86">
        <w:rPr>
          <w:i/>
        </w:rPr>
        <w:t xml:space="preserve"> lentelė. Prioritetinių ir prioritetinių pavojingų medžiagų  monitoringo  programa.</w:t>
      </w:r>
    </w:p>
    <w:tbl>
      <w:tblPr>
        <w:tblStyle w:val="TableGrid"/>
        <w:tblpPr w:leftFromText="180" w:rightFromText="180" w:vertAnchor="text" w:tblpY="1"/>
        <w:tblOverlap w:val="never"/>
        <w:tblW w:w="9242" w:type="dxa"/>
        <w:tblLayout w:type="fixed"/>
        <w:tblLook w:val="04A0" w:firstRow="1" w:lastRow="0" w:firstColumn="1" w:lastColumn="0" w:noHBand="0" w:noVBand="1"/>
      </w:tblPr>
      <w:tblGrid>
        <w:gridCol w:w="786"/>
        <w:gridCol w:w="1023"/>
        <w:gridCol w:w="1418"/>
        <w:gridCol w:w="850"/>
        <w:gridCol w:w="709"/>
        <w:gridCol w:w="709"/>
        <w:gridCol w:w="850"/>
        <w:gridCol w:w="709"/>
        <w:gridCol w:w="709"/>
        <w:gridCol w:w="709"/>
        <w:gridCol w:w="770"/>
      </w:tblGrid>
      <w:tr w:rsidR="005C27FD" w:rsidRPr="007F3E86" w:rsidTr="00C222C5">
        <w:tc>
          <w:tcPr>
            <w:tcW w:w="786" w:type="dxa"/>
            <w:vMerge w:val="restart"/>
            <w:textDirection w:val="btLr"/>
          </w:tcPr>
          <w:p w:rsidR="005C27FD" w:rsidRPr="007F3E86" w:rsidRDefault="005C27FD" w:rsidP="00C222C5">
            <w:pPr>
              <w:pStyle w:val="NormalWeb"/>
              <w:spacing w:before="0" w:after="0" w:line="276" w:lineRule="auto"/>
              <w:ind w:left="113" w:right="113"/>
              <w:jc w:val="center"/>
              <w:rPr>
                <w:sz w:val="18"/>
                <w:szCs w:val="18"/>
              </w:rPr>
            </w:pPr>
            <w:r w:rsidRPr="007F3E86">
              <w:rPr>
                <w:rFonts w:ascii="Times New Roman" w:hAnsi="Times New Roman"/>
                <w:sz w:val="18"/>
                <w:szCs w:val="18"/>
                <w:lang w:val="lt-LT"/>
              </w:rPr>
              <w:t>Monitoringo vieta</w:t>
            </w:r>
          </w:p>
        </w:tc>
        <w:tc>
          <w:tcPr>
            <w:tcW w:w="1023" w:type="dxa"/>
            <w:vMerge w:val="restart"/>
            <w:textDirection w:val="btLr"/>
          </w:tcPr>
          <w:p w:rsidR="005C27FD" w:rsidRPr="007F3E86" w:rsidRDefault="005C27FD" w:rsidP="00C222C5">
            <w:pPr>
              <w:pStyle w:val="NormalWeb"/>
              <w:spacing w:before="0" w:after="0" w:line="276" w:lineRule="auto"/>
              <w:ind w:left="113" w:right="113"/>
              <w:jc w:val="center"/>
              <w:rPr>
                <w:rFonts w:ascii="Times New Roman" w:hAnsi="Times New Roman"/>
                <w:sz w:val="18"/>
                <w:szCs w:val="18"/>
                <w:lang w:val="lt-LT"/>
              </w:rPr>
            </w:pPr>
            <w:r w:rsidRPr="007F3E86">
              <w:rPr>
                <w:rFonts w:ascii="Times New Roman" w:hAnsi="Times New Roman"/>
                <w:sz w:val="18"/>
                <w:szCs w:val="18"/>
                <w:lang w:val="lt-LT"/>
              </w:rPr>
              <w:t>Vandens telkinio kodas</w:t>
            </w:r>
          </w:p>
        </w:tc>
        <w:tc>
          <w:tcPr>
            <w:tcW w:w="1418" w:type="dxa"/>
            <w:vMerge w:val="restart"/>
          </w:tcPr>
          <w:p w:rsidR="005C27FD" w:rsidRPr="007F3E86" w:rsidRDefault="005C27FD" w:rsidP="00C222C5">
            <w:pPr>
              <w:pStyle w:val="NormalWeb"/>
              <w:spacing w:before="0" w:after="0" w:line="276" w:lineRule="auto"/>
              <w:ind w:left="113" w:right="113"/>
              <w:jc w:val="center"/>
              <w:rPr>
                <w:rFonts w:ascii="Times New Roman" w:hAnsi="Times New Roman"/>
                <w:sz w:val="18"/>
                <w:szCs w:val="18"/>
                <w:lang w:val="lt-LT"/>
              </w:rPr>
            </w:pPr>
            <w:r w:rsidRPr="007F3E86">
              <w:rPr>
                <w:rFonts w:ascii="Times New Roman" w:hAnsi="Times New Roman"/>
                <w:sz w:val="18"/>
                <w:szCs w:val="18"/>
                <w:lang w:val="lt-LT"/>
              </w:rPr>
              <w:t>Monitoringo vietos pavadinimas</w:t>
            </w:r>
          </w:p>
        </w:tc>
        <w:tc>
          <w:tcPr>
            <w:tcW w:w="6015" w:type="dxa"/>
            <w:gridSpan w:val="8"/>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Prioritetinių ir prioritetinių pavojingų medžiagų kokybės elementų rodikliai</w:t>
            </w:r>
          </w:p>
        </w:tc>
      </w:tr>
      <w:tr w:rsidR="005C27FD" w:rsidRPr="007F3E86" w:rsidTr="00C222C5">
        <w:tc>
          <w:tcPr>
            <w:tcW w:w="786" w:type="dxa"/>
            <w:vMerge/>
          </w:tcPr>
          <w:p w:rsidR="005C27FD" w:rsidRPr="007F3E86" w:rsidRDefault="005C27FD" w:rsidP="00C222C5">
            <w:pPr>
              <w:pStyle w:val="NormalWeb"/>
              <w:spacing w:before="0" w:after="0" w:line="276" w:lineRule="auto"/>
              <w:ind w:left="113" w:right="113"/>
              <w:jc w:val="center"/>
              <w:rPr>
                <w:rFonts w:ascii="Times New Roman" w:hAnsi="Times New Roman"/>
                <w:sz w:val="18"/>
                <w:szCs w:val="18"/>
                <w:lang w:val="lt-LT"/>
              </w:rPr>
            </w:pPr>
          </w:p>
        </w:tc>
        <w:tc>
          <w:tcPr>
            <w:tcW w:w="1023" w:type="dxa"/>
            <w:vMerge/>
          </w:tcPr>
          <w:p w:rsidR="005C27FD" w:rsidRPr="007F3E86" w:rsidRDefault="005C27FD" w:rsidP="00C222C5">
            <w:pPr>
              <w:pStyle w:val="NormalWeb"/>
              <w:spacing w:before="0" w:after="0" w:line="276" w:lineRule="auto"/>
              <w:jc w:val="both"/>
              <w:rPr>
                <w:rFonts w:ascii="Times New Roman" w:hAnsi="Times New Roman"/>
                <w:sz w:val="18"/>
                <w:szCs w:val="18"/>
                <w:lang w:val="lt-LT"/>
              </w:rPr>
            </w:pPr>
          </w:p>
        </w:tc>
        <w:tc>
          <w:tcPr>
            <w:tcW w:w="1418" w:type="dxa"/>
            <w:vMerge/>
          </w:tcPr>
          <w:p w:rsidR="005C27FD" w:rsidRPr="007F3E86" w:rsidRDefault="005C27FD" w:rsidP="00C222C5">
            <w:pPr>
              <w:pStyle w:val="NormalWeb"/>
              <w:spacing w:before="0" w:after="0" w:line="276" w:lineRule="auto"/>
              <w:jc w:val="both"/>
              <w:rPr>
                <w:rFonts w:ascii="Times New Roman" w:hAnsi="Times New Roman"/>
                <w:sz w:val="18"/>
                <w:szCs w:val="18"/>
                <w:lang w:val="lt-LT"/>
              </w:rPr>
            </w:pPr>
          </w:p>
        </w:tc>
        <w:tc>
          <w:tcPr>
            <w:tcW w:w="3118" w:type="dxa"/>
            <w:gridSpan w:val="4"/>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vandenyje</w:t>
            </w:r>
          </w:p>
          <w:p w:rsidR="005C27FD" w:rsidRPr="007F3E86" w:rsidRDefault="005C27FD" w:rsidP="00C222C5">
            <w:pPr>
              <w:pStyle w:val="NormalWeb"/>
              <w:spacing w:before="0" w:after="0" w:line="276" w:lineRule="auto"/>
              <w:jc w:val="center"/>
              <w:rPr>
                <w:rFonts w:ascii="Times New Roman" w:hAnsi="Times New Roman"/>
                <w:sz w:val="18"/>
                <w:szCs w:val="18"/>
                <w:lang w:val="lt-LT"/>
              </w:rPr>
            </w:pPr>
          </w:p>
        </w:tc>
        <w:tc>
          <w:tcPr>
            <w:tcW w:w="2127" w:type="dxa"/>
            <w:gridSpan w:val="3"/>
            <w:tcBorders>
              <w:right w:val="single" w:sz="4" w:space="0" w:color="auto"/>
            </w:tcBorders>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dugno nuosėdose</w:t>
            </w:r>
          </w:p>
        </w:tc>
        <w:tc>
          <w:tcPr>
            <w:tcW w:w="770" w:type="dxa"/>
            <w:tcBorders>
              <w:left w:val="single" w:sz="4" w:space="0" w:color="auto"/>
            </w:tcBorders>
          </w:tcPr>
          <w:p w:rsidR="005C27FD" w:rsidRPr="007F3E86" w:rsidRDefault="005C27FD" w:rsidP="00C222C5">
            <w:pPr>
              <w:pStyle w:val="NormalWeb"/>
              <w:spacing w:before="0" w:after="0" w:line="276" w:lineRule="auto"/>
              <w:jc w:val="both"/>
              <w:rPr>
                <w:rFonts w:ascii="Times New Roman" w:hAnsi="Times New Roman"/>
                <w:sz w:val="18"/>
                <w:szCs w:val="18"/>
                <w:lang w:val="lt-LT"/>
              </w:rPr>
            </w:pPr>
            <w:r>
              <w:rPr>
                <w:rFonts w:ascii="Times New Roman" w:hAnsi="Times New Roman"/>
                <w:sz w:val="18"/>
                <w:szCs w:val="18"/>
                <w:lang w:val="lt-LT"/>
              </w:rPr>
              <w:t>biotoje</w:t>
            </w:r>
          </w:p>
        </w:tc>
      </w:tr>
      <w:tr w:rsidR="005C27FD" w:rsidRPr="007F3E86" w:rsidTr="00C222C5">
        <w:trPr>
          <w:cantSplit/>
          <w:trHeight w:val="1814"/>
        </w:trPr>
        <w:tc>
          <w:tcPr>
            <w:tcW w:w="786" w:type="dxa"/>
            <w:vMerge/>
          </w:tcPr>
          <w:p w:rsidR="005C27FD" w:rsidRPr="007F3E86" w:rsidRDefault="005C27FD" w:rsidP="00C222C5">
            <w:pPr>
              <w:pStyle w:val="NormalWeb"/>
              <w:spacing w:before="0" w:after="0" w:line="276" w:lineRule="auto"/>
              <w:ind w:left="113" w:right="113"/>
              <w:jc w:val="center"/>
              <w:rPr>
                <w:rFonts w:ascii="Times New Roman" w:hAnsi="Times New Roman"/>
                <w:sz w:val="18"/>
                <w:szCs w:val="18"/>
                <w:lang w:val="lt-LT"/>
              </w:rPr>
            </w:pPr>
          </w:p>
        </w:tc>
        <w:tc>
          <w:tcPr>
            <w:tcW w:w="1023" w:type="dxa"/>
            <w:vMerge/>
          </w:tcPr>
          <w:p w:rsidR="005C27FD" w:rsidRPr="007F3E86" w:rsidRDefault="005C27FD" w:rsidP="00C222C5">
            <w:pPr>
              <w:pStyle w:val="NormalWeb"/>
              <w:spacing w:before="0" w:after="0" w:line="276" w:lineRule="auto"/>
              <w:jc w:val="both"/>
              <w:rPr>
                <w:rFonts w:ascii="Times New Roman" w:hAnsi="Times New Roman"/>
                <w:sz w:val="18"/>
                <w:szCs w:val="18"/>
                <w:lang w:val="lt-LT"/>
              </w:rPr>
            </w:pPr>
          </w:p>
        </w:tc>
        <w:tc>
          <w:tcPr>
            <w:tcW w:w="1418" w:type="dxa"/>
            <w:vMerge/>
          </w:tcPr>
          <w:p w:rsidR="005C27FD" w:rsidRPr="007F3E86" w:rsidRDefault="005C27FD" w:rsidP="00C222C5">
            <w:pPr>
              <w:pStyle w:val="NormalWeb"/>
              <w:spacing w:before="0" w:after="0" w:line="276" w:lineRule="auto"/>
              <w:jc w:val="both"/>
              <w:rPr>
                <w:rFonts w:ascii="Times New Roman" w:hAnsi="Times New Roman"/>
                <w:sz w:val="18"/>
                <w:szCs w:val="18"/>
                <w:lang w:val="lt-LT"/>
              </w:rPr>
            </w:pPr>
          </w:p>
        </w:tc>
        <w:tc>
          <w:tcPr>
            <w:tcW w:w="850" w:type="dxa"/>
            <w:textDirection w:val="btLr"/>
          </w:tcPr>
          <w:p w:rsidR="005C27FD" w:rsidRPr="007F3E86" w:rsidRDefault="005C27FD" w:rsidP="00C222C5">
            <w:pPr>
              <w:pStyle w:val="NormalWeb"/>
              <w:spacing w:before="0" w:after="0" w:line="276" w:lineRule="auto"/>
              <w:ind w:left="113" w:right="113"/>
              <w:jc w:val="right"/>
              <w:rPr>
                <w:rFonts w:ascii="Times New Roman" w:hAnsi="Times New Roman"/>
                <w:sz w:val="18"/>
                <w:szCs w:val="18"/>
                <w:lang w:val="lt-LT"/>
              </w:rPr>
            </w:pPr>
            <w:r w:rsidRPr="007F3E86">
              <w:rPr>
                <w:rFonts w:ascii="Times New Roman" w:hAnsi="Times New Roman"/>
                <w:sz w:val="18"/>
                <w:szCs w:val="18"/>
                <w:lang w:val="lt-LT"/>
              </w:rPr>
              <w:t>Sunkieji metalai</w:t>
            </w:r>
            <w:r w:rsidRPr="007F3E86">
              <w:rPr>
                <w:rFonts w:ascii="Times New Roman" w:hAnsi="Times New Roman"/>
                <w:sz w:val="18"/>
                <w:szCs w:val="18"/>
                <w:vertAlign w:val="superscript"/>
                <w:lang w:val="lt-LT"/>
              </w:rPr>
              <w:t>1</w:t>
            </w:r>
          </w:p>
        </w:tc>
        <w:tc>
          <w:tcPr>
            <w:tcW w:w="709" w:type="dxa"/>
            <w:textDirection w:val="btLr"/>
            <w:vAlign w:val="center"/>
          </w:tcPr>
          <w:p w:rsidR="005C27FD" w:rsidRPr="007F3E86" w:rsidRDefault="005C27FD" w:rsidP="00C222C5">
            <w:pPr>
              <w:pStyle w:val="NormalWeb"/>
              <w:spacing w:before="0" w:after="0" w:line="276" w:lineRule="auto"/>
              <w:ind w:left="113" w:right="113"/>
              <w:jc w:val="right"/>
              <w:rPr>
                <w:rFonts w:ascii="Times New Roman" w:hAnsi="Times New Roman"/>
                <w:sz w:val="18"/>
                <w:szCs w:val="18"/>
                <w:lang w:val="lt-LT"/>
              </w:rPr>
            </w:pPr>
            <w:r w:rsidRPr="007F3E86">
              <w:rPr>
                <w:rFonts w:ascii="Times New Roman" w:hAnsi="Times New Roman"/>
                <w:sz w:val="18"/>
                <w:szCs w:val="18"/>
                <w:lang w:val="lt-LT"/>
              </w:rPr>
              <w:t>Pesticidai</w:t>
            </w:r>
            <w:r w:rsidRPr="007F3E86">
              <w:rPr>
                <w:rFonts w:ascii="Times New Roman" w:hAnsi="Times New Roman"/>
                <w:sz w:val="18"/>
                <w:szCs w:val="18"/>
                <w:vertAlign w:val="superscript"/>
                <w:lang w:val="lt-LT"/>
              </w:rPr>
              <w:t>2</w:t>
            </w:r>
          </w:p>
        </w:tc>
        <w:tc>
          <w:tcPr>
            <w:tcW w:w="709" w:type="dxa"/>
            <w:textDirection w:val="btLr"/>
            <w:vAlign w:val="center"/>
          </w:tcPr>
          <w:p w:rsidR="005C27FD" w:rsidRPr="007F3E86" w:rsidRDefault="005C27FD" w:rsidP="00C222C5">
            <w:pPr>
              <w:pStyle w:val="NormalWeb"/>
              <w:spacing w:before="0" w:after="0" w:line="276" w:lineRule="auto"/>
              <w:ind w:left="113" w:right="113"/>
              <w:jc w:val="right"/>
              <w:rPr>
                <w:rFonts w:ascii="Times New Roman" w:hAnsi="Times New Roman"/>
                <w:sz w:val="18"/>
                <w:szCs w:val="18"/>
                <w:lang w:val="lt-LT"/>
              </w:rPr>
            </w:pPr>
            <w:r>
              <w:rPr>
                <w:rFonts w:ascii="Times New Roman" w:hAnsi="Times New Roman"/>
                <w:sz w:val="18"/>
                <w:szCs w:val="18"/>
                <w:lang w:val="lt-LT"/>
              </w:rPr>
              <w:t>Trichlormetanas</w:t>
            </w:r>
          </w:p>
        </w:tc>
        <w:tc>
          <w:tcPr>
            <w:tcW w:w="850" w:type="dxa"/>
            <w:textDirection w:val="btLr"/>
            <w:vAlign w:val="center"/>
          </w:tcPr>
          <w:p w:rsidR="005C27FD" w:rsidRPr="007F3E86" w:rsidRDefault="005C27FD" w:rsidP="00C222C5">
            <w:pPr>
              <w:pStyle w:val="NormalWeb"/>
              <w:spacing w:line="276" w:lineRule="auto"/>
              <w:jc w:val="right"/>
              <w:rPr>
                <w:rFonts w:ascii="Times New Roman" w:hAnsi="Times New Roman"/>
                <w:sz w:val="18"/>
                <w:szCs w:val="18"/>
                <w:lang w:val="lt-LT"/>
              </w:rPr>
            </w:pPr>
            <w:r w:rsidRPr="007F3E86">
              <w:rPr>
                <w:rFonts w:ascii="Times New Roman" w:hAnsi="Times New Roman"/>
                <w:sz w:val="18"/>
                <w:szCs w:val="18"/>
                <w:lang w:val="lt-LT"/>
              </w:rPr>
              <w:t>PAA</w:t>
            </w:r>
            <w:r>
              <w:rPr>
                <w:rFonts w:ascii="Times New Roman" w:hAnsi="Times New Roman"/>
                <w:sz w:val="18"/>
                <w:szCs w:val="18"/>
                <w:vertAlign w:val="superscript"/>
                <w:lang w:val="lt-LT"/>
              </w:rPr>
              <w:t xml:space="preserve">3  </w:t>
            </w:r>
          </w:p>
        </w:tc>
        <w:tc>
          <w:tcPr>
            <w:tcW w:w="709" w:type="dxa"/>
            <w:textDirection w:val="btLr"/>
          </w:tcPr>
          <w:p w:rsidR="005C27FD" w:rsidRPr="007F3E86" w:rsidRDefault="005C27FD" w:rsidP="00C222C5">
            <w:pPr>
              <w:pStyle w:val="NormalWeb"/>
              <w:spacing w:before="0" w:after="0" w:line="276" w:lineRule="auto"/>
              <w:ind w:left="113" w:right="113"/>
              <w:jc w:val="right"/>
              <w:rPr>
                <w:rFonts w:ascii="Times New Roman" w:hAnsi="Times New Roman"/>
                <w:sz w:val="18"/>
                <w:szCs w:val="18"/>
                <w:lang w:val="lt-LT"/>
              </w:rPr>
            </w:pPr>
            <w:r w:rsidRPr="007F3E86">
              <w:rPr>
                <w:rFonts w:ascii="Times New Roman" w:hAnsi="Times New Roman"/>
                <w:sz w:val="18"/>
                <w:szCs w:val="18"/>
                <w:lang w:val="lt-LT"/>
              </w:rPr>
              <w:t>Sunkieji metalai</w:t>
            </w:r>
            <w:r>
              <w:rPr>
                <w:rFonts w:ascii="Times New Roman" w:hAnsi="Times New Roman"/>
                <w:sz w:val="18"/>
                <w:szCs w:val="18"/>
                <w:vertAlign w:val="superscript"/>
                <w:lang w:val="lt-LT"/>
              </w:rPr>
              <w:t>1</w:t>
            </w:r>
          </w:p>
        </w:tc>
        <w:tc>
          <w:tcPr>
            <w:tcW w:w="709" w:type="dxa"/>
            <w:textDirection w:val="btLr"/>
          </w:tcPr>
          <w:p w:rsidR="005C27FD" w:rsidRPr="007F3E86" w:rsidRDefault="005C27FD" w:rsidP="00C222C5">
            <w:pPr>
              <w:pStyle w:val="NormalWeb"/>
              <w:spacing w:before="0" w:after="0" w:line="276" w:lineRule="auto"/>
              <w:ind w:left="113" w:right="113"/>
              <w:jc w:val="right"/>
              <w:rPr>
                <w:rFonts w:ascii="Times New Roman" w:hAnsi="Times New Roman"/>
                <w:sz w:val="18"/>
                <w:szCs w:val="18"/>
                <w:lang w:val="lt-LT"/>
              </w:rPr>
            </w:pPr>
            <w:r w:rsidRPr="007F3E86">
              <w:rPr>
                <w:rFonts w:ascii="Times New Roman" w:hAnsi="Times New Roman"/>
                <w:sz w:val="18"/>
                <w:szCs w:val="18"/>
                <w:lang w:val="lt-LT"/>
              </w:rPr>
              <w:t>Pesticidai</w:t>
            </w:r>
            <w:r>
              <w:rPr>
                <w:rFonts w:ascii="Times New Roman" w:hAnsi="Times New Roman"/>
                <w:sz w:val="18"/>
                <w:szCs w:val="18"/>
                <w:vertAlign w:val="superscript"/>
                <w:lang w:val="lt-LT"/>
              </w:rPr>
              <w:t>4</w:t>
            </w:r>
          </w:p>
        </w:tc>
        <w:tc>
          <w:tcPr>
            <w:tcW w:w="709" w:type="dxa"/>
            <w:tcBorders>
              <w:right w:val="single" w:sz="4" w:space="0" w:color="auto"/>
            </w:tcBorders>
            <w:textDirection w:val="btLr"/>
          </w:tcPr>
          <w:p w:rsidR="005C27FD" w:rsidRPr="00131AD2" w:rsidRDefault="005C27FD" w:rsidP="00C222C5">
            <w:pPr>
              <w:pStyle w:val="NormalWeb"/>
              <w:spacing w:before="0" w:after="0" w:line="276" w:lineRule="auto"/>
              <w:ind w:left="113" w:right="113"/>
              <w:jc w:val="right"/>
              <w:rPr>
                <w:rFonts w:ascii="Times New Roman" w:hAnsi="Times New Roman"/>
                <w:sz w:val="18"/>
                <w:szCs w:val="18"/>
                <w:vertAlign w:val="superscript"/>
                <w:lang w:val="lt-LT"/>
              </w:rPr>
            </w:pPr>
            <w:r>
              <w:rPr>
                <w:rFonts w:ascii="Times New Roman" w:hAnsi="Times New Roman"/>
                <w:sz w:val="18"/>
                <w:szCs w:val="18"/>
                <w:lang w:val="lt-LT"/>
              </w:rPr>
              <w:t>PAA</w:t>
            </w:r>
            <w:r>
              <w:rPr>
                <w:rFonts w:ascii="Times New Roman" w:hAnsi="Times New Roman"/>
                <w:sz w:val="18"/>
                <w:szCs w:val="18"/>
                <w:vertAlign w:val="superscript"/>
                <w:lang w:val="lt-LT"/>
              </w:rPr>
              <w:t>5</w:t>
            </w:r>
          </w:p>
        </w:tc>
        <w:tc>
          <w:tcPr>
            <w:tcW w:w="770" w:type="dxa"/>
            <w:tcBorders>
              <w:left w:val="single" w:sz="4" w:space="0" w:color="auto"/>
            </w:tcBorders>
            <w:textDirection w:val="btLr"/>
          </w:tcPr>
          <w:p w:rsidR="005C27FD" w:rsidRPr="00BA17E1" w:rsidRDefault="005C27FD" w:rsidP="00C222C5">
            <w:pPr>
              <w:pStyle w:val="NormalWeb"/>
              <w:spacing w:line="276" w:lineRule="auto"/>
              <w:jc w:val="right"/>
              <w:rPr>
                <w:rFonts w:ascii="Times New Roman" w:hAnsi="Times New Roman"/>
                <w:sz w:val="18"/>
                <w:szCs w:val="18"/>
                <w:lang w:val="lt-LT"/>
              </w:rPr>
            </w:pPr>
            <w:r>
              <w:rPr>
                <w:rFonts w:ascii="Times New Roman" w:hAnsi="Times New Roman"/>
                <w:sz w:val="18"/>
                <w:szCs w:val="18"/>
                <w:lang w:val="lt-LT"/>
              </w:rPr>
              <w:t>Prioritetinės medžiagos</w:t>
            </w:r>
            <w:r>
              <w:rPr>
                <w:rFonts w:ascii="Times New Roman" w:hAnsi="Times New Roman"/>
                <w:sz w:val="18"/>
                <w:szCs w:val="18"/>
                <w:vertAlign w:val="superscript"/>
                <w:lang w:val="lt-LT"/>
              </w:rPr>
              <w:t>š</w:t>
            </w:r>
          </w:p>
        </w:tc>
      </w:tr>
      <w:tr w:rsidR="005C27FD" w:rsidRPr="007F3E86" w:rsidTr="00C222C5">
        <w:trPr>
          <w:trHeight w:val="420"/>
        </w:trPr>
        <w:tc>
          <w:tcPr>
            <w:tcW w:w="786"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1</w:t>
            </w:r>
          </w:p>
        </w:tc>
        <w:tc>
          <w:tcPr>
            <w:tcW w:w="1023"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2</w:t>
            </w:r>
          </w:p>
        </w:tc>
        <w:tc>
          <w:tcPr>
            <w:tcW w:w="1418"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3</w:t>
            </w:r>
          </w:p>
        </w:tc>
        <w:tc>
          <w:tcPr>
            <w:tcW w:w="850"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4</w:t>
            </w:r>
          </w:p>
        </w:tc>
        <w:tc>
          <w:tcPr>
            <w:tcW w:w="709"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5</w:t>
            </w:r>
          </w:p>
        </w:tc>
        <w:tc>
          <w:tcPr>
            <w:tcW w:w="709"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6</w:t>
            </w:r>
          </w:p>
        </w:tc>
        <w:tc>
          <w:tcPr>
            <w:tcW w:w="850"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7</w:t>
            </w:r>
          </w:p>
        </w:tc>
        <w:tc>
          <w:tcPr>
            <w:tcW w:w="709"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Pr>
                <w:rFonts w:ascii="Times New Roman" w:hAnsi="Times New Roman"/>
                <w:sz w:val="18"/>
                <w:szCs w:val="18"/>
                <w:lang w:val="lt-LT"/>
              </w:rPr>
              <w:t>8</w:t>
            </w:r>
          </w:p>
        </w:tc>
        <w:tc>
          <w:tcPr>
            <w:tcW w:w="709"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Pr>
                <w:rFonts w:ascii="Times New Roman" w:hAnsi="Times New Roman"/>
                <w:sz w:val="18"/>
                <w:szCs w:val="18"/>
                <w:lang w:val="lt-LT"/>
              </w:rPr>
              <w:t>9</w:t>
            </w:r>
          </w:p>
        </w:tc>
        <w:tc>
          <w:tcPr>
            <w:tcW w:w="709" w:type="dxa"/>
            <w:tcBorders>
              <w:right w:val="single" w:sz="4" w:space="0" w:color="auto"/>
            </w:tcBorders>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Pr>
                <w:rFonts w:ascii="Times New Roman" w:hAnsi="Times New Roman"/>
                <w:sz w:val="18"/>
                <w:szCs w:val="18"/>
                <w:lang w:val="lt-LT"/>
              </w:rPr>
              <w:t>10</w:t>
            </w:r>
          </w:p>
        </w:tc>
        <w:tc>
          <w:tcPr>
            <w:tcW w:w="770" w:type="dxa"/>
            <w:tcBorders>
              <w:left w:val="single" w:sz="4" w:space="0" w:color="auto"/>
            </w:tcBorders>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Pr>
                <w:rFonts w:ascii="Times New Roman" w:hAnsi="Times New Roman"/>
                <w:sz w:val="18"/>
                <w:szCs w:val="18"/>
                <w:lang w:val="lt-LT"/>
              </w:rPr>
              <w:t>11</w:t>
            </w:r>
          </w:p>
        </w:tc>
      </w:tr>
      <w:tr w:rsidR="005C27FD" w:rsidRPr="007F3E86" w:rsidTr="00C222C5">
        <w:tc>
          <w:tcPr>
            <w:tcW w:w="786" w:type="dxa"/>
            <w:vAlign w:val="center"/>
          </w:tcPr>
          <w:p w:rsidR="005C27FD" w:rsidRPr="007F3E86" w:rsidRDefault="005C27FD" w:rsidP="00C222C5">
            <w:pPr>
              <w:pStyle w:val="NormalWeb"/>
              <w:spacing w:before="0" w:after="0" w:line="276" w:lineRule="auto"/>
              <w:rPr>
                <w:rFonts w:ascii="Times New Roman" w:hAnsi="Times New Roman"/>
                <w:sz w:val="18"/>
                <w:szCs w:val="18"/>
                <w:lang w:val="lt-LT"/>
              </w:rPr>
            </w:pPr>
            <w:r w:rsidRPr="007F3E86">
              <w:rPr>
                <w:rFonts w:ascii="Times New Roman" w:hAnsi="Times New Roman"/>
                <w:sz w:val="18"/>
                <w:szCs w:val="18"/>
                <w:lang w:val="lt-LT"/>
              </w:rPr>
              <w:t>LTR86</w:t>
            </w:r>
          </w:p>
        </w:tc>
        <w:tc>
          <w:tcPr>
            <w:tcW w:w="1023" w:type="dxa"/>
            <w:vAlign w:val="center"/>
          </w:tcPr>
          <w:p w:rsidR="005C27FD" w:rsidRPr="007F3E86" w:rsidRDefault="005C27FD" w:rsidP="00C222C5">
            <w:pPr>
              <w:pStyle w:val="NormalWeb"/>
              <w:spacing w:before="0" w:after="0" w:line="276" w:lineRule="auto"/>
              <w:rPr>
                <w:rFonts w:ascii="Times New Roman" w:hAnsi="Times New Roman"/>
                <w:sz w:val="18"/>
                <w:szCs w:val="18"/>
                <w:lang w:val="lt-LT"/>
              </w:rPr>
            </w:pPr>
            <w:r w:rsidRPr="007F3E86">
              <w:rPr>
                <w:rFonts w:ascii="Times New Roman" w:hAnsi="Times New Roman"/>
                <w:sz w:val="18"/>
                <w:szCs w:val="18"/>
                <w:lang w:val="lt-LT"/>
              </w:rPr>
              <w:t>LT410100016</w:t>
            </w:r>
          </w:p>
        </w:tc>
        <w:tc>
          <w:tcPr>
            <w:tcW w:w="1418" w:type="dxa"/>
          </w:tcPr>
          <w:p w:rsidR="005C27FD" w:rsidRPr="007F3E86" w:rsidRDefault="005C27FD" w:rsidP="00C222C5">
            <w:pPr>
              <w:pStyle w:val="NormalWeb"/>
              <w:spacing w:before="0" w:after="0" w:line="276" w:lineRule="auto"/>
              <w:rPr>
                <w:rFonts w:ascii="Times New Roman" w:hAnsi="Times New Roman"/>
                <w:sz w:val="18"/>
                <w:szCs w:val="18"/>
                <w:lang w:val="lt-LT"/>
              </w:rPr>
            </w:pPr>
            <w:r w:rsidRPr="007F3E86">
              <w:rPr>
                <w:rFonts w:ascii="Times New Roman" w:hAnsi="Times New Roman"/>
                <w:sz w:val="18"/>
                <w:szCs w:val="18"/>
                <w:lang w:val="lt-LT"/>
              </w:rPr>
              <w:t>Mūša žemiau Saločių</w:t>
            </w:r>
          </w:p>
        </w:tc>
        <w:tc>
          <w:tcPr>
            <w:tcW w:w="850"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Pr>
                <w:rFonts w:ascii="Times New Roman" w:hAnsi="Times New Roman"/>
                <w:sz w:val="18"/>
                <w:szCs w:val="18"/>
                <w:lang w:val="lt-LT"/>
              </w:rPr>
              <w:t>9</w:t>
            </w:r>
            <w:r w:rsidRPr="007F3E86">
              <w:rPr>
                <w:rFonts w:ascii="Times New Roman" w:hAnsi="Times New Roman"/>
                <w:sz w:val="18"/>
                <w:szCs w:val="18"/>
                <w:lang w:val="lt-LT"/>
              </w:rPr>
              <w:t>k.</w:t>
            </w:r>
          </w:p>
        </w:tc>
        <w:tc>
          <w:tcPr>
            <w:tcW w:w="709"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9k</w:t>
            </w:r>
          </w:p>
        </w:tc>
        <w:tc>
          <w:tcPr>
            <w:tcW w:w="709"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Pr>
                <w:rFonts w:ascii="Times New Roman" w:hAnsi="Times New Roman"/>
                <w:sz w:val="18"/>
                <w:szCs w:val="18"/>
                <w:lang w:val="lt-LT"/>
              </w:rPr>
              <w:t>9</w:t>
            </w:r>
            <w:r w:rsidRPr="007F3E86">
              <w:rPr>
                <w:rFonts w:ascii="Times New Roman" w:hAnsi="Times New Roman"/>
                <w:sz w:val="18"/>
                <w:szCs w:val="18"/>
                <w:lang w:val="lt-LT"/>
              </w:rPr>
              <w:t>k</w:t>
            </w:r>
          </w:p>
        </w:tc>
        <w:tc>
          <w:tcPr>
            <w:tcW w:w="850"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sidRPr="007F3E86">
              <w:rPr>
                <w:rFonts w:ascii="Times New Roman" w:hAnsi="Times New Roman"/>
                <w:sz w:val="18"/>
                <w:szCs w:val="18"/>
                <w:lang w:val="lt-LT"/>
              </w:rPr>
              <w:t>12k</w:t>
            </w:r>
          </w:p>
        </w:tc>
        <w:tc>
          <w:tcPr>
            <w:tcW w:w="709"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Pr>
                <w:rFonts w:ascii="Times New Roman" w:hAnsi="Times New Roman"/>
                <w:sz w:val="18"/>
                <w:szCs w:val="18"/>
                <w:lang w:val="lt-LT"/>
              </w:rPr>
              <w:t>1k</w:t>
            </w:r>
          </w:p>
        </w:tc>
        <w:tc>
          <w:tcPr>
            <w:tcW w:w="709" w:type="dxa"/>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Pr>
                <w:rFonts w:ascii="Times New Roman" w:hAnsi="Times New Roman"/>
                <w:sz w:val="18"/>
                <w:szCs w:val="18"/>
                <w:lang w:val="lt-LT"/>
              </w:rPr>
              <w:t>1k</w:t>
            </w:r>
          </w:p>
        </w:tc>
        <w:tc>
          <w:tcPr>
            <w:tcW w:w="709" w:type="dxa"/>
            <w:tcBorders>
              <w:right w:val="single" w:sz="4" w:space="0" w:color="auto"/>
            </w:tcBorders>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Pr>
                <w:rFonts w:ascii="Times New Roman" w:hAnsi="Times New Roman"/>
                <w:sz w:val="18"/>
                <w:szCs w:val="18"/>
                <w:lang w:val="lt-LT"/>
              </w:rPr>
              <w:t>1k</w:t>
            </w:r>
          </w:p>
        </w:tc>
        <w:tc>
          <w:tcPr>
            <w:tcW w:w="770" w:type="dxa"/>
            <w:tcBorders>
              <w:left w:val="single" w:sz="4" w:space="0" w:color="auto"/>
            </w:tcBorders>
          </w:tcPr>
          <w:p w:rsidR="005C27FD" w:rsidRPr="007F3E86" w:rsidRDefault="005C27FD" w:rsidP="00C222C5">
            <w:pPr>
              <w:pStyle w:val="NormalWeb"/>
              <w:spacing w:before="0" w:after="0" w:line="276" w:lineRule="auto"/>
              <w:jc w:val="center"/>
              <w:rPr>
                <w:rFonts w:ascii="Times New Roman" w:hAnsi="Times New Roman"/>
                <w:sz w:val="18"/>
                <w:szCs w:val="18"/>
                <w:lang w:val="lt-LT"/>
              </w:rPr>
            </w:pPr>
            <w:r>
              <w:rPr>
                <w:rFonts w:ascii="Times New Roman" w:hAnsi="Times New Roman"/>
                <w:sz w:val="18"/>
                <w:szCs w:val="18"/>
                <w:lang w:val="lt-LT"/>
              </w:rPr>
              <w:t>1k</w:t>
            </w:r>
          </w:p>
        </w:tc>
      </w:tr>
    </w:tbl>
    <w:p w:rsidR="005C27FD" w:rsidRPr="00BA17E1" w:rsidRDefault="005C27FD" w:rsidP="005C27FD">
      <w:pPr>
        <w:autoSpaceDE w:val="0"/>
        <w:autoSpaceDN w:val="0"/>
        <w:adjustRightInd w:val="0"/>
        <w:jc w:val="both"/>
        <w:rPr>
          <w:rFonts w:eastAsiaTheme="minorHAnsi"/>
          <w:sz w:val="20"/>
          <w:szCs w:val="20"/>
        </w:rPr>
      </w:pPr>
      <w:r w:rsidRPr="00BA17E1">
        <w:rPr>
          <w:sz w:val="20"/>
          <w:szCs w:val="20"/>
          <w:vertAlign w:val="superscript"/>
        </w:rPr>
        <w:t xml:space="preserve">1 </w:t>
      </w:r>
      <w:r w:rsidRPr="00BA17E1">
        <w:rPr>
          <w:rFonts w:eastAsiaTheme="minorHAnsi"/>
          <w:sz w:val="20"/>
          <w:szCs w:val="20"/>
          <w:u w:val="single"/>
        </w:rPr>
        <w:t>Sunkieji metalai:</w:t>
      </w:r>
      <w:r w:rsidRPr="00BA17E1">
        <w:rPr>
          <w:sz w:val="20"/>
          <w:szCs w:val="20"/>
        </w:rPr>
        <w:t xml:space="preserve"> </w:t>
      </w:r>
      <w:r w:rsidRPr="00BA17E1">
        <w:rPr>
          <w:rFonts w:eastAsiaTheme="minorHAnsi"/>
          <w:sz w:val="20"/>
          <w:szCs w:val="20"/>
        </w:rPr>
        <w:t>Gyvsidabris (Hg), CAS Nr. 7439-97-6; Kadmis (Cd), CAS Nr. 7440-43-9;</w:t>
      </w:r>
    </w:p>
    <w:p w:rsidR="005C27FD" w:rsidRPr="00BA17E1" w:rsidRDefault="005C27FD" w:rsidP="005C27FD">
      <w:pPr>
        <w:jc w:val="both"/>
        <w:rPr>
          <w:rFonts w:eastAsiaTheme="minorHAnsi"/>
          <w:sz w:val="20"/>
          <w:szCs w:val="20"/>
        </w:rPr>
      </w:pPr>
      <w:r w:rsidRPr="00BA17E1">
        <w:rPr>
          <w:sz w:val="20"/>
          <w:szCs w:val="20"/>
          <w:vertAlign w:val="superscript"/>
        </w:rPr>
        <w:t xml:space="preserve">2  </w:t>
      </w:r>
      <w:r w:rsidRPr="00BA17E1">
        <w:rPr>
          <w:rFonts w:eastAsiaTheme="minorHAnsi"/>
          <w:sz w:val="20"/>
          <w:szCs w:val="20"/>
          <w:u w:val="single"/>
        </w:rPr>
        <w:t>Pesticidai:</w:t>
      </w:r>
      <w:r w:rsidRPr="00BA17E1">
        <w:rPr>
          <w:rFonts w:eastAsiaTheme="minorHAnsi"/>
          <w:sz w:val="20"/>
          <w:szCs w:val="20"/>
        </w:rPr>
        <w:t xml:space="preserve"> Heksachlorcikloheksanas, CAS Nr. 608–73–1; Heksachlorbenzenas, CAS Nr. 118–74–1; Endosulfanas, CAS Nr. 115–29–7</w:t>
      </w:r>
      <w:r w:rsidRPr="001E209C">
        <w:rPr>
          <w:rFonts w:eastAsiaTheme="minorHAnsi"/>
          <w:sz w:val="20"/>
          <w:szCs w:val="20"/>
        </w:rPr>
        <w:t>; Pentachlorbenzenas, CAS Nr. 608–93–5; Ciklodieno</w:t>
      </w:r>
      <w:r w:rsidRPr="00BA17E1">
        <w:rPr>
          <w:rFonts w:eastAsiaTheme="minorHAnsi"/>
          <w:sz w:val="20"/>
          <w:szCs w:val="20"/>
        </w:rPr>
        <w:t xml:space="preserve"> pesticidai: Aldrinas, CAS Nr. 309–00–2; Dieldrinas, CAS Nr. 60–57–1; Endrinas, CAS Nr. 72–20–8; Izodrinas, CAS Nr. 465–73–6; visas DDT, CAS Nr. (netaikoma); p,p’-DDT, CAS Nr. 50-29-3; Alachloras, CAS Nr. 15972-60-8; Atrazinas, CAS Nr. 1912-24-9; Chlorfenvinfosas, CAS Nr. 470-90-6; Chlorpirifosas, CAS Nr. 2921-88-2; Diuronas, CAS Nr. 330-54-1; Izoproturonas, CAS Nr. 34123-59-6; Simazinas, CAS Nr. 122-34-9; Trifluralinas, CAS Nr. 1582-09-8; Dikofolis, CAS Nr. 115-32-2; Chinoksifenas, CAS Nr. 124495-18-7; Aklonifenas, CAS Nr. 74070-46-5; Bifenoksas, CAS Nr. 42576-02-3; Cipermetrinas, CAS Nr. 52315-07-8; Dichlorvosas, CAS Nr. 62-73-7; Heptachloras ir heptachloro epoksidas, CAS Nr. 76-44-8/1024-57-3; Terbutrinas, CAS Nr. 886-50-0.</w:t>
      </w:r>
    </w:p>
    <w:p w:rsidR="005C27FD" w:rsidRPr="00BA17E1" w:rsidRDefault="005C27FD" w:rsidP="005C27FD">
      <w:pPr>
        <w:pStyle w:val="NormalWeb"/>
        <w:spacing w:before="0" w:beforeAutospacing="0" w:after="0" w:afterAutospacing="0" w:line="194" w:lineRule="atLeast"/>
        <w:jc w:val="both"/>
        <w:rPr>
          <w:rFonts w:ascii="Times New Roman" w:eastAsiaTheme="minorHAnsi" w:hAnsi="Times New Roman"/>
          <w:lang w:val="lt-LT"/>
        </w:rPr>
      </w:pPr>
      <w:r w:rsidRPr="00BA17E1">
        <w:rPr>
          <w:rFonts w:ascii="Times New Roman" w:eastAsiaTheme="minorHAnsi" w:hAnsi="Times New Roman"/>
          <w:u w:val="single"/>
          <w:vertAlign w:val="superscript"/>
          <w:lang w:val="lt-LT"/>
        </w:rPr>
        <w:t>3</w:t>
      </w:r>
      <w:r w:rsidRPr="00BA17E1">
        <w:rPr>
          <w:rFonts w:ascii="Times New Roman" w:eastAsiaTheme="minorHAnsi" w:hAnsi="Times New Roman"/>
          <w:u w:val="single"/>
          <w:lang w:val="lt-LT"/>
        </w:rPr>
        <w:t xml:space="preserve"> Policikliniai aromatiniai angliavandeniliai</w:t>
      </w:r>
      <w:r w:rsidRPr="00BA17E1">
        <w:rPr>
          <w:rFonts w:ascii="Times New Roman" w:eastAsiaTheme="minorHAnsi" w:hAnsi="Times New Roman"/>
          <w:lang w:val="lt-LT"/>
        </w:rPr>
        <w:t>: Antracenas, CAS Nr. 120-12-7; Fluorantenas, CAS Nr. 206-44-0; Naftalenas, CAS Nr. 91-20-3; Benzo(a)pirenas, CAS Nr. 50-32-8; Benzo(b)fluorantenas, CAS Nr. 205-99-2; Benzo(k)fluorantenas, CAS Nr. 207-08-9; Benzo(g,h,i)perilenas, CAS Nr. 191-24-2; Indeno(1,2,3-cd)pirenas, CAS Nr. 193-39-5.l</w:t>
      </w:r>
    </w:p>
    <w:p w:rsidR="005C27FD" w:rsidRPr="00BA17E1" w:rsidRDefault="005C27FD" w:rsidP="005C27FD">
      <w:pPr>
        <w:autoSpaceDE w:val="0"/>
        <w:autoSpaceDN w:val="0"/>
        <w:adjustRightInd w:val="0"/>
        <w:jc w:val="both"/>
        <w:rPr>
          <w:rFonts w:eastAsiaTheme="minorHAnsi"/>
          <w:sz w:val="20"/>
          <w:szCs w:val="20"/>
        </w:rPr>
      </w:pPr>
      <w:r w:rsidRPr="00BA17E1">
        <w:rPr>
          <w:rFonts w:eastAsiaTheme="minorHAnsi"/>
          <w:sz w:val="20"/>
          <w:szCs w:val="20"/>
          <w:vertAlign w:val="superscript"/>
        </w:rPr>
        <w:t>4</w:t>
      </w:r>
      <w:r w:rsidRPr="00BA17E1">
        <w:rPr>
          <w:rFonts w:eastAsiaTheme="minorHAnsi"/>
          <w:sz w:val="20"/>
          <w:szCs w:val="20"/>
        </w:rPr>
        <w:t xml:space="preserve"> </w:t>
      </w:r>
      <w:r w:rsidRPr="00BA17E1">
        <w:rPr>
          <w:rFonts w:eastAsiaTheme="minorHAnsi"/>
          <w:sz w:val="20"/>
          <w:szCs w:val="20"/>
          <w:u w:val="single"/>
        </w:rPr>
        <w:t xml:space="preserve">Pesticidai dugno nuosėdose: </w:t>
      </w:r>
      <w:r w:rsidRPr="001E209C">
        <w:rPr>
          <w:rFonts w:eastAsiaTheme="minorHAnsi"/>
          <w:sz w:val="20"/>
          <w:szCs w:val="20"/>
        </w:rPr>
        <w:t>Pentachlorbenzenas, CAS Nr. 608–93–5;</w:t>
      </w:r>
      <w:r>
        <w:rPr>
          <w:rFonts w:eastAsiaTheme="minorHAnsi"/>
          <w:sz w:val="20"/>
          <w:szCs w:val="20"/>
        </w:rPr>
        <w:t xml:space="preserve"> </w:t>
      </w:r>
      <w:r w:rsidRPr="00BA17E1">
        <w:rPr>
          <w:rFonts w:eastAsiaTheme="minorHAnsi"/>
          <w:sz w:val="20"/>
          <w:szCs w:val="20"/>
        </w:rPr>
        <w:t>Heksachlorcikloheksanas, CAS Nr. 608–73–1; Heksachlorbenzenas, CAS Nr. 118–74–1; Dikofolis, CAS Nr. 115-32-2; Chinoksifenas, CAS Nr. 124495-18-7; Heptachloras ir heptachloro epoksidas, CAS Nr. 76-44-8/1024-57-3;</w:t>
      </w:r>
    </w:p>
    <w:p w:rsidR="005C27FD" w:rsidRPr="00BA17E1" w:rsidRDefault="005C27FD" w:rsidP="005C27FD">
      <w:pPr>
        <w:autoSpaceDE w:val="0"/>
        <w:autoSpaceDN w:val="0"/>
        <w:adjustRightInd w:val="0"/>
        <w:jc w:val="both"/>
        <w:rPr>
          <w:rFonts w:eastAsiaTheme="minorHAnsi"/>
          <w:sz w:val="20"/>
          <w:szCs w:val="20"/>
        </w:rPr>
      </w:pPr>
      <w:r w:rsidRPr="00BA17E1">
        <w:rPr>
          <w:rFonts w:eastAsiaTheme="minorHAnsi"/>
          <w:sz w:val="20"/>
          <w:szCs w:val="20"/>
          <w:u w:val="single"/>
          <w:vertAlign w:val="superscript"/>
        </w:rPr>
        <w:t>5</w:t>
      </w:r>
      <w:r w:rsidRPr="00BA17E1">
        <w:rPr>
          <w:rFonts w:eastAsiaTheme="minorHAnsi"/>
          <w:sz w:val="20"/>
          <w:szCs w:val="20"/>
          <w:u w:val="single"/>
        </w:rPr>
        <w:t xml:space="preserve"> Policikliniai aromatiniai angliavandeniliai dugno nuosėdose: </w:t>
      </w:r>
      <w:r w:rsidRPr="00BA17E1">
        <w:rPr>
          <w:rFonts w:eastAsiaTheme="minorHAnsi"/>
          <w:sz w:val="20"/>
        </w:rPr>
        <w:t>Antracenas, CAS Nr. 120-12-7; Fluorantenas, CAS Nr. 206-44-0; Benzo(a)pirenas, CAS Nr. 50-32-8</w:t>
      </w:r>
      <w:r w:rsidRPr="001E209C">
        <w:rPr>
          <w:rFonts w:eastAsiaTheme="minorHAnsi"/>
          <w:sz w:val="20"/>
        </w:rPr>
        <w:t>; Benzo(b)fluorantenas, CAS Nr. 205-99-2; Benzo(k)fluorantenas, CAS Nr. 207-08-9; Benzo(g,h,i)perilenas, CAS Nr. 191-24-2; Indeno(1,2,3-cd)pirenas, CAS Nr. 193-39-5.l;</w:t>
      </w:r>
      <w:r w:rsidRPr="00BA17E1">
        <w:rPr>
          <w:rFonts w:eastAsiaTheme="minorHAnsi"/>
          <w:sz w:val="20"/>
        </w:rPr>
        <w:t xml:space="preserve"> </w:t>
      </w:r>
    </w:p>
    <w:p w:rsidR="005C27FD" w:rsidRPr="003E77C5" w:rsidRDefault="005C27FD" w:rsidP="005C27FD">
      <w:pPr>
        <w:autoSpaceDE w:val="0"/>
        <w:autoSpaceDN w:val="0"/>
        <w:adjustRightInd w:val="0"/>
        <w:jc w:val="both"/>
        <w:rPr>
          <w:rFonts w:eastAsiaTheme="minorHAnsi"/>
          <w:sz w:val="20"/>
          <w:szCs w:val="20"/>
        </w:rPr>
      </w:pPr>
      <w:r w:rsidRPr="00BA17E1">
        <w:rPr>
          <w:rFonts w:eastAsiaTheme="minorHAnsi"/>
          <w:sz w:val="20"/>
          <w:szCs w:val="20"/>
          <w:vertAlign w:val="superscript"/>
        </w:rPr>
        <w:t>6</w:t>
      </w:r>
      <w:r w:rsidRPr="00BA17E1">
        <w:rPr>
          <w:rFonts w:eastAsiaTheme="minorHAnsi"/>
          <w:sz w:val="20"/>
          <w:szCs w:val="20"/>
        </w:rPr>
        <w:t xml:space="preserve"> </w:t>
      </w:r>
      <w:r w:rsidRPr="00BA17E1">
        <w:rPr>
          <w:rFonts w:eastAsiaTheme="minorHAnsi"/>
          <w:sz w:val="20"/>
          <w:szCs w:val="20"/>
          <w:u w:val="single"/>
        </w:rPr>
        <w:t>Prioritetinės medžiagos (tiriamos biotoje)</w:t>
      </w:r>
      <w:r w:rsidRPr="00BA17E1">
        <w:rPr>
          <w:rFonts w:eastAsiaTheme="minorHAnsi"/>
          <w:sz w:val="20"/>
          <w:szCs w:val="20"/>
        </w:rPr>
        <w:t>: Gyvsidabris (Hg), CAS Nr. 7439-97-6; Heksachlorbenzenas (HCB), CAS Nr. 118-74-1; Fluorantenas, CAS Nr. 206-44-0; Benzo(a)pirenas, CAS Nr. 50-32-8; Dikofolis, CAS Nr. 115-32-2; Heptachloras ir heptachloro epoksidas, CAS Nr. 76-44-8/1024-57-3.</w:t>
      </w:r>
    </w:p>
    <w:p w:rsidR="005C27FD" w:rsidRPr="0026226C" w:rsidRDefault="005C27FD" w:rsidP="005C27FD">
      <w:pPr>
        <w:autoSpaceDE w:val="0"/>
        <w:autoSpaceDN w:val="0"/>
        <w:adjustRightInd w:val="0"/>
        <w:jc w:val="both"/>
        <w:rPr>
          <w:rFonts w:eastAsiaTheme="minorHAnsi"/>
          <w:sz w:val="18"/>
          <w:szCs w:val="18"/>
        </w:rPr>
      </w:pPr>
    </w:p>
    <w:p w:rsidR="005C27FD" w:rsidRDefault="005C27FD" w:rsidP="005C27FD">
      <w:pPr>
        <w:spacing w:line="280" w:lineRule="exact"/>
        <w:ind w:right="-81" w:firstLine="567"/>
        <w:jc w:val="both"/>
      </w:pPr>
      <w:r>
        <w:t>Lielupės</w:t>
      </w:r>
      <w:r w:rsidRPr="0026226C">
        <w:t xml:space="preserve"> UBR ežeruose ir tvenkiniuose  </w:t>
      </w:r>
      <w:r w:rsidRPr="00143686">
        <w:t xml:space="preserve">prioritetinių pavojingų ir prioritetinių medžiagų </w:t>
      </w:r>
      <w:r w:rsidRPr="0026226C">
        <w:t xml:space="preserve">monitoringas </w:t>
      </w:r>
      <w:r w:rsidRPr="00143686">
        <w:t>nebuvo vykdomas. Nėra informacijos apie prioritetinių pavojingų ir priorite</w:t>
      </w:r>
      <w:r>
        <w:t xml:space="preserve">tinių medžiagų išleidimus </w:t>
      </w:r>
      <w:r w:rsidRPr="00143686">
        <w:t xml:space="preserve">į ežerus. Įvertinus turimą informaciją, siūloma  prieš parenkant monitoringo tipą ir vietą atlikti prioritetinių pavojingų ir prioritetinių medžiagų, išvardintų Nuotekų tvarkymo reglamente 1 priede ir 2 priedo </w:t>
      </w:r>
      <w:r>
        <w:t>A dalyje, inventorizaciją Lielupės</w:t>
      </w:r>
      <w:r w:rsidRPr="00143686">
        <w:t xml:space="preserve"> UBR.  </w:t>
      </w:r>
    </w:p>
    <w:p w:rsidR="009E109F" w:rsidRPr="00931274" w:rsidRDefault="009E109F" w:rsidP="00146FF9">
      <w:pPr>
        <w:pStyle w:val="Heading2"/>
        <w:spacing w:after="240" w:line="276" w:lineRule="auto"/>
        <w:rPr>
          <w:rFonts w:ascii="Times New Roman" w:hAnsi="Times New Roman" w:cs="Times New Roman"/>
          <w:i w:val="0"/>
          <w:sz w:val="24"/>
          <w:szCs w:val="24"/>
          <w:lang w:val="fi-FI"/>
        </w:rPr>
      </w:pPr>
      <w:bookmarkStart w:id="36" w:name="_Toc408739182"/>
      <w:bookmarkStart w:id="37" w:name="_Toc429731511"/>
      <w:r w:rsidRPr="00931274">
        <w:rPr>
          <w:rFonts w:ascii="Times New Roman" w:hAnsi="Times New Roman" w:cs="Times New Roman"/>
          <w:i w:val="0"/>
          <w:sz w:val="24"/>
          <w:szCs w:val="24"/>
          <w:lang w:val="fi-FI"/>
        </w:rPr>
        <w:t>3.4. Dauguvos UBR prioritetinių ir prioritetinių pavojingų medžiagų monitoringas</w:t>
      </w:r>
      <w:bookmarkEnd w:id="36"/>
      <w:bookmarkEnd w:id="37"/>
    </w:p>
    <w:p w:rsidR="009E109F" w:rsidRPr="0026226C" w:rsidRDefault="009E109F" w:rsidP="00146FF9">
      <w:pPr>
        <w:spacing w:line="276" w:lineRule="auto"/>
        <w:ind w:right="-81" w:firstLine="567"/>
        <w:jc w:val="both"/>
      </w:pPr>
      <w:r w:rsidRPr="0026226C">
        <w:t xml:space="preserve">2010-2013 m. laikotarpiu Dauguvos UBR prioritetinių ir prioritetinių pavojingų medžiagų valstybinis monitoringas buvo vykdomas </w:t>
      </w:r>
      <w:r w:rsidRPr="00143686">
        <w:t>tik 2012 m. Dysnos upėje</w:t>
      </w:r>
      <w:r w:rsidRPr="0026226C">
        <w:t xml:space="preserve">.  </w:t>
      </w:r>
    </w:p>
    <w:p w:rsidR="009E109F" w:rsidRPr="00143686" w:rsidRDefault="009E109F" w:rsidP="00146FF9">
      <w:pPr>
        <w:spacing w:line="276" w:lineRule="auto"/>
        <w:ind w:right="-81" w:firstLine="567"/>
        <w:jc w:val="both"/>
      </w:pPr>
      <w:r w:rsidRPr="0026226C">
        <w:t>2012 m. iš prioritetinių  ir prioritetinių pavojingų medžiagų sąrašo (</w:t>
      </w:r>
      <w:r w:rsidRPr="00143686">
        <w:t>dir. 2008/105/EB</w:t>
      </w:r>
      <w:r w:rsidRPr="0026226C">
        <w:t>), buvo tirta 4 medžiagos 4 kartus per metus vien</w:t>
      </w:r>
      <w:r w:rsidR="0017701A">
        <w:t>oje</w:t>
      </w:r>
      <w:r w:rsidRPr="0026226C">
        <w:t xml:space="preserve"> monitoringo </w:t>
      </w:r>
      <w:r w:rsidR="0017701A">
        <w:t>vietoje</w:t>
      </w:r>
      <w:r w:rsidRPr="0026226C">
        <w:t xml:space="preserve"> (LTR325 Dysna ties Kačergiške</w:t>
      </w:r>
      <w:r w:rsidRPr="00143686">
        <w:t>)</w:t>
      </w:r>
      <w:r w:rsidRPr="0026226C">
        <w:t xml:space="preserve"> – </w:t>
      </w:r>
      <w:r w:rsidRPr="00143686">
        <w:rPr>
          <w:i/>
        </w:rPr>
        <w:t>antracenas, di(2-etilheksil) ftalatas (DEHP), fluorantenas ir naftalenas</w:t>
      </w:r>
      <w:r w:rsidRPr="00143686">
        <w:t xml:space="preserve">. </w:t>
      </w:r>
    </w:p>
    <w:p w:rsidR="009E109F" w:rsidRPr="0026226C" w:rsidRDefault="009E109F" w:rsidP="00146FF9">
      <w:pPr>
        <w:spacing w:line="276" w:lineRule="auto"/>
        <w:ind w:right="-81" w:firstLine="567"/>
        <w:jc w:val="both"/>
      </w:pPr>
      <w:r w:rsidRPr="0026226C">
        <w:t>2010-2013 m. laikotarpiu Dauguvos UBR prioritetinės ir prioritetinės pavojingos medžiagos paviršinių vandenų dugno nuosėdose nebuvo tirtos.</w:t>
      </w:r>
    </w:p>
    <w:p w:rsidR="009E109F" w:rsidRPr="0026226C" w:rsidRDefault="009E109F" w:rsidP="00146FF9">
      <w:pPr>
        <w:spacing w:line="276" w:lineRule="auto"/>
        <w:ind w:right="-81" w:firstLine="567"/>
        <w:jc w:val="both"/>
      </w:pPr>
      <w:r w:rsidRPr="0026226C">
        <w:lastRenderedPageBreak/>
        <w:t>2008/105/ES direktyvoje nurodytų prioritetinių medžiagų 2010-2013 metų laikotarpiu monitoringo ir matavimo dažnumo duomenys Dauguv</w:t>
      </w:r>
      <w:r w:rsidR="00143686">
        <w:t xml:space="preserve">os UBR paviršiniuose vandenyse </w:t>
      </w:r>
      <w:r w:rsidRPr="0026226C">
        <w:t>pateikiami žemiau 3.4.1 ir 3.4.2 lentelėse.</w:t>
      </w:r>
    </w:p>
    <w:p w:rsidR="009E109F" w:rsidRPr="0026226C" w:rsidRDefault="009E109F" w:rsidP="00146FF9">
      <w:pPr>
        <w:spacing w:line="276" w:lineRule="auto"/>
      </w:pPr>
    </w:p>
    <w:p w:rsidR="009E109F" w:rsidRPr="0026226C" w:rsidRDefault="00DD52DD" w:rsidP="00146FF9">
      <w:pPr>
        <w:spacing w:after="120" w:line="276" w:lineRule="auto"/>
        <w:ind w:right="-79"/>
        <w:jc w:val="both"/>
        <w:rPr>
          <w:i/>
        </w:rPr>
      </w:pPr>
      <w:r>
        <w:rPr>
          <w:i/>
        </w:rPr>
        <w:t>3.4.1</w:t>
      </w:r>
      <w:r w:rsidR="009E109F" w:rsidRPr="0026226C">
        <w:rPr>
          <w:i/>
        </w:rPr>
        <w:t xml:space="preserve"> lentelė. 2008/105/ES direktyvoje nurodytų prioritetinių medžiagų monitoringas 2010-2013 metų laikotarpiu Dauguvos UBR paviršiniuose vandenyse.</w:t>
      </w:r>
    </w:p>
    <w:p w:rsidR="009E109F" w:rsidRPr="0026226C" w:rsidRDefault="009E109F" w:rsidP="00146FF9">
      <w:pPr>
        <w:autoSpaceDE w:val="0"/>
        <w:autoSpaceDN w:val="0"/>
        <w:adjustRightInd w:val="0"/>
        <w:spacing w:line="276" w:lineRule="auto"/>
        <w:rPr>
          <w:i/>
          <w:sz w:val="20"/>
          <w:szCs w:val="20"/>
          <w:lang w:eastAsia="lt-LT"/>
        </w:rPr>
      </w:pPr>
      <w:r w:rsidRPr="0026226C">
        <w:rPr>
          <w:i/>
          <w:sz w:val="20"/>
          <w:szCs w:val="20"/>
          <w:lang w:eastAsia="lt-LT"/>
        </w:rPr>
        <w:t>A - matavimo vietų skaičius</w:t>
      </w:r>
    </w:p>
    <w:p w:rsidR="009E109F" w:rsidRPr="0026226C" w:rsidRDefault="009E109F" w:rsidP="00146FF9">
      <w:pPr>
        <w:autoSpaceDE w:val="0"/>
        <w:autoSpaceDN w:val="0"/>
        <w:adjustRightInd w:val="0"/>
        <w:spacing w:line="276" w:lineRule="auto"/>
        <w:rPr>
          <w:i/>
          <w:sz w:val="20"/>
          <w:szCs w:val="20"/>
          <w:lang w:eastAsia="lt-LT"/>
        </w:rPr>
      </w:pPr>
      <w:r w:rsidRPr="0026226C">
        <w:rPr>
          <w:i/>
          <w:sz w:val="20"/>
          <w:szCs w:val="20"/>
          <w:lang w:eastAsia="lt-LT"/>
        </w:rPr>
        <w:t>B - vietų skaičius</w:t>
      </w:r>
      <w:r w:rsidR="000B2110">
        <w:rPr>
          <w:i/>
          <w:sz w:val="20"/>
          <w:szCs w:val="20"/>
          <w:lang w:eastAsia="lt-LT"/>
        </w:rPr>
        <w:t>,</w:t>
      </w:r>
      <w:r w:rsidRPr="0026226C">
        <w:rPr>
          <w:i/>
          <w:sz w:val="20"/>
          <w:szCs w:val="20"/>
          <w:lang w:eastAsia="lt-LT"/>
        </w:rPr>
        <w:t xml:space="preserve"> kur nustatyta koncentracija didesnė už kiekybinio įvertinimo ribą</w:t>
      </w:r>
    </w:p>
    <w:p w:rsidR="009E109F" w:rsidRPr="0026226C" w:rsidRDefault="009E109F" w:rsidP="00146FF9">
      <w:pPr>
        <w:autoSpaceDE w:val="0"/>
        <w:autoSpaceDN w:val="0"/>
        <w:adjustRightInd w:val="0"/>
        <w:spacing w:line="276" w:lineRule="auto"/>
        <w:rPr>
          <w:i/>
          <w:sz w:val="20"/>
          <w:szCs w:val="20"/>
          <w:lang w:eastAsia="lt-LT"/>
        </w:rPr>
      </w:pPr>
      <w:r w:rsidRPr="0026226C">
        <w:rPr>
          <w:i/>
          <w:sz w:val="20"/>
          <w:szCs w:val="20"/>
          <w:lang w:eastAsia="lt-LT"/>
        </w:rPr>
        <w:t>C - vietų skaičius</w:t>
      </w:r>
      <w:r w:rsidR="00D56028">
        <w:rPr>
          <w:i/>
          <w:sz w:val="20"/>
          <w:szCs w:val="20"/>
          <w:lang w:eastAsia="lt-LT"/>
        </w:rPr>
        <w:t>,</w:t>
      </w:r>
      <w:r w:rsidRPr="0026226C">
        <w:rPr>
          <w:i/>
          <w:sz w:val="20"/>
          <w:szCs w:val="20"/>
          <w:lang w:eastAsia="lt-LT"/>
        </w:rPr>
        <w:t xml:space="preserve"> kur viršyta</w:t>
      </w:r>
      <w:r w:rsidR="00D56028">
        <w:rPr>
          <w:i/>
          <w:sz w:val="20"/>
          <w:szCs w:val="20"/>
          <w:lang w:eastAsia="lt-LT"/>
        </w:rPr>
        <w:t xml:space="preserve"> MV-AKS ir/arba DLK-AKS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942"/>
        <w:gridCol w:w="425"/>
        <w:gridCol w:w="426"/>
        <w:gridCol w:w="567"/>
        <w:gridCol w:w="567"/>
        <w:gridCol w:w="567"/>
        <w:gridCol w:w="567"/>
        <w:gridCol w:w="567"/>
        <w:gridCol w:w="567"/>
        <w:gridCol w:w="567"/>
        <w:gridCol w:w="567"/>
        <w:gridCol w:w="567"/>
        <w:gridCol w:w="567"/>
      </w:tblGrid>
      <w:tr w:rsidR="009E109F" w:rsidRPr="0026226C" w:rsidTr="009E109F">
        <w:trPr>
          <w:cantSplit/>
          <w:tblHeader/>
        </w:trPr>
        <w:tc>
          <w:tcPr>
            <w:tcW w:w="576" w:type="dxa"/>
            <w:vMerge w:val="restart"/>
          </w:tcPr>
          <w:p w:rsidR="009E109F" w:rsidRPr="0026226C" w:rsidRDefault="009E109F" w:rsidP="00146FF9">
            <w:pPr>
              <w:autoSpaceDE w:val="0"/>
              <w:autoSpaceDN w:val="0"/>
              <w:adjustRightInd w:val="0"/>
              <w:spacing w:line="276" w:lineRule="auto"/>
              <w:rPr>
                <w:b/>
                <w:sz w:val="20"/>
                <w:szCs w:val="20"/>
                <w:lang w:eastAsia="lt-LT"/>
              </w:rPr>
            </w:pPr>
            <w:r w:rsidRPr="0026226C">
              <w:rPr>
                <w:b/>
                <w:sz w:val="20"/>
                <w:szCs w:val="20"/>
                <w:lang w:eastAsia="lt-LT"/>
              </w:rPr>
              <w:t xml:space="preserve">Nr. </w:t>
            </w:r>
          </w:p>
        </w:tc>
        <w:tc>
          <w:tcPr>
            <w:tcW w:w="1942" w:type="dxa"/>
            <w:vMerge w:val="restart"/>
          </w:tcPr>
          <w:p w:rsidR="009E109F" w:rsidRPr="0026226C" w:rsidRDefault="009E109F" w:rsidP="00146FF9">
            <w:pPr>
              <w:spacing w:line="276" w:lineRule="auto"/>
              <w:jc w:val="both"/>
              <w:rPr>
                <w:b/>
                <w:bCs/>
                <w:sz w:val="20"/>
                <w:szCs w:val="20"/>
                <w:lang w:eastAsia="lt-LT"/>
              </w:rPr>
            </w:pPr>
            <w:r w:rsidRPr="0026226C">
              <w:rPr>
                <w:b/>
                <w:bCs/>
                <w:sz w:val="20"/>
                <w:szCs w:val="20"/>
                <w:lang w:eastAsia="lt-LT"/>
              </w:rPr>
              <w:t xml:space="preserve">Medžiagos </w:t>
            </w:r>
          </w:p>
          <w:p w:rsidR="009E109F" w:rsidRPr="0026226C" w:rsidRDefault="009E109F" w:rsidP="00146FF9">
            <w:pPr>
              <w:autoSpaceDE w:val="0"/>
              <w:autoSpaceDN w:val="0"/>
              <w:adjustRightInd w:val="0"/>
              <w:spacing w:line="276" w:lineRule="auto"/>
              <w:rPr>
                <w:b/>
                <w:sz w:val="20"/>
                <w:szCs w:val="20"/>
                <w:lang w:eastAsia="lt-LT"/>
              </w:rPr>
            </w:pPr>
            <w:r w:rsidRPr="0026226C">
              <w:rPr>
                <w:b/>
                <w:bCs/>
                <w:sz w:val="20"/>
                <w:szCs w:val="20"/>
                <w:lang w:eastAsia="lt-LT"/>
              </w:rPr>
              <w:t>pavadinimas</w:t>
            </w:r>
          </w:p>
        </w:tc>
        <w:tc>
          <w:tcPr>
            <w:tcW w:w="6521" w:type="dxa"/>
            <w:gridSpan w:val="12"/>
          </w:tcPr>
          <w:p w:rsidR="009E109F" w:rsidRPr="0026226C" w:rsidRDefault="009E109F" w:rsidP="00146FF9">
            <w:pPr>
              <w:autoSpaceDE w:val="0"/>
              <w:autoSpaceDN w:val="0"/>
              <w:adjustRightInd w:val="0"/>
              <w:spacing w:line="276" w:lineRule="auto"/>
              <w:jc w:val="center"/>
              <w:rPr>
                <w:b/>
                <w:sz w:val="20"/>
                <w:szCs w:val="20"/>
                <w:lang w:eastAsia="lt-LT"/>
              </w:rPr>
            </w:pPr>
            <w:r w:rsidRPr="0026226C">
              <w:rPr>
                <w:b/>
                <w:sz w:val="20"/>
                <w:szCs w:val="20"/>
                <w:lang w:eastAsia="lt-LT"/>
              </w:rPr>
              <w:t>Valstybinis monitoringas</w:t>
            </w:r>
          </w:p>
        </w:tc>
      </w:tr>
      <w:tr w:rsidR="009E109F" w:rsidRPr="0026226C" w:rsidTr="009E109F">
        <w:trPr>
          <w:cantSplit/>
          <w:tblHeader/>
        </w:trPr>
        <w:tc>
          <w:tcPr>
            <w:tcW w:w="576" w:type="dxa"/>
            <w:vMerge/>
          </w:tcPr>
          <w:p w:rsidR="009E109F" w:rsidRPr="0026226C" w:rsidRDefault="009E109F" w:rsidP="00146FF9">
            <w:pPr>
              <w:spacing w:line="276" w:lineRule="auto"/>
              <w:jc w:val="both"/>
              <w:rPr>
                <w:b/>
                <w:sz w:val="20"/>
                <w:szCs w:val="20"/>
                <w:lang w:eastAsia="lt-LT"/>
              </w:rPr>
            </w:pPr>
          </w:p>
        </w:tc>
        <w:tc>
          <w:tcPr>
            <w:tcW w:w="1942" w:type="dxa"/>
            <w:vMerge/>
          </w:tcPr>
          <w:p w:rsidR="009E109F" w:rsidRPr="0026226C" w:rsidRDefault="009E109F" w:rsidP="00146FF9">
            <w:pPr>
              <w:spacing w:line="276" w:lineRule="auto"/>
              <w:rPr>
                <w:b/>
                <w:bCs/>
                <w:sz w:val="20"/>
                <w:szCs w:val="20"/>
                <w:lang w:eastAsia="lt-LT"/>
              </w:rPr>
            </w:pPr>
          </w:p>
        </w:tc>
        <w:tc>
          <w:tcPr>
            <w:tcW w:w="1418" w:type="dxa"/>
            <w:gridSpan w:val="3"/>
          </w:tcPr>
          <w:p w:rsidR="009E109F" w:rsidRPr="0026226C" w:rsidRDefault="009E109F" w:rsidP="00146FF9">
            <w:pPr>
              <w:autoSpaceDE w:val="0"/>
              <w:autoSpaceDN w:val="0"/>
              <w:adjustRightInd w:val="0"/>
              <w:spacing w:line="276" w:lineRule="auto"/>
              <w:jc w:val="center"/>
              <w:rPr>
                <w:b/>
                <w:sz w:val="20"/>
                <w:szCs w:val="20"/>
                <w:lang w:eastAsia="lt-LT"/>
              </w:rPr>
            </w:pPr>
            <w:r w:rsidRPr="0026226C">
              <w:rPr>
                <w:b/>
                <w:sz w:val="20"/>
                <w:szCs w:val="20"/>
                <w:lang w:eastAsia="lt-LT"/>
              </w:rPr>
              <w:t>2010</w:t>
            </w:r>
          </w:p>
        </w:tc>
        <w:tc>
          <w:tcPr>
            <w:tcW w:w="1701" w:type="dxa"/>
            <w:gridSpan w:val="3"/>
          </w:tcPr>
          <w:p w:rsidR="009E109F" w:rsidRPr="0026226C" w:rsidRDefault="009E109F" w:rsidP="00146FF9">
            <w:pPr>
              <w:autoSpaceDE w:val="0"/>
              <w:autoSpaceDN w:val="0"/>
              <w:adjustRightInd w:val="0"/>
              <w:spacing w:line="276" w:lineRule="auto"/>
              <w:jc w:val="center"/>
              <w:rPr>
                <w:b/>
                <w:sz w:val="20"/>
                <w:szCs w:val="20"/>
                <w:lang w:eastAsia="lt-LT"/>
              </w:rPr>
            </w:pPr>
            <w:r w:rsidRPr="0026226C">
              <w:rPr>
                <w:b/>
                <w:sz w:val="20"/>
                <w:szCs w:val="20"/>
                <w:lang w:eastAsia="lt-LT"/>
              </w:rPr>
              <w:t>2011</w:t>
            </w:r>
          </w:p>
        </w:tc>
        <w:tc>
          <w:tcPr>
            <w:tcW w:w="1701" w:type="dxa"/>
            <w:gridSpan w:val="3"/>
          </w:tcPr>
          <w:p w:rsidR="009E109F" w:rsidRPr="0026226C" w:rsidRDefault="009E109F" w:rsidP="00146FF9">
            <w:pPr>
              <w:autoSpaceDE w:val="0"/>
              <w:autoSpaceDN w:val="0"/>
              <w:adjustRightInd w:val="0"/>
              <w:spacing w:line="276" w:lineRule="auto"/>
              <w:jc w:val="center"/>
              <w:rPr>
                <w:b/>
                <w:sz w:val="20"/>
                <w:szCs w:val="20"/>
                <w:lang w:eastAsia="lt-LT"/>
              </w:rPr>
            </w:pPr>
            <w:r w:rsidRPr="0026226C">
              <w:rPr>
                <w:b/>
                <w:sz w:val="20"/>
                <w:szCs w:val="20"/>
                <w:lang w:eastAsia="lt-LT"/>
              </w:rPr>
              <w:t>2012</w:t>
            </w:r>
          </w:p>
        </w:tc>
        <w:tc>
          <w:tcPr>
            <w:tcW w:w="1701" w:type="dxa"/>
            <w:gridSpan w:val="3"/>
          </w:tcPr>
          <w:p w:rsidR="009E109F" w:rsidRPr="0026226C" w:rsidRDefault="009E109F" w:rsidP="00146FF9">
            <w:pPr>
              <w:autoSpaceDE w:val="0"/>
              <w:autoSpaceDN w:val="0"/>
              <w:adjustRightInd w:val="0"/>
              <w:spacing w:line="276" w:lineRule="auto"/>
              <w:jc w:val="center"/>
              <w:rPr>
                <w:b/>
                <w:sz w:val="20"/>
                <w:szCs w:val="20"/>
                <w:lang w:eastAsia="lt-LT"/>
              </w:rPr>
            </w:pPr>
            <w:r w:rsidRPr="0026226C">
              <w:rPr>
                <w:b/>
                <w:sz w:val="20"/>
                <w:szCs w:val="20"/>
                <w:lang w:eastAsia="lt-LT"/>
              </w:rPr>
              <w:t>2013</w:t>
            </w:r>
          </w:p>
        </w:tc>
      </w:tr>
      <w:tr w:rsidR="009E109F" w:rsidRPr="0026226C" w:rsidTr="009E109F">
        <w:trPr>
          <w:cantSplit/>
          <w:tblHeader/>
        </w:trPr>
        <w:tc>
          <w:tcPr>
            <w:tcW w:w="576" w:type="dxa"/>
            <w:vMerge/>
          </w:tcPr>
          <w:p w:rsidR="009E109F" w:rsidRPr="0026226C" w:rsidRDefault="009E109F" w:rsidP="00146FF9">
            <w:pPr>
              <w:spacing w:line="276" w:lineRule="auto"/>
              <w:jc w:val="both"/>
              <w:rPr>
                <w:b/>
                <w:sz w:val="20"/>
                <w:szCs w:val="20"/>
                <w:lang w:eastAsia="lt-LT"/>
              </w:rPr>
            </w:pPr>
          </w:p>
        </w:tc>
        <w:tc>
          <w:tcPr>
            <w:tcW w:w="1942" w:type="dxa"/>
            <w:vMerge/>
          </w:tcPr>
          <w:p w:rsidR="009E109F" w:rsidRPr="0026226C" w:rsidRDefault="009E109F" w:rsidP="00146FF9">
            <w:pPr>
              <w:spacing w:line="276" w:lineRule="auto"/>
              <w:rPr>
                <w:b/>
                <w:bCs/>
                <w:sz w:val="20"/>
                <w:szCs w:val="20"/>
                <w:lang w:eastAsia="lt-LT"/>
              </w:rPr>
            </w:pPr>
          </w:p>
        </w:tc>
        <w:tc>
          <w:tcPr>
            <w:tcW w:w="425"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A</w:t>
            </w:r>
          </w:p>
        </w:tc>
        <w:tc>
          <w:tcPr>
            <w:tcW w:w="426"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B</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C</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A</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B</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C</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A</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B</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C</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A</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B</w:t>
            </w:r>
          </w:p>
        </w:tc>
        <w:tc>
          <w:tcPr>
            <w:tcW w:w="567" w:type="dxa"/>
          </w:tcPr>
          <w:p w:rsidR="009E109F" w:rsidRPr="0026226C" w:rsidRDefault="009E109F" w:rsidP="00146FF9">
            <w:pPr>
              <w:autoSpaceDE w:val="0"/>
              <w:autoSpaceDN w:val="0"/>
              <w:adjustRightInd w:val="0"/>
              <w:spacing w:line="276" w:lineRule="auto"/>
              <w:rPr>
                <w:b/>
                <w:sz w:val="18"/>
                <w:szCs w:val="18"/>
                <w:lang w:eastAsia="lt-LT"/>
              </w:rPr>
            </w:pPr>
            <w:r w:rsidRPr="0026226C">
              <w:rPr>
                <w:b/>
                <w:sz w:val="18"/>
                <w:szCs w:val="18"/>
                <w:lang w:eastAsia="lt-LT"/>
              </w:rPr>
              <w:t>C</w:t>
            </w: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Alachloras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Antracenas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Atrazinas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4.</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Benzenas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5.</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Brominti difenileteriai</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val="restart"/>
          </w:tcPr>
          <w:p w:rsidR="009E109F" w:rsidRPr="0026226C" w:rsidRDefault="009E109F" w:rsidP="00146FF9">
            <w:pPr>
              <w:spacing w:line="276" w:lineRule="auto"/>
              <w:jc w:val="both"/>
              <w:rPr>
                <w:sz w:val="18"/>
                <w:szCs w:val="18"/>
                <w:lang w:eastAsia="lt-LT"/>
              </w:rPr>
            </w:pPr>
            <w:r w:rsidRPr="0026226C">
              <w:rPr>
                <w:sz w:val="18"/>
                <w:szCs w:val="18"/>
                <w:lang w:eastAsia="lt-LT"/>
              </w:rPr>
              <w:t> </w:t>
            </w:r>
          </w:p>
          <w:p w:rsidR="009E109F" w:rsidRPr="0026226C" w:rsidRDefault="009E109F" w:rsidP="00146FF9">
            <w:pPr>
              <w:spacing w:line="276" w:lineRule="auto"/>
              <w:jc w:val="both"/>
              <w:rPr>
                <w:sz w:val="18"/>
                <w:szCs w:val="18"/>
                <w:lang w:eastAsia="lt-LT"/>
              </w:rPr>
            </w:pPr>
            <w:r w:rsidRPr="0026226C">
              <w:rPr>
                <w:sz w:val="18"/>
                <w:szCs w:val="18"/>
                <w:lang w:eastAsia="lt-LT"/>
              </w:rPr>
              <w:t> </w:t>
            </w:r>
          </w:p>
          <w:p w:rsidR="009E109F" w:rsidRPr="0026226C" w:rsidRDefault="009E109F" w:rsidP="00146FF9">
            <w:pPr>
              <w:spacing w:line="276" w:lineRule="auto"/>
              <w:jc w:val="both"/>
              <w:rPr>
                <w:sz w:val="18"/>
                <w:szCs w:val="18"/>
                <w:lang w:eastAsia="lt-LT"/>
              </w:rPr>
            </w:pPr>
            <w:r w:rsidRPr="0026226C">
              <w:rPr>
                <w:sz w:val="18"/>
                <w:szCs w:val="18"/>
                <w:lang w:eastAsia="lt-LT"/>
              </w:rPr>
              <w:t> </w:t>
            </w: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tetrabromdifenileteris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pentabromdifenileteris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heksabromdifenileteris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heptabromdifenileteris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6.</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Kadmis ir jo junginiai</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7.</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Tetrachlormetanas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8.</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Chloralkanai, C 10–13</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9.</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Chlorfenvinfosas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10.</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Chlorpirifosas (Etilo chlorpirifosas)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val="restart"/>
          </w:tcPr>
          <w:p w:rsidR="009E109F" w:rsidRPr="0026226C" w:rsidRDefault="009E109F" w:rsidP="00146FF9">
            <w:pPr>
              <w:spacing w:line="276" w:lineRule="auto"/>
              <w:jc w:val="both"/>
              <w:rPr>
                <w:sz w:val="18"/>
                <w:szCs w:val="18"/>
                <w:lang w:eastAsia="lt-LT"/>
              </w:rPr>
            </w:pPr>
            <w:r w:rsidRPr="0026226C">
              <w:rPr>
                <w:sz w:val="18"/>
                <w:szCs w:val="18"/>
                <w:lang w:eastAsia="lt-LT"/>
              </w:rPr>
              <w:t>11.</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Ciklodieno pesticidai:</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Aldrinas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Dieldrinas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Endrinas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Izodrinas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val="restart"/>
          </w:tcPr>
          <w:p w:rsidR="009E109F" w:rsidRPr="0026226C" w:rsidRDefault="009E109F" w:rsidP="00146FF9">
            <w:pPr>
              <w:spacing w:line="276" w:lineRule="auto"/>
              <w:jc w:val="both"/>
              <w:rPr>
                <w:sz w:val="18"/>
                <w:szCs w:val="18"/>
                <w:lang w:eastAsia="lt-LT"/>
              </w:rPr>
            </w:pPr>
            <w:r w:rsidRPr="0026226C">
              <w:rPr>
                <w:sz w:val="18"/>
                <w:szCs w:val="18"/>
                <w:lang w:eastAsia="lt-LT"/>
              </w:rPr>
              <w:t>12.</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Visas DDT</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para-para-DDT</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13.</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1,2-dichloretanas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14.</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Dichlormetanas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15.</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Di(2-etilheksil) ftalatas (DEHP)</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16.</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Diuronas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17.</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Endosulfanas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18.</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Fluorantenas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19.</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Heksachlorbenzenas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20.</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Heksachlorbutadienas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21.</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Heksachlorcikloheksanas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22.</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Izoproturonas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23.</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Švinas ir jo junginiai</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24.</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Gyvsidabris ir jo junginiai</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25.</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Naftalenas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1</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r w:rsidRPr="0026226C">
              <w:rPr>
                <w:sz w:val="18"/>
                <w:szCs w:val="18"/>
                <w:lang w:eastAsia="lt-LT"/>
              </w:rPr>
              <w:t>0</w:t>
            </w: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26.</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Nikelis ir jo junginiai</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27.</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Nonilfenoliai (4-nonilfenolis)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28.</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Oktilfenolis ((4-(1,1</w:t>
            </w:r>
            <w:r w:rsidRPr="0026226C">
              <w:rPr>
                <w:bCs/>
                <w:sz w:val="18"/>
                <w:szCs w:val="18"/>
                <w:vertAlign w:val="superscript"/>
                <w:lang w:eastAsia="lt-LT"/>
              </w:rPr>
              <w:t>,</w:t>
            </w:r>
            <w:r w:rsidRPr="0026226C">
              <w:rPr>
                <w:bCs/>
                <w:sz w:val="18"/>
                <w:szCs w:val="18"/>
                <w:lang w:eastAsia="lt-LT"/>
              </w:rPr>
              <w:t xml:space="preserve"> ,3,3</w:t>
            </w:r>
            <w:r w:rsidRPr="0026226C">
              <w:rPr>
                <w:bCs/>
                <w:sz w:val="18"/>
                <w:szCs w:val="18"/>
                <w:vertAlign w:val="superscript"/>
                <w:lang w:eastAsia="lt-LT"/>
              </w:rPr>
              <w:t>,</w:t>
            </w:r>
            <w:r w:rsidRPr="0026226C">
              <w:rPr>
                <w:bCs/>
                <w:sz w:val="18"/>
                <w:szCs w:val="18"/>
                <w:lang w:eastAsia="lt-LT"/>
              </w:rPr>
              <w:t xml:space="preserve"> -tetrametilbutil)-</w:t>
            </w:r>
            <w:r w:rsidRPr="0026226C">
              <w:rPr>
                <w:bCs/>
                <w:sz w:val="18"/>
                <w:szCs w:val="18"/>
                <w:lang w:eastAsia="lt-LT"/>
              </w:rPr>
              <w:lastRenderedPageBreak/>
              <w:t>fenolis))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lastRenderedPageBreak/>
              <w:t>29.</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Pentachlorbenzenas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30.</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Pentachlorfenolis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val="restart"/>
          </w:tcPr>
          <w:p w:rsidR="009E109F" w:rsidRPr="0026226C" w:rsidRDefault="009E109F" w:rsidP="00146FF9">
            <w:pPr>
              <w:spacing w:line="276" w:lineRule="auto"/>
              <w:jc w:val="both"/>
              <w:rPr>
                <w:sz w:val="18"/>
                <w:szCs w:val="18"/>
                <w:lang w:eastAsia="lt-LT"/>
              </w:rPr>
            </w:pPr>
            <w:r w:rsidRPr="0026226C">
              <w:rPr>
                <w:sz w:val="18"/>
                <w:szCs w:val="18"/>
                <w:lang w:eastAsia="lt-LT"/>
              </w:rPr>
              <w:t>31.</w:t>
            </w:r>
          </w:p>
          <w:p w:rsidR="009E109F" w:rsidRPr="0026226C" w:rsidRDefault="009E109F" w:rsidP="00146FF9">
            <w:pPr>
              <w:spacing w:line="276" w:lineRule="auto"/>
              <w:jc w:val="both"/>
              <w:rPr>
                <w:sz w:val="18"/>
                <w:szCs w:val="18"/>
                <w:lang w:eastAsia="lt-LT"/>
              </w:rPr>
            </w:pPr>
            <w:r w:rsidRPr="0026226C">
              <w:rPr>
                <w:sz w:val="18"/>
                <w:szCs w:val="18"/>
                <w:lang w:eastAsia="lt-LT"/>
              </w:rPr>
              <w:t> </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Poliaromatiniai angliavandeniliai (PAH)</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Benz(a)pirenas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Benzo(b)fluorantenas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Benzo(k)fluorantenas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Benzo(g,h,i)perilenas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rPr>
          <w:cantSplit/>
        </w:trPr>
        <w:tc>
          <w:tcPr>
            <w:tcW w:w="576" w:type="dxa"/>
            <w:vMerge/>
          </w:tcPr>
          <w:p w:rsidR="009E109F" w:rsidRPr="0026226C" w:rsidRDefault="009E109F" w:rsidP="00146FF9">
            <w:pPr>
              <w:spacing w:line="276" w:lineRule="auto"/>
              <w:jc w:val="both"/>
              <w:rPr>
                <w:sz w:val="18"/>
                <w:szCs w:val="18"/>
                <w:lang w:eastAsia="lt-LT"/>
              </w:rPr>
            </w:pPr>
          </w:p>
        </w:tc>
        <w:tc>
          <w:tcPr>
            <w:tcW w:w="1942" w:type="dxa"/>
          </w:tcPr>
          <w:p w:rsidR="009E109F" w:rsidRPr="0026226C" w:rsidRDefault="009E109F" w:rsidP="00146FF9">
            <w:pPr>
              <w:spacing w:line="276" w:lineRule="auto"/>
              <w:rPr>
                <w:sz w:val="18"/>
                <w:szCs w:val="18"/>
                <w:lang w:eastAsia="lt-LT"/>
              </w:rPr>
            </w:pPr>
            <w:r w:rsidRPr="0026226C">
              <w:rPr>
                <w:sz w:val="18"/>
                <w:szCs w:val="18"/>
                <w:lang w:eastAsia="lt-LT"/>
              </w:rPr>
              <w:t>Indeno(1,2,3-cd)pirenas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32.</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Simazinas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33.</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Tetrachloretilenas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34.</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Trichloroetilenas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35.</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Tributilalavo junginiai</w:t>
            </w:r>
          </w:p>
          <w:p w:rsidR="009E109F" w:rsidRPr="0026226C" w:rsidRDefault="009E109F" w:rsidP="00146FF9">
            <w:pPr>
              <w:spacing w:line="276" w:lineRule="auto"/>
              <w:rPr>
                <w:bCs/>
                <w:sz w:val="18"/>
                <w:szCs w:val="18"/>
                <w:lang w:eastAsia="lt-LT"/>
              </w:rPr>
            </w:pPr>
            <w:r w:rsidRPr="0026226C">
              <w:rPr>
                <w:bCs/>
                <w:sz w:val="18"/>
                <w:szCs w:val="18"/>
                <w:lang w:eastAsia="lt-LT"/>
              </w:rPr>
              <w:t>(Tributilalavo katijonas)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36.</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Trichlorbenzenai</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37.</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Trichlormetanas (chloroformas)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r w:rsidR="009E109F" w:rsidRPr="0026226C" w:rsidTr="009E109F">
        <w:tc>
          <w:tcPr>
            <w:tcW w:w="576" w:type="dxa"/>
          </w:tcPr>
          <w:p w:rsidR="009E109F" w:rsidRPr="0026226C" w:rsidRDefault="009E109F" w:rsidP="00146FF9">
            <w:pPr>
              <w:spacing w:line="276" w:lineRule="auto"/>
              <w:jc w:val="both"/>
              <w:rPr>
                <w:sz w:val="18"/>
                <w:szCs w:val="18"/>
                <w:lang w:eastAsia="lt-LT"/>
              </w:rPr>
            </w:pPr>
            <w:r w:rsidRPr="0026226C">
              <w:rPr>
                <w:sz w:val="18"/>
                <w:szCs w:val="18"/>
                <w:lang w:eastAsia="lt-LT"/>
              </w:rPr>
              <w:t>38.</w:t>
            </w:r>
          </w:p>
        </w:tc>
        <w:tc>
          <w:tcPr>
            <w:tcW w:w="1942" w:type="dxa"/>
          </w:tcPr>
          <w:p w:rsidR="009E109F" w:rsidRPr="0026226C" w:rsidRDefault="009E109F" w:rsidP="00146FF9">
            <w:pPr>
              <w:spacing w:line="276" w:lineRule="auto"/>
              <w:rPr>
                <w:bCs/>
                <w:sz w:val="18"/>
                <w:szCs w:val="18"/>
                <w:lang w:eastAsia="lt-LT"/>
              </w:rPr>
            </w:pPr>
            <w:r w:rsidRPr="0026226C">
              <w:rPr>
                <w:bCs/>
                <w:sz w:val="18"/>
                <w:szCs w:val="18"/>
                <w:lang w:eastAsia="lt-LT"/>
              </w:rPr>
              <w:t>Trifluralinas</w:t>
            </w:r>
          </w:p>
        </w:tc>
        <w:tc>
          <w:tcPr>
            <w:tcW w:w="425"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426"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c>
          <w:tcPr>
            <w:tcW w:w="567" w:type="dxa"/>
          </w:tcPr>
          <w:p w:rsidR="009E109F" w:rsidRPr="0026226C" w:rsidRDefault="009E109F" w:rsidP="00146FF9">
            <w:pPr>
              <w:autoSpaceDE w:val="0"/>
              <w:autoSpaceDN w:val="0"/>
              <w:adjustRightInd w:val="0"/>
              <w:spacing w:line="276" w:lineRule="auto"/>
              <w:jc w:val="center"/>
              <w:rPr>
                <w:sz w:val="18"/>
                <w:szCs w:val="18"/>
                <w:lang w:eastAsia="lt-LT"/>
              </w:rPr>
            </w:pPr>
          </w:p>
        </w:tc>
      </w:tr>
    </w:tbl>
    <w:p w:rsidR="009E109F" w:rsidRPr="0026226C" w:rsidRDefault="009E109F" w:rsidP="00146FF9">
      <w:pPr>
        <w:autoSpaceDE w:val="0"/>
        <w:autoSpaceDN w:val="0"/>
        <w:adjustRightInd w:val="0"/>
        <w:spacing w:line="276" w:lineRule="auto"/>
        <w:rPr>
          <w:i/>
          <w:sz w:val="20"/>
          <w:szCs w:val="20"/>
          <w:lang w:eastAsia="lt-LT"/>
        </w:rPr>
      </w:pPr>
    </w:p>
    <w:p w:rsidR="009E109F" w:rsidRPr="0026226C" w:rsidRDefault="00DD52DD" w:rsidP="00146FF9">
      <w:pPr>
        <w:spacing w:after="120" w:line="276" w:lineRule="auto"/>
        <w:ind w:right="-79"/>
        <w:jc w:val="both"/>
        <w:rPr>
          <w:i/>
        </w:rPr>
      </w:pPr>
      <w:r>
        <w:rPr>
          <w:i/>
        </w:rPr>
        <w:t>3.4.2</w:t>
      </w:r>
      <w:r w:rsidR="009E109F" w:rsidRPr="0026226C">
        <w:rPr>
          <w:i/>
        </w:rPr>
        <w:t xml:space="preserve"> lentelė. 2008/105/ES direktyvoje nurodytų prioritetinių </w:t>
      </w:r>
      <w:r w:rsidR="000B2110">
        <w:rPr>
          <w:i/>
        </w:rPr>
        <w:t>ir prioritetinių pavojingų</w:t>
      </w:r>
      <w:r w:rsidR="000B2110" w:rsidRPr="0026226C">
        <w:rPr>
          <w:i/>
        </w:rPr>
        <w:t xml:space="preserve"> </w:t>
      </w:r>
      <w:r w:rsidR="009E109F" w:rsidRPr="0026226C">
        <w:rPr>
          <w:i/>
        </w:rPr>
        <w:t>medžiagų monitoringo  2010-2013 metų laikotarpiu dažnumo duomenys paviršiniuose vandenyse (dugno nuosėdos nebuvo tirtos).</w:t>
      </w:r>
    </w:p>
    <w:tbl>
      <w:tblPr>
        <w:tblW w:w="8931" w:type="dxa"/>
        <w:tblInd w:w="108" w:type="dxa"/>
        <w:tblLayout w:type="fixed"/>
        <w:tblLook w:val="04A0" w:firstRow="1" w:lastRow="0" w:firstColumn="1" w:lastColumn="0" w:noHBand="0" w:noVBand="1"/>
      </w:tblPr>
      <w:tblGrid>
        <w:gridCol w:w="567"/>
        <w:gridCol w:w="2552"/>
        <w:gridCol w:w="1843"/>
        <w:gridCol w:w="1134"/>
        <w:gridCol w:w="708"/>
        <w:gridCol w:w="709"/>
        <w:gridCol w:w="709"/>
        <w:gridCol w:w="709"/>
      </w:tblGrid>
      <w:tr w:rsidR="009E109F" w:rsidRPr="0026226C" w:rsidTr="009E109F">
        <w:trPr>
          <w:cantSplit/>
          <w:trHeight w:val="240"/>
          <w:tblHeader/>
        </w:trPr>
        <w:tc>
          <w:tcPr>
            <w:tcW w:w="567" w:type="dxa"/>
            <w:vMerge w:val="restart"/>
            <w:tcBorders>
              <w:top w:val="single" w:sz="4" w:space="0" w:color="auto"/>
              <w:left w:val="single" w:sz="4" w:space="0" w:color="auto"/>
              <w:right w:val="single" w:sz="4" w:space="0" w:color="auto"/>
            </w:tcBorders>
            <w:hideMark/>
          </w:tcPr>
          <w:p w:rsidR="009E109F" w:rsidRPr="0026226C" w:rsidRDefault="009E109F" w:rsidP="00146FF9">
            <w:pPr>
              <w:spacing w:line="276" w:lineRule="auto"/>
              <w:jc w:val="both"/>
              <w:rPr>
                <w:b/>
                <w:sz w:val="20"/>
                <w:szCs w:val="20"/>
                <w:lang w:eastAsia="lt-LT"/>
              </w:rPr>
            </w:pPr>
            <w:r w:rsidRPr="0026226C">
              <w:rPr>
                <w:b/>
                <w:sz w:val="20"/>
                <w:szCs w:val="20"/>
                <w:lang w:eastAsia="lt-LT"/>
              </w:rPr>
              <w:t>Nr.</w:t>
            </w:r>
          </w:p>
        </w:tc>
        <w:tc>
          <w:tcPr>
            <w:tcW w:w="2552" w:type="dxa"/>
            <w:vMerge w:val="restart"/>
            <w:tcBorders>
              <w:top w:val="single" w:sz="4" w:space="0" w:color="auto"/>
              <w:left w:val="single" w:sz="4" w:space="0" w:color="auto"/>
              <w:right w:val="single" w:sz="4" w:space="0" w:color="auto"/>
            </w:tcBorders>
          </w:tcPr>
          <w:p w:rsidR="009E109F" w:rsidRPr="0026226C" w:rsidRDefault="009E109F" w:rsidP="00146FF9">
            <w:pPr>
              <w:spacing w:line="276" w:lineRule="auto"/>
              <w:jc w:val="both"/>
              <w:rPr>
                <w:b/>
                <w:bCs/>
                <w:sz w:val="20"/>
                <w:szCs w:val="20"/>
                <w:lang w:eastAsia="lt-LT"/>
              </w:rPr>
            </w:pPr>
            <w:r w:rsidRPr="0026226C">
              <w:rPr>
                <w:b/>
                <w:bCs/>
                <w:sz w:val="20"/>
                <w:szCs w:val="20"/>
                <w:lang w:eastAsia="lt-LT"/>
              </w:rPr>
              <w:t xml:space="preserve">Medžiagos </w:t>
            </w:r>
          </w:p>
          <w:p w:rsidR="009E109F" w:rsidRPr="0026226C" w:rsidRDefault="009E109F" w:rsidP="00146FF9">
            <w:pPr>
              <w:spacing w:line="276" w:lineRule="auto"/>
              <w:jc w:val="both"/>
              <w:rPr>
                <w:b/>
                <w:bCs/>
                <w:sz w:val="20"/>
                <w:szCs w:val="20"/>
                <w:lang w:eastAsia="lt-LT"/>
              </w:rPr>
            </w:pPr>
            <w:r w:rsidRPr="0026226C">
              <w:rPr>
                <w:b/>
                <w:bCs/>
                <w:sz w:val="20"/>
                <w:szCs w:val="20"/>
                <w:lang w:eastAsia="lt-LT"/>
              </w:rPr>
              <w:t>pavadinimas</w:t>
            </w:r>
          </w:p>
        </w:tc>
        <w:tc>
          <w:tcPr>
            <w:tcW w:w="1843" w:type="dxa"/>
            <w:vMerge w:val="restart"/>
            <w:tcBorders>
              <w:top w:val="single" w:sz="4" w:space="0" w:color="auto"/>
              <w:left w:val="single" w:sz="4" w:space="0" w:color="auto"/>
              <w:right w:val="single" w:sz="4" w:space="0" w:color="auto"/>
            </w:tcBorders>
          </w:tcPr>
          <w:p w:rsidR="009E109F" w:rsidRPr="0026226C" w:rsidRDefault="009E109F" w:rsidP="00146FF9">
            <w:pPr>
              <w:spacing w:line="276" w:lineRule="auto"/>
              <w:rPr>
                <w:b/>
                <w:bCs/>
                <w:sz w:val="20"/>
                <w:szCs w:val="20"/>
                <w:lang w:eastAsia="lt-LT"/>
              </w:rPr>
            </w:pPr>
            <w:r w:rsidRPr="0026226C">
              <w:rPr>
                <w:b/>
                <w:bCs/>
                <w:sz w:val="20"/>
                <w:szCs w:val="20"/>
                <w:lang w:eastAsia="lt-LT"/>
              </w:rPr>
              <w:t>Matavimo vieta</w:t>
            </w:r>
          </w:p>
          <w:p w:rsidR="009E109F" w:rsidRPr="0026226C" w:rsidRDefault="009E109F" w:rsidP="00146FF9">
            <w:pPr>
              <w:spacing w:line="276" w:lineRule="auto"/>
              <w:jc w:val="both"/>
              <w:rPr>
                <w:b/>
                <w:bCs/>
                <w:sz w:val="20"/>
                <w:szCs w:val="20"/>
                <w:lang w:eastAsia="lt-LT"/>
              </w:rPr>
            </w:pPr>
          </w:p>
        </w:tc>
        <w:tc>
          <w:tcPr>
            <w:tcW w:w="1134" w:type="dxa"/>
            <w:tcBorders>
              <w:top w:val="single" w:sz="4" w:space="0" w:color="auto"/>
              <w:left w:val="single" w:sz="4" w:space="0" w:color="auto"/>
              <w:right w:val="single" w:sz="4" w:space="0" w:color="auto"/>
            </w:tcBorders>
          </w:tcPr>
          <w:p w:rsidR="009E109F" w:rsidRPr="0026226C" w:rsidRDefault="009E109F" w:rsidP="00146FF9">
            <w:pPr>
              <w:spacing w:line="276" w:lineRule="auto"/>
              <w:jc w:val="center"/>
              <w:rPr>
                <w:b/>
                <w:bCs/>
                <w:sz w:val="20"/>
                <w:szCs w:val="20"/>
                <w:lang w:eastAsia="lt-LT"/>
              </w:rPr>
            </w:pPr>
            <w:r w:rsidRPr="0026226C">
              <w:rPr>
                <w:b/>
                <w:bCs/>
                <w:sz w:val="20"/>
                <w:szCs w:val="20"/>
                <w:lang w:eastAsia="lt-LT"/>
              </w:rPr>
              <w:t>Vandens telkinio kodas</w:t>
            </w:r>
          </w:p>
        </w:tc>
        <w:tc>
          <w:tcPr>
            <w:tcW w:w="2835" w:type="dxa"/>
            <w:gridSpan w:val="4"/>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
                <w:bCs/>
                <w:sz w:val="20"/>
                <w:szCs w:val="20"/>
                <w:lang w:eastAsia="lt-LT"/>
              </w:rPr>
            </w:pPr>
            <w:r w:rsidRPr="0026226C">
              <w:rPr>
                <w:b/>
                <w:bCs/>
                <w:sz w:val="20"/>
                <w:szCs w:val="20"/>
                <w:lang w:eastAsia="lt-LT"/>
              </w:rPr>
              <w:t>Valstybinis monitoringas</w:t>
            </w:r>
          </w:p>
        </w:tc>
      </w:tr>
      <w:tr w:rsidR="009E109F" w:rsidRPr="0026226C" w:rsidTr="009E109F">
        <w:trPr>
          <w:cantSplit/>
          <w:trHeight w:val="240"/>
          <w:tblHeader/>
        </w:trPr>
        <w:tc>
          <w:tcPr>
            <w:tcW w:w="567" w:type="dxa"/>
            <w:vMerge/>
            <w:tcBorders>
              <w:left w:val="single" w:sz="4" w:space="0" w:color="auto"/>
              <w:bottom w:val="single" w:sz="4" w:space="0" w:color="auto"/>
              <w:right w:val="single" w:sz="4" w:space="0" w:color="auto"/>
            </w:tcBorders>
            <w:hideMark/>
          </w:tcPr>
          <w:p w:rsidR="009E109F" w:rsidRPr="0026226C" w:rsidRDefault="009E109F" w:rsidP="00146FF9">
            <w:pPr>
              <w:spacing w:line="276" w:lineRule="auto"/>
              <w:jc w:val="both"/>
              <w:rPr>
                <w:b/>
                <w:bCs/>
                <w:sz w:val="20"/>
                <w:szCs w:val="20"/>
                <w:lang w:eastAsia="lt-LT"/>
              </w:rPr>
            </w:pPr>
          </w:p>
        </w:tc>
        <w:tc>
          <w:tcPr>
            <w:tcW w:w="2552" w:type="dxa"/>
            <w:vMerge/>
            <w:tcBorders>
              <w:left w:val="single" w:sz="4" w:space="0" w:color="auto"/>
              <w:bottom w:val="single" w:sz="4" w:space="0" w:color="auto"/>
              <w:right w:val="single" w:sz="4" w:space="0" w:color="auto"/>
            </w:tcBorders>
          </w:tcPr>
          <w:p w:rsidR="009E109F" w:rsidRPr="0026226C" w:rsidRDefault="009E109F" w:rsidP="00146FF9">
            <w:pPr>
              <w:spacing w:line="276" w:lineRule="auto"/>
              <w:jc w:val="both"/>
              <w:rPr>
                <w:b/>
                <w:bCs/>
                <w:sz w:val="20"/>
                <w:szCs w:val="20"/>
                <w:lang w:eastAsia="lt-LT"/>
              </w:rPr>
            </w:pPr>
          </w:p>
        </w:tc>
        <w:tc>
          <w:tcPr>
            <w:tcW w:w="1843" w:type="dxa"/>
            <w:vMerge/>
            <w:tcBorders>
              <w:left w:val="single" w:sz="4" w:space="0" w:color="auto"/>
              <w:bottom w:val="single" w:sz="4" w:space="0" w:color="auto"/>
              <w:right w:val="single" w:sz="4" w:space="0" w:color="auto"/>
            </w:tcBorders>
          </w:tcPr>
          <w:p w:rsidR="009E109F" w:rsidRPr="0026226C" w:rsidRDefault="009E109F" w:rsidP="00146FF9">
            <w:pPr>
              <w:spacing w:line="276" w:lineRule="auto"/>
              <w:jc w:val="both"/>
              <w:rPr>
                <w:b/>
                <w:bCs/>
                <w:sz w:val="20"/>
                <w:szCs w:val="20"/>
                <w:lang w:eastAsia="lt-LT"/>
              </w:rPr>
            </w:pPr>
          </w:p>
        </w:tc>
        <w:tc>
          <w:tcPr>
            <w:tcW w:w="1134" w:type="dxa"/>
            <w:tcBorders>
              <w:left w:val="single" w:sz="4" w:space="0" w:color="auto"/>
              <w:bottom w:val="single" w:sz="4" w:space="0" w:color="auto"/>
              <w:right w:val="single" w:sz="4" w:space="0" w:color="auto"/>
            </w:tcBorders>
          </w:tcPr>
          <w:p w:rsidR="009E109F" w:rsidRPr="0026226C" w:rsidRDefault="009E109F" w:rsidP="00146FF9">
            <w:pPr>
              <w:spacing w:line="276" w:lineRule="auto"/>
              <w:jc w:val="center"/>
              <w:rPr>
                <w:b/>
                <w:bCs/>
                <w:sz w:val="20"/>
                <w:szCs w:val="20"/>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
                <w:bCs/>
                <w:sz w:val="20"/>
                <w:szCs w:val="20"/>
                <w:lang w:eastAsia="lt-LT"/>
              </w:rPr>
            </w:pPr>
            <w:r w:rsidRPr="0026226C">
              <w:rPr>
                <w:b/>
                <w:bCs/>
                <w:sz w:val="20"/>
                <w:szCs w:val="20"/>
                <w:lang w:eastAsia="lt-LT"/>
              </w:rPr>
              <w:t>2010</w:t>
            </w: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
                <w:bCs/>
                <w:sz w:val="20"/>
                <w:szCs w:val="20"/>
                <w:lang w:eastAsia="lt-LT"/>
              </w:rPr>
            </w:pPr>
            <w:r w:rsidRPr="0026226C">
              <w:rPr>
                <w:b/>
                <w:bCs/>
                <w:sz w:val="20"/>
                <w:szCs w:val="20"/>
                <w:lang w:eastAsia="lt-LT"/>
              </w:rPr>
              <w:t>2011</w:t>
            </w: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
                <w:bCs/>
                <w:sz w:val="20"/>
                <w:szCs w:val="20"/>
                <w:lang w:eastAsia="lt-LT"/>
              </w:rPr>
            </w:pPr>
            <w:r w:rsidRPr="0026226C">
              <w:rPr>
                <w:b/>
                <w:bCs/>
                <w:sz w:val="20"/>
                <w:szCs w:val="20"/>
                <w:lang w:eastAsia="lt-LT"/>
              </w:rPr>
              <w:t>2012</w:t>
            </w:r>
          </w:p>
        </w:tc>
        <w:tc>
          <w:tcPr>
            <w:tcW w:w="709" w:type="dxa"/>
            <w:tcBorders>
              <w:top w:val="single" w:sz="4" w:space="0" w:color="auto"/>
              <w:left w:val="single" w:sz="4" w:space="0" w:color="auto"/>
              <w:bottom w:val="single" w:sz="4" w:space="0" w:color="auto"/>
              <w:right w:val="single" w:sz="4" w:space="0" w:color="auto"/>
            </w:tcBorders>
          </w:tcPr>
          <w:p w:rsidR="009E109F" w:rsidRPr="0026226C" w:rsidRDefault="009E109F" w:rsidP="00146FF9">
            <w:pPr>
              <w:spacing w:line="276" w:lineRule="auto"/>
              <w:jc w:val="center"/>
              <w:rPr>
                <w:b/>
                <w:bCs/>
                <w:sz w:val="20"/>
                <w:szCs w:val="20"/>
                <w:lang w:eastAsia="lt-LT"/>
              </w:rPr>
            </w:pPr>
            <w:r w:rsidRPr="0026226C">
              <w:rPr>
                <w:b/>
                <w:bCs/>
                <w:sz w:val="20"/>
                <w:szCs w:val="20"/>
                <w:lang w:eastAsia="lt-LT"/>
              </w:rPr>
              <w:t>2013</w:t>
            </w: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Alachloras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Antracenas</w:t>
            </w:r>
          </w:p>
        </w:tc>
        <w:tc>
          <w:tcPr>
            <w:tcW w:w="1843"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rPr>
                <w:bCs/>
                <w:sz w:val="16"/>
                <w:szCs w:val="16"/>
                <w:lang w:eastAsia="lt-LT"/>
              </w:rPr>
            </w:pPr>
            <w:r w:rsidRPr="00C4476E">
              <w:rPr>
                <w:bCs/>
                <w:sz w:val="16"/>
                <w:szCs w:val="16"/>
                <w:lang w:eastAsia="lt-LT"/>
              </w:rPr>
              <w:t>LTR325 Dysna ties Kačergiške</w:t>
            </w:r>
          </w:p>
        </w:tc>
        <w:tc>
          <w:tcPr>
            <w:tcW w:w="1134" w:type="dxa"/>
            <w:tcBorders>
              <w:top w:val="single" w:sz="4" w:space="0" w:color="auto"/>
              <w:left w:val="single" w:sz="4" w:space="0" w:color="auto"/>
              <w:bottom w:val="single" w:sz="4" w:space="0" w:color="auto"/>
              <w:right w:val="single" w:sz="4" w:space="0" w:color="auto"/>
            </w:tcBorders>
          </w:tcPr>
          <w:p w:rsidR="009E109F" w:rsidRPr="00C4476E" w:rsidRDefault="00C4476E" w:rsidP="00146FF9">
            <w:pPr>
              <w:spacing w:line="276" w:lineRule="auto"/>
              <w:jc w:val="center"/>
              <w:rPr>
                <w:bCs/>
                <w:sz w:val="16"/>
                <w:szCs w:val="16"/>
                <w:lang w:eastAsia="lt-LT"/>
              </w:rPr>
            </w:pPr>
            <w:r w:rsidRPr="00C4476E">
              <w:rPr>
                <w:bCs/>
                <w:sz w:val="16"/>
                <w:szCs w:val="16"/>
                <w:lang w:eastAsia="lt-LT"/>
              </w:rPr>
              <w:t>LT</w:t>
            </w:r>
            <w:r w:rsidR="009E109F" w:rsidRPr="00C4476E">
              <w:rPr>
                <w:bCs/>
                <w:sz w:val="16"/>
                <w:szCs w:val="16"/>
                <w:lang w:eastAsia="lt-LT"/>
              </w:rPr>
              <w:t>500100012</w:t>
            </w:r>
          </w:p>
        </w:tc>
        <w:tc>
          <w:tcPr>
            <w:tcW w:w="708"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r w:rsidRPr="00C4476E">
              <w:rPr>
                <w:bCs/>
                <w:sz w:val="16"/>
                <w:szCs w:val="16"/>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3.</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Atrazinas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4.</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Benzenas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14"/>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5.</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Brominti difenileteriai</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cantSplit/>
          <w:trHeight w:val="292"/>
        </w:trPr>
        <w:tc>
          <w:tcPr>
            <w:tcW w:w="567" w:type="dxa"/>
            <w:vMerge w:val="restart"/>
            <w:tcBorders>
              <w:top w:val="single" w:sz="4" w:space="0" w:color="auto"/>
              <w:left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 </w:t>
            </w:r>
          </w:p>
          <w:p w:rsidR="009E109F" w:rsidRPr="00B7704D" w:rsidRDefault="009E109F" w:rsidP="00146FF9">
            <w:pPr>
              <w:spacing w:line="276" w:lineRule="auto"/>
              <w:jc w:val="both"/>
              <w:rPr>
                <w:sz w:val="18"/>
                <w:szCs w:val="18"/>
                <w:lang w:eastAsia="lt-LT"/>
              </w:rPr>
            </w:pPr>
            <w:r w:rsidRPr="00B7704D">
              <w:rPr>
                <w:sz w:val="18"/>
                <w:szCs w:val="18"/>
                <w:lang w:eastAsia="lt-LT"/>
              </w:rPr>
              <w:t> </w:t>
            </w:r>
          </w:p>
          <w:p w:rsidR="009E109F" w:rsidRPr="00B7704D" w:rsidRDefault="009E109F" w:rsidP="00146FF9">
            <w:pPr>
              <w:spacing w:line="276" w:lineRule="auto"/>
              <w:jc w:val="both"/>
              <w:rPr>
                <w:sz w:val="18"/>
                <w:szCs w:val="18"/>
                <w:lang w:eastAsia="lt-LT"/>
              </w:rPr>
            </w:pPr>
            <w:r w:rsidRPr="00B7704D">
              <w:rPr>
                <w:sz w:val="18"/>
                <w:szCs w:val="18"/>
                <w:lang w:eastAsia="lt-LT"/>
              </w:rPr>
              <w:t> </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sz w:val="18"/>
                <w:szCs w:val="18"/>
                <w:lang w:eastAsia="lt-LT"/>
              </w:rPr>
            </w:pPr>
            <w:r w:rsidRPr="00B7704D">
              <w:rPr>
                <w:sz w:val="18"/>
                <w:szCs w:val="18"/>
                <w:lang w:eastAsia="lt-LT"/>
              </w:rPr>
              <w:t>tetrabromdifenileteris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cantSplit/>
          <w:trHeight w:val="345"/>
        </w:trPr>
        <w:tc>
          <w:tcPr>
            <w:tcW w:w="567" w:type="dxa"/>
            <w:vMerge/>
            <w:tcBorders>
              <w:left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sz w:val="18"/>
                <w:szCs w:val="18"/>
                <w:lang w:eastAsia="lt-LT"/>
              </w:rPr>
            </w:pPr>
            <w:r w:rsidRPr="00B7704D">
              <w:rPr>
                <w:sz w:val="18"/>
                <w:szCs w:val="18"/>
                <w:lang w:eastAsia="lt-LT"/>
              </w:rPr>
              <w:t>pentabromdifenileteris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cantSplit/>
          <w:trHeight w:val="360"/>
        </w:trPr>
        <w:tc>
          <w:tcPr>
            <w:tcW w:w="567" w:type="dxa"/>
            <w:vMerge/>
            <w:tcBorders>
              <w:left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sz w:val="18"/>
                <w:szCs w:val="18"/>
                <w:lang w:eastAsia="lt-LT"/>
              </w:rPr>
            </w:pPr>
            <w:r w:rsidRPr="00B7704D">
              <w:rPr>
                <w:sz w:val="18"/>
                <w:szCs w:val="18"/>
                <w:lang w:eastAsia="lt-LT"/>
              </w:rPr>
              <w:t>heksabromdifenileteris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cantSplit/>
          <w:trHeight w:val="289"/>
        </w:trPr>
        <w:tc>
          <w:tcPr>
            <w:tcW w:w="567" w:type="dxa"/>
            <w:vMerge/>
            <w:tcBorders>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sz w:val="18"/>
                <w:szCs w:val="18"/>
                <w:lang w:eastAsia="lt-LT"/>
              </w:rPr>
            </w:pPr>
            <w:r w:rsidRPr="00B7704D">
              <w:rPr>
                <w:sz w:val="18"/>
                <w:szCs w:val="18"/>
                <w:lang w:eastAsia="lt-LT"/>
              </w:rPr>
              <w:t>heptabromdifenileteris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95"/>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6.</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Kadmis ir jo junginiai</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7.</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Tetrachlormetanas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8.</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Chloralkanai, C 10–13</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9.</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Chlorfenvinfosas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87"/>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10.</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Chlorpirifosas (Etilo chlorpirifosas)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87"/>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11.</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Ciklodieno pesticidai:</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87"/>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Aldrinas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87"/>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Dieldrinas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87"/>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Endrinas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87"/>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Izodrinas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87"/>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12.</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Visas DDT</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87"/>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para-para-DDT</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13.</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1,2-dichloretanas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14.</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Dichlormetanas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319"/>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15.</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Di(2-etilheksil) ftalatas (DEHP)</w:t>
            </w:r>
          </w:p>
        </w:tc>
        <w:tc>
          <w:tcPr>
            <w:tcW w:w="1843"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both"/>
              <w:rPr>
                <w:bCs/>
                <w:sz w:val="16"/>
                <w:szCs w:val="16"/>
                <w:lang w:eastAsia="lt-LT"/>
              </w:rPr>
            </w:pPr>
            <w:r w:rsidRPr="00C4476E">
              <w:rPr>
                <w:bCs/>
                <w:sz w:val="16"/>
                <w:szCs w:val="16"/>
                <w:lang w:eastAsia="lt-LT"/>
              </w:rPr>
              <w:t>LTR325 Dysna ties Kačergiške</w:t>
            </w:r>
          </w:p>
        </w:tc>
        <w:tc>
          <w:tcPr>
            <w:tcW w:w="1134" w:type="dxa"/>
            <w:tcBorders>
              <w:top w:val="single" w:sz="4" w:space="0" w:color="auto"/>
              <w:left w:val="single" w:sz="4" w:space="0" w:color="auto"/>
              <w:bottom w:val="single" w:sz="4" w:space="0" w:color="auto"/>
              <w:right w:val="single" w:sz="4" w:space="0" w:color="auto"/>
            </w:tcBorders>
          </w:tcPr>
          <w:p w:rsidR="009E109F" w:rsidRPr="00C4476E" w:rsidRDefault="00C4476E" w:rsidP="00146FF9">
            <w:pPr>
              <w:spacing w:line="276" w:lineRule="auto"/>
              <w:jc w:val="center"/>
              <w:rPr>
                <w:bCs/>
                <w:sz w:val="16"/>
                <w:szCs w:val="16"/>
                <w:lang w:eastAsia="lt-LT"/>
              </w:rPr>
            </w:pPr>
            <w:r w:rsidRPr="00C4476E">
              <w:rPr>
                <w:bCs/>
                <w:sz w:val="16"/>
                <w:szCs w:val="16"/>
                <w:lang w:eastAsia="lt-LT"/>
              </w:rPr>
              <w:t>LT</w:t>
            </w:r>
            <w:r w:rsidR="009E109F" w:rsidRPr="00C4476E">
              <w:rPr>
                <w:bCs/>
                <w:sz w:val="16"/>
                <w:szCs w:val="16"/>
                <w:lang w:eastAsia="lt-LT"/>
              </w:rPr>
              <w:t>500100012</w:t>
            </w:r>
          </w:p>
        </w:tc>
        <w:tc>
          <w:tcPr>
            <w:tcW w:w="708"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r w:rsidRPr="00C4476E">
              <w:rPr>
                <w:bCs/>
                <w:sz w:val="16"/>
                <w:szCs w:val="16"/>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16.</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Diuronas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17.</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Endosulfanas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36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18.</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Fluorantenas</w:t>
            </w:r>
          </w:p>
        </w:tc>
        <w:tc>
          <w:tcPr>
            <w:tcW w:w="1843"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both"/>
              <w:rPr>
                <w:bCs/>
                <w:sz w:val="16"/>
                <w:szCs w:val="16"/>
                <w:lang w:eastAsia="lt-LT"/>
              </w:rPr>
            </w:pPr>
            <w:r w:rsidRPr="00C4476E">
              <w:rPr>
                <w:bCs/>
                <w:sz w:val="16"/>
                <w:szCs w:val="16"/>
                <w:lang w:eastAsia="lt-LT"/>
              </w:rPr>
              <w:t>LTR325 Dysna ties Kačergiške</w:t>
            </w:r>
          </w:p>
        </w:tc>
        <w:tc>
          <w:tcPr>
            <w:tcW w:w="1134" w:type="dxa"/>
            <w:tcBorders>
              <w:top w:val="single" w:sz="4" w:space="0" w:color="auto"/>
              <w:left w:val="single" w:sz="4" w:space="0" w:color="auto"/>
              <w:bottom w:val="single" w:sz="4" w:space="0" w:color="auto"/>
              <w:right w:val="single" w:sz="4" w:space="0" w:color="auto"/>
            </w:tcBorders>
          </w:tcPr>
          <w:p w:rsidR="009E109F" w:rsidRPr="00C4476E" w:rsidRDefault="00C4476E" w:rsidP="00146FF9">
            <w:pPr>
              <w:spacing w:line="276" w:lineRule="auto"/>
              <w:jc w:val="center"/>
              <w:rPr>
                <w:bCs/>
                <w:sz w:val="16"/>
                <w:szCs w:val="16"/>
                <w:lang w:eastAsia="lt-LT"/>
              </w:rPr>
            </w:pPr>
            <w:r w:rsidRPr="00C4476E">
              <w:rPr>
                <w:bCs/>
                <w:sz w:val="16"/>
                <w:szCs w:val="16"/>
                <w:lang w:eastAsia="lt-LT"/>
              </w:rPr>
              <w:t>LT</w:t>
            </w:r>
            <w:r w:rsidR="009E109F" w:rsidRPr="00C4476E">
              <w:rPr>
                <w:bCs/>
                <w:sz w:val="16"/>
                <w:szCs w:val="16"/>
                <w:lang w:eastAsia="lt-LT"/>
              </w:rPr>
              <w:t>500100012</w:t>
            </w:r>
          </w:p>
        </w:tc>
        <w:tc>
          <w:tcPr>
            <w:tcW w:w="708"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r w:rsidRPr="00C4476E">
              <w:rPr>
                <w:bCs/>
                <w:sz w:val="16"/>
                <w:szCs w:val="16"/>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19.</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Heksachlorbenzenas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20.</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Heksachlorbutadienas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21.</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Heksachlorcikloheksanas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22.</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Izoproturonas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23.</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Švinas ir jo junginiai</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88"/>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24.</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Gyvsidabris ir jo junginiai</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25.</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Naftalenas</w:t>
            </w:r>
          </w:p>
        </w:tc>
        <w:tc>
          <w:tcPr>
            <w:tcW w:w="1843"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both"/>
              <w:rPr>
                <w:bCs/>
                <w:sz w:val="16"/>
                <w:szCs w:val="16"/>
                <w:lang w:eastAsia="lt-LT"/>
              </w:rPr>
            </w:pPr>
            <w:r w:rsidRPr="00C4476E">
              <w:rPr>
                <w:bCs/>
                <w:sz w:val="16"/>
                <w:szCs w:val="16"/>
                <w:lang w:eastAsia="lt-LT"/>
              </w:rPr>
              <w:t>LTR325 Dysna ties Kačergiške</w:t>
            </w:r>
          </w:p>
        </w:tc>
        <w:tc>
          <w:tcPr>
            <w:tcW w:w="1134" w:type="dxa"/>
            <w:tcBorders>
              <w:top w:val="single" w:sz="4" w:space="0" w:color="auto"/>
              <w:left w:val="single" w:sz="4" w:space="0" w:color="auto"/>
              <w:bottom w:val="single" w:sz="4" w:space="0" w:color="auto"/>
              <w:right w:val="single" w:sz="4" w:space="0" w:color="auto"/>
            </w:tcBorders>
          </w:tcPr>
          <w:p w:rsidR="009E109F" w:rsidRPr="00C4476E" w:rsidRDefault="00C4476E" w:rsidP="00146FF9">
            <w:pPr>
              <w:spacing w:line="276" w:lineRule="auto"/>
              <w:jc w:val="center"/>
              <w:rPr>
                <w:bCs/>
                <w:sz w:val="16"/>
                <w:szCs w:val="16"/>
                <w:lang w:eastAsia="lt-LT"/>
              </w:rPr>
            </w:pPr>
            <w:r w:rsidRPr="00C4476E">
              <w:rPr>
                <w:bCs/>
                <w:sz w:val="16"/>
                <w:szCs w:val="16"/>
                <w:lang w:eastAsia="lt-LT"/>
              </w:rPr>
              <w:t>LT</w:t>
            </w:r>
            <w:r w:rsidR="009E109F" w:rsidRPr="00C4476E">
              <w:rPr>
                <w:bCs/>
                <w:sz w:val="16"/>
                <w:szCs w:val="16"/>
                <w:lang w:eastAsia="lt-LT"/>
              </w:rPr>
              <w:t>500100012</w:t>
            </w:r>
          </w:p>
        </w:tc>
        <w:tc>
          <w:tcPr>
            <w:tcW w:w="708"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C4476E" w:rsidRDefault="009E109F" w:rsidP="00146FF9">
            <w:pPr>
              <w:spacing w:line="276" w:lineRule="auto"/>
              <w:jc w:val="center"/>
              <w:rPr>
                <w:bCs/>
                <w:sz w:val="16"/>
                <w:szCs w:val="16"/>
                <w:lang w:eastAsia="lt-LT"/>
              </w:rPr>
            </w:pPr>
            <w:r w:rsidRPr="00C4476E">
              <w:rPr>
                <w:bCs/>
                <w:sz w:val="16"/>
                <w:szCs w:val="16"/>
                <w:lang w:eastAsia="lt-LT"/>
              </w:rPr>
              <w:t>4k.</w:t>
            </w: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26.</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Nikelis ir jo junginiai</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168"/>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27.</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Nonilfenoliai (4-nonilfenolis)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52"/>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28.</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Oktilfenolis ((4-(1,1</w:t>
            </w:r>
            <w:r w:rsidRPr="00B7704D">
              <w:rPr>
                <w:bCs/>
                <w:sz w:val="18"/>
                <w:szCs w:val="18"/>
                <w:vertAlign w:val="superscript"/>
                <w:lang w:eastAsia="lt-LT"/>
              </w:rPr>
              <w:t>,</w:t>
            </w:r>
            <w:r w:rsidRPr="00B7704D">
              <w:rPr>
                <w:bCs/>
                <w:sz w:val="18"/>
                <w:szCs w:val="18"/>
                <w:lang w:eastAsia="lt-LT"/>
              </w:rPr>
              <w:t xml:space="preserve"> ,3,3</w:t>
            </w:r>
            <w:r w:rsidRPr="00B7704D">
              <w:rPr>
                <w:bCs/>
                <w:sz w:val="18"/>
                <w:szCs w:val="18"/>
                <w:vertAlign w:val="superscript"/>
                <w:lang w:eastAsia="lt-LT"/>
              </w:rPr>
              <w:t>,</w:t>
            </w:r>
            <w:r w:rsidRPr="00B7704D">
              <w:rPr>
                <w:bCs/>
                <w:sz w:val="18"/>
                <w:szCs w:val="18"/>
                <w:lang w:eastAsia="lt-LT"/>
              </w:rPr>
              <w:t xml:space="preserve"> -tetrametilbutil)-fenolis))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29.</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Pentachlorbenzenas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7"/>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30.</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Pentachlorfenolis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48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31.</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Poliaromatiniai angliavandeniliai (PAH)</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cantSplit/>
          <w:trHeight w:val="285"/>
        </w:trPr>
        <w:tc>
          <w:tcPr>
            <w:tcW w:w="567" w:type="dxa"/>
            <w:vMerge w:val="restart"/>
            <w:tcBorders>
              <w:top w:val="single" w:sz="4" w:space="0" w:color="auto"/>
              <w:left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 </w:t>
            </w:r>
          </w:p>
          <w:p w:rsidR="009E109F" w:rsidRPr="00B7704D" w:rsidRDefault="009E109F" w:rsidP="00146FF9">
            <w:pPr>
              <w:spacing w:line="276" w:lineRule="auto"/>
              <w:jc w:val="both"/>
              <w:rPr>
                <w:sz w:val="18"/>
                <w:szCs w:val="18"/>
                <w:lang w:eastAsia="lt-LT"/>
              </w:rPr>
            </w:pPr>
            <w:r w:rsidRPr="00B7704D">
              <w:rPr>
                <w:sz w:val="18"/>
                <w:szCs w:val="18"/>
                <w:lang w:eastAsia="lt-LT"/>
              </w:rPr>
              <w:t> </w:t>
            </w:r>
          </w:p>
          <w:p w:rsidR="009E109F" w:rsidRPr="00B7704D" w:rsidRDefault="009E109F" w:rsidP="00146FF9">
            <w:pPr>
              <w:spacing w:line="276" w:lineRule="auto"/>
              <w:jc w:val="both"/>
              <w:rPr>
                <w:sz w:val="18"/>
                <w:szCs w:val="18"/>
                <w:lang w:eastAsia="lt-LT"/>
              </w:rPr>
            </w:pPr>
            <w:r w:rsidRPr="00B7704D">
              <w:rPr>
                <w:sz w:val="18"/>
                <w:szCs w:val="18"/>
                <w:lang w:eastAsia="lt-LT"/>
              </w:rPr>
              <w:t> </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sz w:val="18"/>
                <w:szCs w:val="18"/>
                <w:lang w:eastAsia="lt-LT"/>
              </w:rPr>
            </w:pPr>
            <w:r w:rsidRPr="00B7704D">
              <w:rPr>
                <w:sz w:val="18"/>
                <w:szCs w:val="18"/>
                <w:lang w:eastAsia="lt-LT"/>
              </w:rPr>
              <w:t>Benz(a)pirenas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cantSplit/>
          <w:trHeight w:val="240"/>
        </w:trPr>
        <w:tc>
          <w:tcPr>
            <w:tcW w:w="567" w:type="dxa"/>
            <w:vMerge/>
            <w:tcBorders>
              <w:left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sz w:val="18"/>
                <w:szCs w:val="18"/>
                <w:lang w:eastAsia="lt-LT"/>
              </w:rPr>
            </w:pPr>
            <w:r w:rsidRPr="00B7704D">
              <w:rPr>
                <w:sz w:val="18"/>
                <w:szCs w:val="18"/>
                <w:lang w:eastAsia="lt-LT"/>
              </w:rPr>
              <w:t>Benzo(b)fluorantenas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cantSplit/>
          <w:trHeight w:val="240"/>
        </w:trPr>
        <w:tc>
          <w:tcPr>
            <w:tcW w:w="567" w:type="dxa"/>
            <w:vMerge/>
            <w:tcBorders>
              <w:left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sz w:val="18"/>
                <w:szCs w:val="18"/>
                <w:lang w:eastAsia="lt-LT"/>
              </w:rPr>
            </w:pPr>
            <w:r w:rsidRPr="00B7704D">
              <w:rPr>
                <w:sz w:val="18"/>
                <w:szCs w:val="18"/>
                <w:lang w:eastAsia="lt-LT"/>
              </w:rPr>
              <w:t>Benzo(k)fluorantenas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cantSplit/>
          <w:trHeight w:val="285"/>
        </w:trPr>
        <w:tc>
          <w:tcPr>
            <w:tcW w:w="567" w:type="dxa"/>
            <w:vMerge/>
            <w:tcBorders>
              <w:left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sz w:val="18"/>
                <w:szCs w:val="18"/>
                <w:lang w:eastAsia="lt-LT"/>
              </w:rPr>
            </w:pPr>
            <w:r w:rsidRPr="00B7704D">
              <w:rPr>
                <w:sz w:val="18"/>
                <w:szCs w:val="18"/>
                <w:lang w:eastAsia="lt-LT"/>
              </w:rPr>
              <w:t>Benzo(g,h,i)perilenas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cantSplit/>
          <w:trHeight w:val="240"/>
        </w:trPr>
        <w:tc>
          <w:tcPr>
            <w:tcW w:w="567" w:type="dxa"/>
            <w:vMerge/>
            <w:tcBorders>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sz w:val="18"/>
                <w:szCs w:val="18"/>
                <w:lang w:eastAsia="lt-LT"/>
              </w:rPr>
            </w:pPr>
            <w:r w:rsidRPr="00B7704D">
              <w:rPr>
                <w:sz w:val="18"/>
                <w:szCs w:val="18"/>
                <w:lang w:eastAsia="lt-LT"/>
              </w:rPr>
              <w:t>Indeno(1,2,3-cd)pirenas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32.</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Simazinas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166"/>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33.</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Tetrachloretilenas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166"/>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34.</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Trichloroetilenas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166"/>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35.</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Tributilalavo junginiai</w:t>
            </w:r>
          </w:p>
          <w:p w:rsidR="009E109F" w:rsidRPr="00B7704D" w:rsidRDefault="009E109F" w:rsidP="00146FF9">
            <w:pPr>
              <w:spacing w:line="276" w:lineRule="auto"/>
              <w:rPr>
                <w:bCs/>
                <w:sz w:val="18"/>
                <w:szCs w:val="18"/>
                <w:lang w:eastAsia="lt-LT"/>
              </w:rPr>
            </w:pPr>
            <w:r w:rsidRPr="00B7704D">
              <w:rPr>
                <w:bCs/>
                <w:sz w:val="18"/>
                <w:szCs w:val="18"/>
                <w:lang w:eastAsia="lt-LT"/>
              </w:rPr>
              <w:t>(Tributilalavo katijonas)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36.</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Trichlorbenzenai</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53"/>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37.</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Trichlormetanas (chloroformas)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r w:rsidR="009E109F" w:rsidRPr="0026226C" w:rsidTr="009E109F">
        <w:trPr>
          <w:trHeight w:val="240"/>
        </w:trPr>
        <w:tc>
          <w:tcPr>
            <w:tcW w:w="567"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jc w:val="both"/>
              <w:rPr>
                <w:sz w:val="18"/>
                <w:szCs w:val="18"/>
                <w:lang w:eastAsia="lt-LT"/>
              </w:rPr>
            </w:pPr>
            <w:r w:rsidRPr="00B7704D">
              <w:rPr>
                <w:sz w:val="18"/>
                <w:szCs w:val="18"/>
                <w:lang w:eastAsia="lt-LT"/>
              </w:rPr>
              <w:t>38.</w:t>
            </w:r>
          </w:p>
        </w:tc>
        <w:tc>
          <w:tcPr>
            <w:tcW w:w="2552" w:type="dxa"/>
            <w:tcBorders>
              <w:top w:val="single" w:sz="4" w:space="0" w:color="auto"/>
              <w:left w:val="single" w:sz="4" w:space="0" w:color="auto"/>
              <w:bottom w:val="single" w:sz="4" w:space="0" w:color="auto"/>
              <w:right w:val="single" w:sz="4" w:space="0" w:color="auto"/>
            </w:tcBorders>
            <w:hideMark/>
          </w:tcPr>
          <w:p w:rsidR="009E109F" w:rsidRPr="00B7704D" w:rsidRDefault="009E109F" w:rsidP="00146FF9">
            <w:pPr>
              <w:spacing w:line="276" w:lineRule="auto"/>
              <w:rPr>
                <w:bCs/>
                <w:sz w:val="18"/>
                <w:szCs w:val="18"/>
                <w:lang w:eastAsia="lt-LT"/>
              </w:rPr>
            </w:pPr>
            <w:r w:rsidRPr="00B7704D">
              <w:rPr>
                <w:bCs/>
                <w:sz w:val="18"/>
                <w:szCs w:val="18"/>
                <w:lang w:eastAsia="lt-LT"/>
              </w:rPr>
              <w:t>Trifluralinas</w:t>
            </w:r>
          </w:p>
        </w:tc>
        <w:tc>
          <w:tcPr>
            <w:tcW w:w="1843"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both"/>
              <w:rPr>
                <w:bCs/>
                <w:sz w:val="18"/>
                <w:szCs w:val="18"/>
                <w:lang w:eastAsia="lt-LT"/>
              </w:rPr>
            </w:pPr>
          </w:p>
        </w:tc>
        <w:tc>
          <w:tcPr>
            <w:tcW w:w="1134"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8"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c>
          <w:tcPr>
            <w:tcW w:w="709" w:type="dxa"/>
            <w:tcBorders>
              <w:top w:val="single" w:sz="4" w:space="0" w:color="auto"/>
              <w:left w:val="single" w:sz="4" w:space="0" w:color="auto"/>
              <w:bottom w:val="single" w:sz="4" w:space="0" w:color="auto"/>
              <w:right w:val="single" w:sz="4" w:space="0" w:color="auto"/>
            </w:tcBorders>
          </w:tcPr>
          <w:p w:rsidR="009E109F" w:rsidRPr="00B7704D" w:rsidRDefault="009E109F" w:rsidP="00146FF9">
            <w:pPr>
              <w:spacing w:line="276" w:lineRule="auto"/>
              <w:jc w:val="center"/>
              <w:rPr>
                <w:bCs/>
                <w:sz w:val="18"/>
                <w:szCs w:val="18"/>
                <w:lang w:eastAsia="lt-LT"/>
              </w:rPr>
            </w:pPr>
          </w:p>
        </w:tc>
      </w:tr>
    </w:tbl>
    <w:p w:rsidR="00B06894" w:rsidRDefault="00DA54B5" w:rsidP="00146FF9">
      <w:pPr>
        <w:pStyle w:val="Heading3"/>
        <w:spacing w:line="276" w:lineRule="auto"/>
        <w:rPr>
          <w:rFonts w:ascii="Times New Roman" w:hAnsi="Times New Roman"/>
          <w:i/>
          <w:iCs/>
          <w:sz w:val="24"/>
          <w:szCs w:val="24"/>
        </w:rPr>
      </w:pPr>
      <w:bookmarkStart w:id="38" w:name="_Toc403468606"/>
      <w:bookmarkStart w:id="39" w:name="_Toc408739176"/>
      <w:bookmarkStart w:id="40" w:name="_Toc429731512"/>
      <w:r w:rsidRPr="006471C2">
        <w:rPr>
          <w:rFonts w:ascii="Times New Roman" w:hAnsi="Times New Roman"/>
          <w:i/>
          <w:iCs/>
          <w:sz w:val="24"/>
          <w:szCs w:val="24"/>
        </w:rPr>
        <w:t xml:space="preserve">3.4.1. Rekomendacijos prioritetinių </w:t>
      </w:r>
      <w:r w:rsidR="0067451D">
        <w:rPr>
          <w:rFonts w:ascii="Times New Roman" w:hAnsi="Times New Roman"/>
          <w:i/>
          <w:iCs/>
          <w:sz w:val="24"/>
          <w:szCs w:val="24"/>
        </w:rPr>
        <w:t xml:space="preserve">ir prioritetinių pavojingų medžiagų </w:t>
      </w:r>
      <w:r w:rsidRPr="006471C2">
        <w:rPr>
          <w:rFonts w:ascii="Times New Roman" w:hAnsi="Times New Roman"/>
          <w:i/>
          <w:iCs/>
          <w:sz w:val="24"/>
          <w:szCs w:val="24"/>
        </w:rPr>
        <w:t>monitoringui</w:t>
      </w:r>
      <w:bookmarkEnd w:id="38"/>
      <w:bookmarkEnd w:id="39"/>
      <w:bookmarkEnd w:id="40"/>
    </w:p>
    <w:p w:rsidR="00827C5D" w:rsidRPr="00346A96" w:rsidRDefault="00827C5D" w:rsidP="00DD64C5">
      <w:pPr>
        <w:widowControl w:val="0"/>
        <w:tabs>
          <w:tab w:val="left" w:pos="0"/>
        </w:tabs>
        <w:spacing w:line="276" w:lineRule="auto"/>
        <w:ind w:firstLine="567"/>
        <w:jc w:val="both"/>
        <w:rPr>
          <w:rFonts w:cs="Arial"/>
          <w:szCs w:val="22"/>
        </w:rPr>
      </w:pPr>
      <w:r w:rsidRPr="00346A96">
        <w:rPr>
          <w:rFonts w:cs="Arial"/>
        </w:rPr>
        <w:t>Remia</w:t>
      </w:r>
      <w:r>
        <w:rPr>
          <w:rFonts w:cs="Arial"/>
        </w:rPr>
        <w:t>ntis atlikta Dauguvos UBR ūkinės</w:t>
      </w:r>
      <w:r w:rsidR="00DD64C5">
        <w:rPr>
          <w:rFonts w:cs="Arial"/>
        </w:rPr>
        <w:t xml:space="preserve"> veiklos poveikio (2.4</w:t>
      </w:r>
      <w:r w:rsidRPr="00346A96">
        <w:rPr>
          <w:rFonts w:cs="Arial"/>
        </w:rPr>
        <w:t>) analize,</w:t>
      </w:r>
      <w:r w:rsidRPr="00346A96">
        <w:t xml:space="preserve"> duomenų apie pavojingų medžiagų išleidimus Dauguvos UBR nėra. N</w:t>
      </w:r>
      <w:r w:rsidRPr="00346A96">
        <w:rPr>
          <w:rFonts w:cs="Arial"/>
          <w:szCs w:val="22"/>
        </w:rPr>
        <w:t>esant informacijos apie prioritetinių pavojingų medžiagų išleidimus į paviršinius vandenis bei įvertinus turimą monitoringo informaciją</w:t>
      </w:r>
      <w:r w:rsidRPr="00346A96">
        <w:t>, rekomenduojama</w:t>
      </w:r>
      <w:r w:rsidRPr="00346A96">
        <w:rPr>
          <w:rFonts w:cs="Arial"/>
          <w:szCs w:val="22"/>
        </w:rPr>
        <w:t xml:space="preserve"> prieš parenkant monitoringo tipą ir vietą atlikti prioritetinių pavojingų ir prioritetinių medžiagų, išvardintų Nuotekų tvarkymo reglamente 1 priede ir 2 priedo A dalyje, inventorizaciją Dauguvos UBR.  </w:t>
      </w:r>
    </w:p>
    <w:p w:rsidR="00827C5D" w:rsidRPr="00BB64E7" w:rsidRDefault="00827C5D" w:rsidP="00827C5D">
      <w:pPr>
        <w:spacing w:line="276" w:lineRule="auto"/>
        <w:ind w:firstLine="567"/>
        <w:jc w:val="both"/>
        <w:rPr>
          <w:rFonts w:cs="Arial"/>
          <w:szCs w:val="22"/>
        </w:rPr>
      </w:pPr>
      <w:r w:rsidRPr="00346A96">
        <w:t xml:space="preserve">Dauguvos UBR ežeruose ir tvenkiniuose </w:t>
      </w:r>
      <w:r w:rsidRPr="00346A96">
        <w:rPr>
          <w:rFonts w:cs="Arial"/>
          <w:szCs w:val="22"/>
        </w:rPr>
        <w:t>prioritetinių ir prioritetinių pavojingų medžiagų</w:t>
      </w:r>
      <w:r w:rsidRPr="00346A96">
        <w:t xml:space="preserve"> monitoringas </w:t>
      </w:r>
      <w:r w:rsidRPr="00346A96">
        <w:rPr>
          <w:rFonts w:cs="Arial"/>
          <w:szCs w:val="22"/>
        </w:rPr>
        <w:t xml:space="preserve">nebuvo vykdomas. Nėra informacijos apie prioritetinių pavojingų medžiagų </w:t>
      </w:r>
      <w:r w:rsidRPr="00346A96">
        <w:rPr>
          <w:rFonts w:cs="Arial"/>
          <w:szCs w:val="22"/>
        </w:rPr>
        <w:lastRenderedPageBreak/>
        <w:t>išleidimus į paviršinius vandenis, tame tarpe ir į ežerus. Įvertinus turimą informaciją, siūloma  prieš parenkant monitoringo tipą ir vietą atlikti prioritetinių pavojingų ir prioritetinių medžiagų, išvardintų Nuotekų tvarkymo reglamente 1 priede ir 2 priedo A dalyje, inventorizaciją Dauguvos UBR.</w:t>
      </w:r>
      <w:r w:rsidRPr="00BB64E7">
        <w:rPr>
          <w:rFonts w:cs="Arial"/>
          <w:szCs w:val="22"/>
        </w:rPr>
        <w:t xml:space="preserve">  </w:t>
      </w:r>
    </w:p>
    <w:p w:rsidR="00E12E91" w:rsidRPr="00C47945" w:rsidRDefault="00DA54B5" w:rsidP="00146FF9">
      <w:pPr>
        <w:pStyle w:val="Heading1"/>
        <w:spacing w:line="276" w:lineRule="auto"/>
        <w:rPr>
          <w:rFonts w:ascii="Times New Roman Bold" w:hAnsi="Times New Roman Bold"/>
          <w:caps/>
          <w:sz w:val="24"/>
        </w:rPr>
      </w:pPr>
      <w:bookmarkStart w:id="41" w:name="_Toc429731513"/>
      <w:r w:rsidRPr="00C47945">
        <w:rPr>
          <w:rFonts w:ascii="Times New Roman Bold" w:hAnsi="Times New Roman Bold"/>
          <w:caps/>
          <w:sz w:val="24"/>
        </w:rPr>
        <w:t>4. Cheminės būklės vertinimo rezultatai</w:t>
      </w:r>
      <w:bookmarkEnd w:id="41"/>
    </w:p>
    <w:p w:rsidR="00D56028" w:rsidRDefault="00D56028" w:rsidP="00146FF9">
      <w:pPr>
        <w:spacing w:line="276" w:lineRule="auto"/>
        <w:ind w:right="-81" w:firstLine="567"/>
        <w:jc w:val="both"/>
      </w:pPr>
      <w:bookmarkStart w:id="42" w:name="_Toc253500139"/>
      <w:bookmarkStart w:id="43" w:name="_Toc283280834"/>
    </w:p>
    <w:p w:rsidR="00C86EE9" w:rsidRPr="00F00518" w:rsidRDefault="000964A8" w:rsidP="00146FF9">
      <w:pPr>
        <w:spacing w:line="276" w:lineRule="auto"/>
        <w:ind w:right="-81" w:firstLine="567"/>
        <w:jc w:val="both"/>
      </w:pPr>
      <w:r w:rsidRPr="00E92740">
        <w:t xml:space="preserve">Atitikimas gerai cheminei būklei vertintas pagal </w:t>
      </w:r>
      <w:r w:rsidRPr="004919E7">
        <w:t>Nuotek</w:t>
      </w:r>
      <w:r w:rsidR="008B317E">
        <w:t>ų</w:t>
      </w:r>
      <w:r w:rsidRPr="004919E7">
        <w:t xml:space="preserve"> tvarkymo reglament</w:t>
      </w:r>
      <w:r>
        <w:t>o</w:t>
      </w:r>
      <w:r w:rsidRPr="00E92740">
        <w:t xml:space="preserve">, </w:t>
      </w:r>
      <w:r>
        <w:t xml:space="preserve">patvirtinto </w:t>
      </w:r>
      <w:r w:rsidRPr="004E7BB6">
        <w:t>Lietuvos Respublikos aplinkos ministro 2006 m. gegužės 17 d. įsakymu Nr. D1-236</w:t>
      </w:r>
      <w:r>
        <w:t xml:space="preserve"> „Dėl nuotekų tv</w:t>
      </w:r>
      <w:r w:rsidR="006C2617">
        <w:t>arkymo reglamento patvirtinimo“</w:t>
      </w:r>
      <w:r>
        <w:t>, 2010 m. redakciją, į kurią</w:t>
      </w:r>
      <w:r w:rsidRPr="00E92740">
        <w:t xml:space="preserve"> perkeltos Europos Parlamento ir Tarybos direktyvos 2008/105/EB nuostatos</w:t>
      </w:r>
      <w:r w:rsidR="00C86EE9" w:rsidRPr="00F00518">
        <w:t xml:space="preserve"> (žr. </w:t>
      </w:r>
      <w:r w:rsidR="00F00518" w:rsidRPr="00F00518">
        <w:t>4.1</w:t>
      </w:r>
      <w:r w:rsidR="00F00518">
        <w:t xml:space="preserve"> ir 4.2</w:t>
      </w:r>
      <w:r w:rsidR="00C86EE9" w:rsidRPr="00F00518">
        <w:t xml:space="preserve"> lentel</w:t>
      </w:r>
      <w:r w:rsidR="00F00518">
        <w:t>es</w:t>
      </w:r>
      <w:r w:rsidR="00C86EE9" w:rsidRPr="00F00518">
        <w:t>).</w:t>
      </w:r>
    </w:p>
    <w:p w:rsidR="00C86EE9" w:rsidRPr="00F00518" w:rsidRDefault="008B317E" w:rsidP="00146FF9">
      <w:pPr>
        <w:spacing w:line="276" w:lineRule="auto"/>
        <w:ind w:right="-81" w:firstLine="567"/>
        <w:jc w:val="both"/>
      </w:pPr>
      <w:r w:rsidRPr="001A1603">
        <w:t>Papildomi paviršinių vandenų cheminės būklės vertinimo kriterijai yra Nuotekų tvarkymo reglamento 1 priede ir 2 priedo A dalyje nurodytų medžiagų aplinkos kokybės standartai paviršiniuose vandenyse, atitinkantys Europos Parlamento ir Tarybos Direktyvos 2013/39/ES II priede nustatytus aplinkos kokybės standartus. Čia pateikti peržiūrėti kriterijai šioms medžiagoms: antracenui, bromintiems difenileteriams, fluorantenui, švinui ir jo junginiams, naftalenui, nikeliui ir jo junginiams, poliaromatiniams angliavandeniliams.</w:t>
      </w:r>
    </w:p>
    <w:p w:rsidR="00F00518" w:rsidRPr="0026226C" w:rsidRDefault="00F00518" w:rsidP="00146FF9">
      <w:pPr>
        <w:spacing w:line="276" w:lineRule="auto"/>
        <w:ind w:firstLine="720"/>
        <w:jc w:val="both"/>
        <w:rPr>
          <w:color w:val="000000"/>
        </w:rPr>
      </w:pPr>
    </w:p>
    <w:p w:rsidR="00C86EE9" w:rsidRPr="00F00518" w:rsidRDefault="00F00518" w:rsidP="00146FF9">
      <w:pPr>
        <w:spacing w:after="120" w:line="276" w:lineRule="auto"/>
        <w:ind w:right="-79"/>
        <w:jc w:val="both"/>
        <w:rPr>
          <w:i/>
        </w:rPr>
      </w:pPr>
      <w:r w:rsidRPr="00F00518">
        <w:rPr>
          <w:i/>
        </w:rPr>
        <w:t>4.1</w:t>
      </w:r>
      <w:r w:rsidR="00C86EE9" w:rsidRPr="00F00518">
        <w:rPr>
          <w:i/>
        </w:rPr>
        <w:t xml:space="preserve"> lentelė. Aplinkos kokybės standartai, pagal kuriuos vertinta vidaus paviršinių vandens telkinių cheminė būklė</w:t>
      </w:r>
    </w:p>
    <w:tbl>
      <w:tblPr>
        <w:tblW w:w="893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993"/>
        <w:gridCol w:w="1134"/>
        <w:gridCol w:w="1275"/>
        <w:gridCol w:w="709"/>
        <w:gridCol w:w="1276"/>
        <w:gridCol w:w="1134"/>
        <w:gridCol w:w="709"/>
      </w:tblGrid>
      <w:tr w:rsidR="000964A8" w:rsidRPr="006C4263" w:rsidTr="006C2617">
        <w:trPr>
          <w:tblHeader/>
        </w:trPr>
        <w:tc>
          <w:tcPr>
            <w:tcW w:w="1702" w:type="dxa"/>
            <w:vMerge w:val="restart"/>
            <w:vAlign w:val="center"/>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Medžiagos pavadinimas</w:t>
            </w:r>
          </w:p>
        </w:tc>
        <w:tc>
          <w:tcPr>
            <w:tcW w:w="993" w:type="dxa"/>
            <w:vMerge w:val="restart"/>
            <w:vAlign w:val="center"/>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CAS Nr.</w:t>
            </w:r>
          </w:p>
        </w:tc>
        <w:tc>
          <w:tcPr>
            <w:tcW w:w="3118" w:type="dxa"/>
            <w:gridSpan w:val="3"/>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Pagal Nuotekų tvarkymo reglamento 2010 m. redakciją</w:t>
            </w:r>
          </w:p>
        </w:tc>
        <w:tc>
          <w:tcPr>
            <w:tcW w:w="3119" w:type="dxa"/>
            <w:gridSpan w:val="3"/>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Pagal Nuotekų tvarkymo reglamento 2014 m. redakciją</w:t>
            </w:r>
          </w:p>
        </w:tc>
      </w:tr>
      <w:tr w:rsidR="000964A8" w:rsidRPr="006C4263" w:rsidTr="006C2617">
        <w:trPr>
          <w:tblHeader/>
        </w:trPr>
        <w:tc>
          <w:tcPr>
            <w:tcW w:w="1702" w:type="dxa"/>
            <w:vMerge/>
            <w:vAlign w:val="center"/>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p>
        </w:tc>
        <w:tc>
          <w:tcPr>
            <w:tcW w:w="993" w:type="dxa"/>
            <w:vMerge/>
            <w:vAlign w:val="center"/>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6"/>
                <w:szCs w:val="16"/>
                <w:vertAlign w:val="superscript"/>
                <w:lang w:val="lt-LT"/>
              </w:rPr>
            </w:pPr>
          </w:p>
        </w:tc>
        <w:tc>
          <w:tcPr>
            <w:tcW w:w="1134" w:type="dxa"/>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 xml:space="preserve">MV-AKS </w:t>
            </w:r>
          </w:p>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Vidaus paviršiniai vandenys</w:t>
            </w:r>
          </w:p>
        </w:tc>
        <w:tc>
          <w:tcPr>
            <w:tcW w:w="1275" w:type="dxa"/>
            <w:vAlign w:val="center"/>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 xml:space="preserve">DLK – AKS </w:t>
            </w:r>
          </w:p>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Vidaus paviršiniai vandenys</w:t>
            </w:r>
          </w:p>
        </w:tc>
        <w:tc>
          <w:tcPr>
            <w:tcW w:w="709" w:type="dxa"/>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AKS biota</w:t>
            </w:r>
          </w:p>
        </w:tc>
        <w:tc>
          <w:tcPr>
            <w:tcW w:w="1276" w:type="dxa"/>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 xml:space="preserve">MV-AKS </w:t>
            </w:r>
          </w:p>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Vidaus paviršiniai vandenys</w:t>
            </w:r>
          </w:p>
        </w:tc>
        <w:tc>
          <w:tcPr>
            <w:tcW w:w="1134" w:type="dxa"/>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DLK – AKS</w:t>
            </w:r>
          </w:p>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Vidaus paviršiniai vandenys</w:t>
            </w:r>
          </w:p>
        </w:tc>
        <w:tc>
          <w:tcPr>
            <w:tcW w:w="709" w:type="dxa"/>
          </w:tcPr>
          <w:p w:rsidR="000964A8" w:rsidRPr="006C4263"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6C4263">
              <w:rPr>
                <w:rFonts w:ascii="Times New Roman" w:eastAsia="Lucida Sans Unicode" w:hAnsi="Times New Roman"/>
                <w:b/>
                <w:bCs/>
                <w:sz w:val="18"/>
                <w:szCs w:val="18"/>
                <w:lang w:val="lt-LT"/>
              </w:rPr>
              <w:t>AKS biota</w:t>
            </w:r>
          </w:p>
        </w:tc>
      </w:tr>
      <w:tr w:rsidR="000964A8" w:rsidRPr="006C4263" w:rsidTr="006C2617">
        <w:tc>
          <w:tcPr>
            <w:tcW w:w="1702" w:type="dxa"/>
            <w:vAlign w:val="center"/>
          </w:tcPr>
          <w:p w:rsidR="000964A8" w:rsidRPr="006C4263" w:rsidRDefault="000964A8" w:rsidP="00146FF9">
            <w:pPr>
              <w:pStyle w:val="Prezidentas"/>
              <w:tabs>
                <w:tab w:val="clear" w:pos="9808"/>
              </w:tabs>
              <w:snapToGrid w:val="0"/>
              <w:spacing w:line="276" w:lineRule="auto"/>
              <w:ind w:right="-81"/>
              <w:rPr>
                <w:rFonts w:ascii="Times New Roman" w:hAnsi="Times New Roman"/>
                <w:caps w:val="0"/>
                <w:sz w:val="18"/>
                <w:szCs w:val="18"/>
                <w:lang w:val="lt-LT"/>
              </w:rPr>
            </w:pPr>
          </w:p>
        </w:tc>
        <w:tc>
          <w:tcPr>
            <w:tcW w:w="993" w:type="dxa"/>
            <w:vAlign w:val="center"/>
          </w:tcPr>
          <w:p w:rsidR="000964A8" w:rsidRPr="006C4263" w:rsidRDefault="000964A8" w:rsidP="00146FF9">
            <w:pPr>
              <w:snapToGrid w:val="0"/>
              <w:spacing w:line="276" w:lineRule="auto"/>
              <w:ind w:right="-81"/>
              <w:jc w:val="center"/>
              <w:rPr>
                <w:sz w:val="16"/>
                <w:szCs w:val="16"/>
              </w:rPr>
            </w:pPr>
          </w:p>
        </w:tc>
        <w:tc>
          <w:tcPr>
            <w:tcW w:w="2409" w:type="dxa"/>
            <w:gridSpan w:val="2"/>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6D"/>
            </w:r>
            <w:r w:rsidRPr="006C4263">
              <w:rPr>
                <w:sz w:val="18"/>
                <w:szCs w:val="18"/>
              </w:rPr>
              <w:t>g/l</w:t>
            </w:r>
          </w:p>
        </w:tc>
        <w:tc>
          <w:tcPr>
            <w:tcW w:w="709" w:type="dxa"/>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6D"/>
            </w:r>
            <w:r w:rsidRPr="006C4263">
              <w:rPr>
                <w:sz w:val="18"/>
                <w:szCs w:val="18"/>
              </w:rPr>
              <w:t>g/kg</w:t>
            </w:r>
          </w:p>
        </w:tc>
        <w:tc>
          <w:tcPr>
            <w:tcW w:w="2410" w:type="dxa"/>
            <w:gridSpan w:val="2"/>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6D"/>
            </w:r>
            <w:r w:rsidRPr="006C4263">
              <w:rPr>
                <w:sz w:val="18"/>
                <w:szCs w:val="18"/>
              </w:rPr>
              <w:t>g/l</w:t>
            </w:r>
          </w:p>
        </w:tc>
        <w:tc>
          <w:tcPr>
            <w:tcW w:w="709" w:type="dxa"/>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6D"/>
            </w:r>
            <w:r w:rsidRPr="006C4263">
              <w:rPr>
                <w:sz w:val="18"/>
                <w:szCs w:val="18"/>
              </w:rPr>
              <w:t>g/kg</w:t>
            </w:r>
          </w:p>
        </w:tc>
      </w:tr>
      <w:tr w:rsidR="000964A8" w:rsidRPr="006C4263" w:rsidTr="006C2617">
        <w:tc>
          <w:tcPr>
            <w:tcW w:w="1702" w:type="dxa"/>
            <w:vAlign w:val="center"/>
          </w:tcPr>
          <w:p w:rsidR="000964A8" w:rsidRPr="006C4263" w:rsidRDefault="000964A8" w:rsidP="00146FF9">
            <w:pPr>
              <w:pStyle w:val="Prezidentas"/>
              <w:tabs>
                <w:tab w:val="clear" w:pos="9808"/>
              </w:tabs>
              <w:snapToGrid w:val="0"/>
              <w:spacing w:line="276" w:lineRule="auto"/>
              <w:ind w:right="-81"/>
              <w:rPr>
                <w:rFonts w:ascii="Times New Roman" w:hAnsi="Times New Roman"/>
                <w:caps w:val="0"/>
                <w:sz w:val="18"/>
                <w:szCs w:val="18"/>
                <w:lang w:val="lt-LT"/>
              </w:rPr>
            </w:pPr>
            <w:r w:rsidRPr="006C4263">
              <w:rPr>
                <w:rFonts w:ascii="Times New Roman" w:hAnsi="Times New Roman"/>
                <w:caps w:val="0"/>
                <w:sz w:val="18"/>
                <w:szCs w:val="18"/>
                <w:lang w:val="lt-LT"/>
              </w:rPr>
              <w:t>Alachloras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15972-60-8</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0,7</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0,7</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pStyle w:val="Prezidentas"/>
              <w:tabs>
                <w:tab w:val="clear" w:pos="9808"/>
              </w:tabs>
              <w:snapToGrid w:val="0"/>
              <w:spacing w:line="276" w:lineRule="auto"/>
              <w:ind w:right="-81"/>
              <w:rPr>
                <w:rFonts w:ascii="Times New Roman" w:hAnsi="Times New Roman"/>
                <w:caps w:val="0"/>
                <w:sz w:val="18"/>
                <w:szCs w:val="18"/>
                <w:lang w:val="lt-LT"/>
              </w:rPr>
            </w:pPr>
            <w:r w:rsidRPr="006C4263">
              <w:rPr>
                <w:rFonts w:ascii="Times New Roman" w:hAnsi="Times New Roman"/>
                <w:caps w:val="0"/>
                <w:sz w:val="18"/>
                <w:szCs w:val="18"/>
                <w:lang w:val="lt-LT"/>
              </w:rPr>
              <w:t>Antracenas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120-12-7</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0,4</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Atrazinas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1912-24-9</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0,6</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Benzenas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71-43-2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50</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50</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Bromintas difenileteris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32534-81-9</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0,0005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0,14</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0,0085</w:t>
            </w: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Kadmis ir jo junginiai (priklausomai nuo vandens kietumo klasės)</w:t>
            </w:r>
          </w:p>
        </w:tc>
        <w:tc>
          <w:tcPr>
            <w:tcW w:w="993" w:type="dxa"/>
            <w:vAlign w:val="center"/>
          </w:tcPr>
          <w:p w:rsidR="000964A8" w:rsidRPr="006C4263" w:rsidRDefault="000964A8" w:rsidP="00146FF9">
            <w:pPr>
              <w:snapToGrid w:val="0"/>
              <w:spacing w:line="276" w:lineRule="auto"/>
              <w:ind w:right="-81"/>
              <w:rPr>
                <w:sz w:val="16"/>
                <w:szCs w:val="16"/>
              </w:rPr>
            </w:pPr>
            <w:r w:rsidRPr="006C4263">
              <w:rPr>
                <w:sz w:val="16"/>
                <w:szCs w:val="16"/>
              </w:rPr>
              <w:t>7440-43-9</w:t>
            </w:r>
          </w:p>
        </w:tc>
        <w:tc>
          <w:tcPr>
            <w:tcW w:w="1134" w:type="dxa"/>
            <w:vAlign w:val="center"/>
          </w:tcPr>
          <w:p w:rsidR="000964A8" w:rsidRPr="006C4263" w:rsidRDefault="000964A8" w:rsidP="00146FF9">
            <w:pPr>
              <w:snapToGrid w:val="0"/>
              <w:spacing w:line="276" w:lineRule="auto"/>
              <w:ind w:right="-81"/>
              <w:rPr>
                <w:sz w:val="18"/>
                <w:szCs w:val="18"/>
              </w:rPr>
            </w:pPr>
            <w:r w:rsidRPr="006C4263">
              <w:rPr>
                <w:sz w:val="18"/>
                <w:szCs w:val="18"/>
              </w:rPr>
              <w:sym w:font="Symbol" w:char="F0A3"/>
            </w:r>
            <w:r w:rsidRPr="006C4263">
              <w:rPr>
                <w:sz w:val="18"/>
                <w:szCs w:val="18"/>
              </w:rPr>
              <w:t xml:space="preserve"> 0,08 (1 klasė)</w:t>
            </w:r>
          </w:p>
          <w:p w:rsidR="000964A8" w:rsidRPr="006C4263" w:rsidRDefault="000964A8" w:rsidP="00146FF9">
            <w:pPr>
              <w:snapToGrid w:val="0"/>
              <w:spacing w:line="276" w:lineRule="auto"/>
              <w:ind w:right="-81"/>
              <w:rPr>
                <w:sz w:val="18"/>
                <w:szCs w:val="18"/>
              </w:rPr>
            </w:pPr>
            <w:r w:rsidRPr="006C4263">
              <w:rPr>
                <w:sz w:val="18"/>
                <w:szCs w:val="18"/>
              </w:rPr>
              <w:t>0,08 (2 klasė)</w:t>
            </w:r>
          </w:p>
          <w:p w:rsidR="000964A8" w:rsidRPr="006C4263" w:rsidRDefault="000964A8" w:rsidP="00146FF9">
            <w:pPr>
              <w:snapToGrid w:val="0"/>
              <w:spacing w:line="276" w:lineRule="auto"/>
              <w:ind w:right="-81"/>
              <w:rPr>
                <w:sz w:val="18"/>
                <w:szCs w:val="18"/>
              </w:rPr>
            </w:pPr>
            <w:r w:rsidRPr="006C4263">
              <w:rPr>
                <w:sz w:val="18"/>
                <w:szCs w:val="18"/>
              </w:rPr>
              <w:t>0,09 (</w:t>
            </w:r>
            <w:r>
              <w:rPr>
                <w:sz w:val="18"/>
                <w:szCs w:val="18"/>
              </w:rPr>
              <w:t>3</w:t>
            </w:r>
            <w:r w:rsidRPr="006C4263">
              <w:rPr>
                <w:sz w:val="18"/>
                <w:szCs w:val="18"/>
              </w:rPr>
              <w:t xml:space="preserve"> klasė)</w:t>
            </w:r>
          </w:p>
          <w:p w:rsidR="000964A8" w:rsidRPr="006C4263" w:rsidRDefault="000964A8" w:rsidP="00146FF9">
            <w:pPr>
              <w:snapToGrid w:val="0"/>
              <w:spacing w:line="276" w:lineRule="auto"/>
              <w:ind w:right="-81"/>
              <w:rPr>
                <w:sz w:val="18"/>
                <w:szCs w:val="18"/>
              </w:rPr>
            </w:pPr>
            <w:r w:rsidRPr="006C4263">
              <w:rPr>
                <w:sz w:val="18"/>
                <w:szCs w:val="18"/>
              </w:rPr>
              <w:t>0,15 (</w:t>
            </w:r>
            <w:r>
              <w:rPr>
                <w:sz w:val="18"/>
                <w:szCs w:val="18"/>
              </w:rPr>
              <w:t>4</w:t>
            </w:r>
            <w:r w:rsidRPr="006C4263">
              <w:rPr>
                <w:sz w:val="18"/>
                <w:szCs w:val="18"/>
              </w:rPr>
              <w:t xml:space="preserve"> klasė)</w:t>
            </w:r>
          </w:p>
          <w:p w:rsidR="000964A8" w:rsidRPr="006C4263" w:rsidRDefault="000964A8" w:rsidP="00146FF9">
            <w:pPr>
              <w:snapToGrid w:val="0"/>
              <w:spacing w:line="276" w:lineRule="auto"/>
              <w:ind w:right="-81"/>
              <w:rPr>
                <w:sz w:val="18"/>
                <w:szCs w:val="18"/>
              </w:rPr>
            </w:pPr>
            <w:r w:rsidRPr="006C4263">
              <w:rPr>
                <w:sz w:val="18"/>
                <w:szCs w:val="18"/>
              </w:rPr>
              <w:t>0,25 (</w:t>
            </w:r>
            <w:r>
              <w:rPr>
                <w:sz w:val="18"/>
                <w:szCs w:val="18"/>
              </w:rPr>
              <w:t>5</w:t>
            </w:r>
            <w:r w:rsidRPr="006C4263">
              <w:rPr>
                <w:sz w:val="18"/>
                <w:szCs w:val="18"/>
              </w:rPr>
              <w:t xml:space="preserve"> klasė)</w:t>
            </w:r>
          </w:p>
        </w:tc>
        <w:tc>
          <w:tcPr>
            <w:tcW w:w="1275" w:type="dxa"/>
            <w:vAlign w:val="center"/>
          </w:tcPr>
          <w:p w:rsidR="000964A8" w:rsidRPr="006C4263" w:rsidRDefault="000964A8" w:rsidP="00146FF9">
            <w:pPr>
              <w:snapToGrid w:val="0"/>
              <w:spacing w:line="276" w:lineRule="auto"/>
              <w:ind w:right="-81"/>
              <w:rPr>
                <w:sz w:val="18"/>
                <w:szCs w:val="18"/>
              </w:rPr>
            </w:pPr>
            <w:r w:rsidRPr="006C4263">
              <w:rPr>
                <w:sz w:val="18"/>
                <w:szCs w:val="18"/>
              </w:rPr>
              <w:sym w:font="Symbol" w:char="F0A3"/>
            </w:r>
            <w:r w:rsidRPr="006C4263">
              <w:rPr>
                <w:sz w:val="18"/>
                <w:szCs w:val="18"/>
              </w:rPr>
              <w:t xml:space="preserve"> 0,45 (1 klasė)</w:t>
            </w:r>
          </w:p>
          <w:p w:rsidR="000964A8" w:rsidRPr="006C4263" w:rsidRDefault="000964A8" w:rsidP="00146FF9">
            <w:pPr>
              <w:snapToGrid w:val="0"/>
              <w:spacing w:line="276" w:lineRule="auto"/>
              <w:ind w:right="-81"/>
              <w:rPr>
                <w:sz w:val="18"/>
                <w:szCs w:val="18"/>
              </w:rPr>
            </w:pPr>
            <w:r w:rsidRPr="006C4263">
              <w:rPr>
                <w:sz w:val="18"/>
                <w:szCs w:val="18"/>
              </w:rPr>
              <w:t>0,45 (2 klasė)</w:t>
            </w:r>
          </w:p>
          <w:p w:rsidR="000964A8" w:rsidRPr="006C4263" w:rsidRDefault="000964A8" w:rsidP="00146FF9">
            <w:pPr>
              <w:snapToGrid w:val="0"/>
              <w:spacing w:line="276" w:lineRule="auto"/>
              <w:ind w:right="-81"/>
              <w:rPr>
                <w:sz w:val="18"/>
                <w:szCs w:val="18"/>
              </w:rPr>
            </w:pPr>
            <w:r w:rsidRPr="006C4263">
              <w:rPr>
                <w:sz w:val="18"/>
                <w:szCs w:val="18"/>
              </w:rPr>
              <w:t>0,6 (</w:t>
            </w:r>
            <w:r>
              <w:rPr>
                <w:sz w:val="18"/>
                <w:szCs w:val="18"/>
              </w:rPr>
              <w:t>3</w:t>
            </w:r>
            <w:r w:rsidRPr="006C4263">
              <w:rPr>
                <w:sz w:val="18"/>
                <w:szCs w:val="18"/>
              </w:rPr>
              <w:t xml:space="preserve"> klasė)</w:t>
            </w:r>
          </w:p>
          <w:p w:rsidR="000964A8" w:rsidRPr="006C4263" w:rsidRDefault="000964A8" w:rsidP="00146FF9">
            <w:pPr>
              <w:snapToGrid w:val="0"/>
              <w:spacing w:line="276" w:lineRule="auto"/>
              <w:ind w:right="-81"/>
              <w:rPr>
                <w:sz w:val="18"/>
                <w:szCs w:val="18"/>
              </w:rPr>
            </w:pPr>
            <w:r w:rsidRPr="006C4263">
              <w:rPr>
                <w:sz w:val="18"/>
                <w:szCs w:val="18"/>
              </w:rPr>
              <w:t>0,9 (</w:t>
            </w:r>
            <w:r>
              <w:rPr>
                <w:sz w:val="18"/>
                <w:szCs w:val="18"/>
              </w:rPr>
              <w:t>4</w:t>
            </w:r>
            <w:r w:rsidRPr="006C4263">
              <w:rPr>
                <w:sz w:val="18"/>
                <w:szCs w:val="18"/>
              </w:rPr>
              <w:t xml:space="preserve"> klasė)</w:t>
            </w:r>
          </w:p>
          <w:p w:rsidR="000964A8" w:rsidRPr="006C4263" w:rsidRDefault="000964A8" w:rsidP="00146FF9">
            <w:pPr>
              <w:snapToGrid w:val="0"/>
              <w:spacing w:line="276" w:lineRule="auto"/>
              <w:ind w:right="-81"/>
              <w:rPr>
                <w:sz w:val="18"/>
                <w:szCs w:val="18"/>
              </w:rPr>
            </w:pPr>
            <w:r w:rsidRPr="006C4263">
              <w:rPr>
                <w:sz w:val="18"/>
                <w:szCs w:val="18"/>
              </w:rPr>
              <w:t>1,5 (</w:t>
            </w:r>
            <w:r>
              <w:rPr>
                <w:sz w:val="18"/>
                <w:szCs w:val="18"/>
              </w:rPr>
              <w:t>5</w:t>
            </w:r>
            <w:r w:rsidRPr="006C4263">
              <w:rPr>
                <w:sz w:val="18"/>
                <w:szCs w:val="18"/>
              </w:rPr>
              <w:t xml:space="preserve"> klasė)</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A3"/>
            </w:r>
            <w:r w:rsidRPr="006C4263">
              <w:rPr>
                <w:sz w:val="18"/>
                <w:szCs w:val="18"/>
              </w:rPr>
              <w:t xml:space="preserve"> 0,08 (1 klasė)</w:t>
            </w:r>
          </w:p>
          <w:p w:rsidR="000964A8" w:rsidRPr="006C4263" w:rsidRDefault="000964A8" w:rsidP="00146FF9">
            <w:pPr>
              <w:snapToGrid w:val="0"/>
              <w:spacing w:line="276" w:lineRule="auto"/>
              <w:ind w:right="-81"/>
              <w:jc w:val="center"/>
              <w:rPr>
                <w:sz w:val="18"/>
                <w:szCs w:val="18"/>
              </w:rPr>
            </w:pPr>
            <w:r w:rsidRPr="006C4263">
              <w:rPr>
                <w:sz w:val="18"/>
                <w:szCs w:val="18"/>
              </w:rPr>
              <w:t>0,08 (2 klasė)</w:t>
            </w:r>
          </w:p>
          <w:p w:rsidR="000964A8" w:rsidRPr="006C4263" w:rsidRDefault="000964A8" w:rsidP="00146FF9">
            <w:pPr>
              <w:snapToGrid w:val="0"/>
              <w:spacing w:line="276" w:lineRule="auto"/>
              <w:ind w:right="-81"/>
              <w:jc w:val="center"/>
              <w:rPr>
                <w:sz w:val="18"/>
                <w:szCs w:val="18"/>
              </w:rPr>
            </w:pPr>
            <w:r w:rsidRPr="006C4263">
              <w:rPr>
                <w:sz w:val="18"/>
                <w:szCs w:val="18"/>
              </w:rPr>
              <w:t>0,09 (3 klasė)</w:t>
            </w:r>
          </w:p>
          <w:p w:rsidR="000964A8" w:rsidRPr="006C4263" w:rsidRDefault="000964A8" w:rsidP="00146FF9">
            <w:pPr>
              <w:snapToGrid w:val="0"/>
              <w:spacing w:line="276" w:lineRule="auto"/>
              <w:ind w:right="-81"/>
              <w:jc w:val="center"/>
              <w:rPr>
                <w:sz w:val="18"/>
                <w:szCs w:val="18"/>
              </w:rPr>
            </w:pPr>
            <w:r w:rsidRPr="006C4263">
              <w:rPr>
                <w:sz w:val="18"/>
                <w:szCs w:val="18"/>
              </w:rPr>
              <w:t>0,15 (4 klasė)</w:t>
            </w:r>
          </w:p>
          <w:p w:rsidR="000964A8" w:rsidRPr="006C4263" w:rsidRDefault="000964A8" w:rsidP="00146FF9">
            <w:pPr>
              <w:snapToGrid w:val="0"/>
              <w:spacing w:line="276" w:lineRule="auto"/>
              <w:ind w:right="-81"/>
              <w:jc w:val="center"/>
              <w:rPr>
                <w:sz w:val="18"/>
                <w:szCs w:val="18"/>
              </w:rPr>
            </w:pPr>
            <w:r w:rsidRPr="006C4263">
              <w:rPr>
                <w:sz w:val="18"/>
                <w:szCs w:val="18"/>
              </w:rPr>
              <w:t>0,25 (5 klasė)</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A3"/>
            </w:r>
            <w:r w:rsidRPr="006C4263">
              <w:rPr>
                <w:sz w:val="18"/>
                <w:szCs w:val="18"/>
              </w:rPr>
              <w:t xml:space="preserve"> 0,45 (1 klasė)</w:t>
            </w:r>
          </w:p>
          <w:p w:rsidR="000964A8" w:rsidRPr="006C4263" w:rsidRDefault="000964A8" w:rsidP="00146FF9">
            <w:pPr>
              <w:snapToGrid w:val="0"/>
              <w:spacing w:line="276" w:lineRule="auto"/>
              <w:ind w:right="-81"/>
              <w:jc w:val="center"/>
              <w:rPr>
                <w:sz w:val="18"/>
                <w:szCs w:val="18"/>
              </w:rPr>
            </w:pPr>
            <w:r w:rsidRPr="006C4263">
              <w:rPr>
                <w:sz w:val="18"/>
                <w:szCs w:val="18"/>
              </w:rPr>
              <w:t>0,45 (2 klasė)</w:t>
            </w:r>
          </w:p>
          <w:p w:rsidR="000964A8" w:rsidRPr="006C4263" w:rsidRDefault="000964A8" w:rsidP="00146FF9">
            <w:pPr>
              <w:snapToGrid w:val="0"/>
              <w:spacing w:line="276" w:lineRule="auto"/>
              <w:ind w:right="-81"/>
              <w:jc w:val="center"/>
              <w:rPr>
                <w:sz w:val="18"/>
                <w:szCs w:val="18"/>
              </w:rPr>
            </w:pPr>
            <w:r w:rsidRPr="006C4263">
              <w:rPr>
                <w:sz w:val="18"/>
                <w:szCs w:val="18"/>
              </w:rPr>
              <w:t>0,6 (3 klasė)</w:t>
            </w:r>
          </w:p>
          <w:p w:rsidR="000964A8" w:rsidRPr="006C4263" w:rsidRDefault="000964A8" w:rsidP="00146FF9">
            <w:pPr>
              <w:snapToGrid w:val="0"/>
              <w:spacing w:line="276" w:lineRule="auto"/>
              <w:ind w:right="-81"/>
              <w:jc w:val="center"/>
              <w:rPr>
                <w:sz w:val="18"/>
                <w:szCs w:val="18"/>
              </w:rPr>
            </w:pPr>
            <w:r w:rsidRPr="006C4263">
              <w:rPr>
                <w:sz w:val="18"/>
                <w:szCs w:val="18"/>
              </w:rPr>
              <w:t>0,9 (4 klasė)</w:t>
            </w:r>
          </w:p>
          <w:p w:rsidR="000964A8" w:rsidRPr="006C4263" w:rsidRDefault="000964A8" w:rsidP="00146FF9">
            <w:pPr>
              <w:snapToGrid w:val="0"/>
              <w:spacing w:line="276" w:lineRule="auto"/>
              <w:ind w:right="-81"/>
              <w:jc w:val="center"/>
              <w:rPr>
                <w:sz w:val="18"/>
                <w:szCs w:val="18"/>
              </w:rPr>
            </w:pPr>
            <w:r w:rsidRPr="006C4263">
              <w:rPr>
                <w:sz w:val="18"/>
                <w:szCs w:val="18"/>
              </w:rPr>
              <w:t>1,5 (5 klasė)</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Tetrachlormetanas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56-23-5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vertAlign w:val="superscript"/>
              </w:rPr>
            </w:pPr>
            <w:r w:rsidRPr="006C4263">
              <w:rPr>
                <w:sz w:val="18"/>
                <w:szCs w:val="18"/>
              </w:rPr>
              <w:t>C10-13-Chloralkanai</w:t>
            </w:r>
            <w:r w:rsidRPr="006C4263">
              <w:rPr>
                <w:sz w:val="18"/>
                <w:szCs w:val="18"/>
                <w:vertAlign w:val="superscript"/>
              </w:rPr>
              <w:t xml:space="preserve">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85535-84-8</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0,4</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1,4</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0,4</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1,4</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Chlorfenvinfosas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470-90-6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Chlorpirifosas (etilo chlorpirifosas)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2921-88-2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Ciklodieno pesticidai:  Aldrinas</w:t>
            </w:r>
          </w:p>
          <w:p w:rsidR="000964A8" w:rsidRPr="006C4263" w:rsidRDefault="000964A8" w:rsidP="00146FF9">
            <w:pPr>
              <w:snapToGrid w:val="0"/>
              <w:spacing w:line="276" w:lineRule="auto"/>
              <w:ind w:right="-81"/>
              <w:rPr>
                <w:sz w:val="18"/>
                <w:szCs w:val="18"/>
              </w:rPr>
            </w:pPr>
            <w:r w:rsidRPr="006C4263">
              <w:rPr>
                <w:sz w:val="18"/>
                <w:szCs w:val="18"/>
              </w:rPr>
              <w:t xml:space="preserve">Dieldrinas </w:t>
            </w:r>
          </w:p>
          <w:p w:rsidR="000964A8" w:rsidRPr="006C4263" w:rsidRDefault="000964A8" w:rsidP="00146FF9">
            <w:pPr>
              <w:snapToGrid w:val="0"/>
              <w:spacing w:line="276" w:lineRule="auto"/>
              <w:ind w:right="-81"/>
              <w:rPr>
                <w:sz w:val="18"/>
                <w:szCs w:val="18"/>
              </w:rPr>
            </w:pPr>
            <w:r w:rsidRPr="006C4263">
              <w:rPr>
                <w:sz w:val="18"/>
                <w:szCs w:val="18"/>
              </w:rPr>
              <w:t xml:space="preserve">Endrinas </w:t>
            </w:r>
          </w:p>
          <w:p w:rsidR="000964A8" w:rsidRPr="006C4263" w:rsidRDefault="000964A8" w:rsidP="00146FF9">
            <w:pPr>
              <w:snapToGrid w:val="0"/>
              <w:spacing w:line="276" w:lineRule="auto"/>
              <w:ind w:right="-81"/>
              <w:rPr>
                <w:sz w:val="18"/>
                <w:szCs w:val="18"/>
              </w:rPr>
            </w:pPr>
            <w:r w:rsidRPr="006C4263">
              <w:rPr>
                <w:sz w:val="18"/>
                <w:szCs w:val="18"/>
              </w:rPr>
              <w:t xml:space="preserve">Izodrinas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309-00-2</w:t>
            </w:r>
          </w:p>
          <w:p w:rsidR="000964A8" w:rsidRPr="006C4263" w:rsidRDefault="000964A8" w:rsidP="00146FF9">
            <w:pPr>
              <w:snapToGrid w:val="0"/>
              <w:spacing w:line="276" w:lineRule="auto"/>
              <w:ind w:right="-81"/>
              <w:jc w:val="center"/>
              <w:rPr>
                <w:sz w:val="16"/>
                <w:szCs w:val="16"/>
              </w:rPr>
            </w:pPr>
            <w:r w:rsidRPr="006C4263">
              <w:rPr>
                <w:sz w:val="16"/>
                <w:szCs w:val="16"/>
              </w:rPr>
              <w:t>60-57-1</w:t>
            </w:r>
          </w:p>
          <w:p w:rsidR="000964A8" w:rsidRPr="006C4263" w:rsidRDefault="000964A8" w:rsidP="00146FF9">
            <w:pPr>
              <w:snapToGrid w:val="0"/>
              <w:spacing w:line="276" w:lineRule="auto"/>
              <w:ind w:right="-81"/>
              <w:jc w:val="center"/>
              <w:rPr>
                <w:sz w:val="16"/>
                <w:szCs w:val="16"/>
              </w:rPr>
            </w:pPr>
            <w:r w:rsidRPr="006C4263">
              <w:rPr>
                <w:sz w:val="16"/>
                <w:szCs w:val="16"/>
              </w:rPr>
              <w:t>72-20-8</w:t>
            </w:r>
          </w:p>
          <w:p w:rsidR="000964A8" w:rsidRPr="006C4263" w:rsidRDefault="000964A8" w:rsidP="00146FF9">
            <w:pPr>
              <w:snapToGrid w:val="0"/>
              <w:spacing w:line="276" w:lineRule="auto"/>
              <w:ind w:right="-81"/>
              <w:jc w:val="center"/>
              <w:rPr>
                <w:sz w:val="16"/>
                <w:szCs w:val="16"/>
              </w:rPr>
            </w:pPr>
            <w:r w:rsidRPr="006C4263">
              <w:rPr>
                <w:sz w:val="16"/>
                <w:szCs w:val="16"/>
              </w:rPr>
              <w:t>465-73-6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53"/>
            </w:r>
            <w:r w:rsidRPr="006C4263">
              <w:rPr>
                <w:sz w:val="18"/>
                <w:szCs w:val="18"/>
              </w:rPr>
              <w:t xml:space="preserve"> </w:t>
            </w:r>
            <w:r w:rsidRPr="006C4263">
              <w:rPr>
                <w:sz w:val="18"/>
                <w:szCs w:val="18"/>
                <w:lang w:val="en-US"/>
              </w:rPr>
              <w:t xml:space="preserve">= </w:t>
            </w:r>
            <w:r w:rsidRPr="006C4263">
              <w:rPr>
                <w:sz w:val="18"/>
                <w:szCs w:val="18"/>
              </w:rPr>
              <w:t>0,01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53"/>
            </w:r>
            <w:r w:rsidRPr="006C4263">
              <w:rPr>
                <w:sz w:val="18"/>
                <w:szCs w:val="18"/>
              </w:rPr>
              <w:t xml:space="preserve"> </w:t>
            </w:r>
            <w:r w:rsidRPr="006C4263">
              <w:rPr>
                <w:sz w:val="18"/>
                <w:szCs w:val="18"/>
                <w:lang w:val="en-US"/>
              </w:rPr>
              <w:t xml:space="preserve">= </w:t>
            </w:r>
            <w:r w:rsidRPr="006C4263">
              <w:rPr>
                <w:sz w:val="18"/>
                <w:szCs w:val="18"/>
              </w:rPr>
              <w:t>0,01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Visas DDT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netaikoma</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0,025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0,025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sz w:val="18"/>
                <w:szCs w:val="18"/>
              </w:rPr>
            </w:pPr>
            <w:r w:rsidRPr="006C4263">
              <w:rPr>
                <w:sz w:val="18"/>
                <w:szCs w:val="18"/>
              </w:rPr>
              <w:t>para-para-DDT</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50-29-3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1,2-dichloretanas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107-06-2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lastRenderedPageBreak/>
              <w:t>Dichlormetanas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75-09-2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Di(2-etilheksil)ftalatas (DEHP)</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117-81-7</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Diuronas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330-54-1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1,8</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1,8</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Endosulfanas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115-29-7</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Fluorantenas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206-44-0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0,0063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0,12</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30</w:t>
            </w: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Heksachlorobenze</w:t>
            </w:r>
            <w:r w:rsidR="00760A72">
              <w:rPr>
                <w:sz w:val="18"/>
                <w:szCs w:val="18"/>
              </w:rPr>
              <w:t>-</w:t>
            </w:r>
            <w:r w:rsidRPr="006C4263">
              <w:rPr>
                <w:sz w:val="18"/>
                <w:szCs w:val="18"/>
              </w:rPr>
              <w:t>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118-74-1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0,05</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276" w:type="dxa"/>
            <w:vAlign w:val="center"/>
          </w:tcPr>
          <w:p w:rsidR="000964A8" w:rsidRPr="006C4263" w:rsidRDefault="000964A8" w:rsidP="00146FF9">
            <w:pPr>
              <w:snapToGrid w:val="0"/>
              <w:spacing w:line="276" w:lineRule="auto"/>
              <w:ind w:right="-81"/>
              <w:jc w:val="center"/>
              <w:rPr>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0,05</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Heksachlorobutadie</w:t>
            </w:r>
            <w:r w:rsidR="00760A72">
              <w:rPr>
                <w:sz w:val="18"/>
                <w:szCs w:val="18"/>
              </w:rPr>
              <w:t>-</w:t>
            </w:r>
            <w:r w:rsidRPr="006C4263">
              <w:rPr>
                <w:sz w:val="18"/>
                <w:szCs w:val="18"/>
              </w:rPr>
              <w:t xml:space="preserve">nas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87-68-3</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0,6</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55</w:t>
            </w: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0,6</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55</w:t>
            </w: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Heksachlorociklo</w:t>
            </w:r>
            <w:r w:rsidR="00760A72">
              <w:rPr>
                <w:sz w:val="18"/>
                <w:szCs w:val="18"/>
              </w:rPr>
              <w:t>-</w:t>
            </w:r>
            <w:r w:rsidRPr="006C4263">
              <w:rPr>
                <w:sz w:val="18"/>
                <w:szCs w:val="18"/>
              </w:rPr>
              <w:t>heksanas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608-73-1</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0,02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0,04</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0,02</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0,04</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Izoproturonas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34123-59-6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Švinas ir jo junginiai</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7439-92-1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7,2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14</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Gyvsidabris ir jo junginiai</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7439-97-6</w:t>
            </w:r>
          </w:p>
        </w:tc>
        <w:tc>
          <w:tcPr>
            <w:tcW w:w="1134" w:type="dxa"/>
            <w:vAlign w:val="center"/>
          </w:tcPr>
          <w:p w:rsidR="000964A8" w:rsidRPr="006C4263" w:rsidRDefault="000964A8" w:rsidP="00146FF9">
            <w:pPr>
              <w:snapToGrid w:val="0"/>
              <w:spacing w:line="276" w:lineRule="auto"/>
              <w:ind w:right="-81"/>
              <w:jc w:val="center"/>
              <w:rPr>
                <w:sz w:val="18"/>
                <w:szCs w:val="18"/>
                <w:vertAlign w:val="superscript"/>
              </w:rPr>
            </w:pPr>
            <w:r w:rsidRPr="006C4263">
              <w:rPr>
                <w:sz w:val="18"/>
                <w:szCs w:val="18"/>
              </w:rPr>
              <w:t>0,05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0,07</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20</w:t>
            </w:r>
          </w:p>
        </w:tc>
        <w:tc>
          <w:tcPr>
            <w:tcW w:w="1276" w:type="dxa"/>
            <w:vAlign w:val="center"/>
          </w:tcPr>
          <w:p w:rsidR="000964A8" w:rsidRPr="006C4263" w:rsidRDefault="000964A8" w:rsidP="00146FF9">
            <w:pPr>
              <w:snapToGrid w:val="0"/>
              <w:spacing w:line="276" w:lineRule="auto"/>
              <w:ind w:right="-81"/>
              <w:jc w:val="center"/>
              <w:rPr>
                <w:sz w:val="18"/>
                <w:szCs w:val="18"/>
                <w:vertAlign w:val="superscript"/>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0,07</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Naftalenas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91-20-3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2,4</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130</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Nikelis ir jo junginiai</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7440-02-0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 xml:space="preserve">4 </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34</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Nonilfenolis</w:t>
            </w:r>
          </w:p>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(4- nonilfenolis)</w:t>
            </w:r>
          </w:p>
        </w:tc>
        <w:tc>
          <w:tcPr>
            <w:tcW w:w="993" w:type="dxa"/>
            <w:vAlign w:val="center"/>
          </w:tcPr>
          <w:p w:rsidR="000964A8" w:rsidRPr="006C4263" w:rsidRDefault="000964A8" w:rsidP="00146FF9">
            <w:pPr>
              <w:snapToGrid w:val="0"/>
              <w:spacing w:line="276" w:lineRule="auto"/>
              <w:ind w:right="-81"/>
              <w:jc w:val="center"/>
              <w:rPr>
                <w:bCs/>
                <w:sz w:val="16"/>
                <w:szCs w:val="16"/>
              </w:rPr>
            </w:pPr>
            <w:r w:rsidRPr="006C4263">
              <w:rPr>
                <w:sz w:val="16"/>
                <w:szCs w:val="16"/>
              </w:rPr>
              <w:t>(104-40-5)</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0,3</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2,0</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r>
      <w:tr w:rsidR="000964A8" w:rsidRPr="006C4263" w:rsidTr="006C2617">
        <w:tc>
          <w:tcPr>
            <w:tcW w:w="1702" w:type="dxa"/>
            <w:vAlign w:val="center"/>
          </w:tcPr>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 xml:space="preserve">Oktilfenolis </w:t>
            </w:r>
          </w:p>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((4-(1,1’,3,3’-tetrametilbutil)- fenolis))</w:t>
            </w:r>
          </w:p>
        </w:tc>
        <w:tc>
          <w:tcPr>
            <w:tcW w:w="993" w:type="dxa"/>
            <w:vAlign w:val="center"/>
          </w:tcPr>
          <w:p w:rsidR="000964A8" w:rsidRPr="006C4263" w:rsidRDefault="000964A8" w:rsidP="00146FF9">
            <w:pPr>
              <w:snapToGrid w:val="0"/>
              <w:spacing w:line="276" w:lineRule="auto"/>
              <w:ind w:right="-81"/>
              <w:jc w:val="center"/>
              <w:rPr>
                <w:bCs/>
                <w:sz w:val="16"/>
                <w:szCs w:val="16"/>
              </w:rPr>
            </w:pPr>
            <w:r w:rsidRPr="006C4263">
              <w:rPr>
                <w:bCs/>
                <w:sz w:val="16"/>
                <w:szCs w:val="16"/>
              </w:rPr>
              <w:t>140-66-9</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0,1</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rFonts w:eastAsia="Lucida Sans Unicode"/>
                <w:sz w:val="18"/>
                <w:szCs w:val="18"/>
              </w:rPr>
            </w:pPr>
            <w:r w:rsidRPr="006C4263">
              <w:rPr>
                <w:sz w:val="18"/>
                <w:szCs w:val="18"/>
              </w:rPr>
              <w:t>Pentachlorobenzenas</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608-93-5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0,007</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0,007</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Pentachlorofenolis (PCP)</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87-86-5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0,4</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0,4</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Poliaromatiniai angliavandeniliai (PA</w:t>
            </w:r>
            <w:r w:rsidR="00760A72">
              <w:rPr>
                <w:sz w:val="18"/>
                <w:szCs w:val="18"/>
              </w:rPr>
              <w:t>A</w:t>
            </w:r>
            <w:r w:rsidRPr="006C4263">
              <w:rPr>
                <w:sz w:val="18"/>
                <w:szCs w:val="18"/>
              </w:rPr>
              <w:t xml:space="preserve">)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Netaikoma</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bCs/>
                <w:sz w:val="18"/>
                <w:szCs w:val="18"/>
                <w:lang w:eastAsia="ar-SA"/>
              </w:rPr>
            </w:pPr>
            <w:r w:rsidRPr="006C4263">
              <w:rPr>
                <w:bCs/>
                <w:sz w:val="18"/>
                <w:szCs w:val="18"/>
                <w:lang w:eastAsia="ar-SA"/>
              </w:rPr>
              <w:t>Benz(a)pirenas</w:t>
            </w:r>
          </w:p>
        </w:tc>
        <w:tc>
          <w:tcPr>
            <w:tcW w:w="993" w:type="dxa"/>
            <w:vAlign w:val="center"/>
          </w:tcPr>
          <w:p w:rsidR="000964A8" w:rsidRPr="006C4263" w:rsidRDefault="000964A8" w:rsidP="00146FF9">
            <w:pPr>
              <w:snapToGrid w:val="0"/>
              <w:spacing w:line="276" w:lineRule="auto"/>
              <w:ind w:right="-81"/>
              <w:jc w:val="center"/>
              <w:rPr>
                <w:bCs/>
                <w:sz w:val="16"/>
                <w:szCs w:val="16"/>
              </w:rPr>
            </w:pPr>
            <w:r w:rsidRPr="006C4263">
              <w:rPr>
                <w:bCs/>
                <w:sz w:val="16"/>
                <w:szCs w:val="16"/>
              </w:rPr>
              <w:t>50-32-8</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0,05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sz w:val="18"/>
                <w:szCs w:val="18"/>
              </w:rPr>
              <w:t>1,7</w:t>
            </w:r>
            <w:r w:rsidRPr="006C4263">
              <w:rPr>
                <w:rFonts w:ascii="Times New Roman" w:hAnsi="Times New Roman"/>
                <w:sz w:val="18"/>
                <w:szCs w:val="18"/>
                <w:vertAlign w:val="superscript"/>
              </w:rPr>
              <w:sym w:font="Symbol" w:char="F0B4"/>
            </w:r>
            <w:r w:rsidRPr="006C4263">
              <w:rPr>
                <w:rFonts w:ascii="Times New Roman" w:hAnsi="Times New Roman"/>
                <w:sz w:val="18"/>
                <w:szCs w:val="18"/>
              </w:rPr>
              <w:t xml:space="preserve"> 10</w:t>
            </w:r>
            <w:r w:rsidRPr="006C4263">
              <w:rPr>
                <w:rFonts w:ascii="Times New Roman" w:hAnsi="Times New Roman"/>
                <w:sz w:val="18"/>
                <w:szCs w:val="18"/>
                <w:vertAlign w:val="superscript"/>
              </w:rPr>
              <w:t>-4</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0,27</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5</w:t>
            </w: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bCs/>
                <w:sz w:val="18"/>
                <w:szCs w:val="18"/>
                <w:lang w:eastAsia="ar-SA"/>
              </w:rPr>
            </w:pPr>
            <w:r w:rsidRPr="006C4263">
              <w:rPr>
                <w:bCs/>
                <w:sz w:val="18"/>
                <w:szCs w:val="18"/>
                <w:lang w:eastAsia="ar-SA"/>
              </w:rPr>
              <w:t>Benz(b)fluoroantenas</w:t>
            </w:r>
          </w:p>
        </w:tc>
        <w:tc>
          <w:tcPr>
            <w:tcW w:w="993" w:type="dxa"/>
            <w:vAlign w:val="center"/>
          </w:tcPr>
          <w:p w:rsidR="000964A8" w:rsidRPr="006C4263" w:rsidRDefault="000964A8" w:rsidP="00146FF9">
            <w:pPr>
              <w:snapToGrid w:val="0"/>
              <w:spacing w:line="276" w:lineRule="auto"/>
              <w:ind w:right="-81"/>
              <w:jc w:val="center"/>
              <w:rPr>
                <w:bCs/>
                <w:sz w:val="16"/>
                <w:szCs w:val="16"/>
              </w:rPr>
            </w:pPr>
            <w:r w:rsidRPr="006C4263">
              <w:rPr>
                <w:bCs/>
                <w:sz w:val="16"/>
                <w:szCs w:val="16"/>
              </w:rPr>
              <w:t>205-99-2</w:t>
            </w:r>
          </w:p>
        </w:tc>
        <w:tc>
          <w:tcPr>
            <w:tcW w:w="1134" w:type="dxa"/>
            <w:vMerge w:val="restart"/>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sz w:val="18"/>
                <w:szCs w:val="18"/>
              </w:rPr>
              <w:sym w:font="Symbol" w:char="F053"/>
            </w:r>
            <w:r w:rsidRPr="006C4263">
              <w:rPr>
                <w:rFonts w:ascii="Times New Roman" w:hAnsi="Times New Roman"/>
                <w:sz w:val="18"/>
                <w:szCs w:val="18"/>
              </w:rPr>
              <w:t xml:space="preserve"> = 0,03</w:t>
            </w:r>
          </w:p>
        </w:tc>
        <w:tc>
          <w:tcPr>
            <w:tcW w:w="1275" w:type="dxa"/>
            <w:vMerge w:val="restart"/>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0,017</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bCs/>
                <w:sz w:val="18"/>
                <w:szCs w:val="18"/>
                <w:lang w:eastAsia="ar-SA"/>
              </w:rPr>
            </w:pPr>
            <w:r w:rsidRPr="006C4263">
              <w:rPr>
                <w:bCs/>
                <w:sz w:val="18"/>
                <w:szCs w:val="18"/>
                <w:lang w:eastAsia="ar-SA"/>
              </w:rPr>
              <w:t>Benz (k) fluorantenas</w:t>
            </w:r>
          </w:p>
        </w:tc>
        <w:tc>
          <w:tcPr>
            <w:tcW w:w="993" w:type="dxa"/>
            <w:vAlign w:val="center"/>
          </w:tcPr>
          <w:p w:rsidR="000964A8" w:rsidRPr="006C4263" w:rsidRDefault="000964A8" w:rsidP="00146FF9">
            <w:pPr>
              <w:snapToGrid w:val="0"/>
              <w:spacing w:line="276" w:lineRule="auto"/>
              <w:ind w:right="-81"/>
              <w:jc w:val="center"/>
              <w:rPr>
                <w:bCs/>
                <w:sz w:val="16"/>
                <w:szCs w:val="16"/>
              </w:rPr>
            </w:pPr>
            <w:r w:rsidRPr="006C4263">
              <w:rPr>
                <w:bCs/>
                <w:sz w:val="16"/>
                <w:szCs w:val="16"/>
              </w:rPr>
              <w:t>207-08-9</w:t>
            </w:r>
          </w:p>
        </w:tc>
        <w:tc>
          <w:tcPr>
            <w:tcW w:w="1134" w:type="dxa"/>
            <w:vMerge/>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5" w:type="dxa"/>
            <w:vMerge/>
            <w:vAlign w:val="center"/>
          </w:tcPr>
          <w:p w:rsidR="000964A8" w:rsidRPr="006C4263" w:rsidRDefault="000964A8" w:rsidP="00146FF9">
            <w:pPr>
              <w:snapToGrid w:val="0"/>
              <w:spacing w:line="276" w:lineRule="auto"/>
              <w:ind w:right="-81"/>
              <w:jc w:val="center"/>
              <w:rPr>
                <w:sz w:val="18"/>
                <w:szCs w:val="18"/>
              </w:rPr>
            </w:pP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0,017</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bCs/>
                <w:sz w:val="18"/>
                <w:szCs w:val="18"/>
                <w:lang w:eastAsia="ar-SA"/>
              </w:rPr>
            </w:pPr>
            <w:r w:rsidRPr="006C4263">
              <w:rPr>
                <w:bCs/>
                <w:sz w:val="18"/>
                <w:szCs w:val="18"/>
                <w:lang w:eastAsia="ar-SA"/>
              </w:rPr>
              <w:t>Benz (g, h, i) perilenas</w:t>
            </w:r>
          </w:p>
        </w:tc>
        <w:tc>
          <w:tcPr>
            <w:tcW w:w="993" w:type="dxa"/>
            <w:vAlign w:val="center"/>
          </w:tcPr>
          <w:p w:rsidR="000964A8" w:rsidRPr="006C4263" w:rsidRDefault="000964A8" w:rsidP="00146FF9">
            <w:pPr>
              <w:snapToGrid w:val="0"/>
              <w:spacing w:line="276" w:lineRule="auto"/>
              <w:ind w:right="-81"/>
              <w:jc w:val="center"/>
              <w:rPr>
                <w:bCs/>
                <w:sz w:val="16"/>
                <w:szCs w:val="16"/>
              </w:rPr>
            </w:pPr>
            <w:r w:rsidRPr="006C4263">
              <w:rPr>
                <w:bCs/>
                <w:sz w:val="16"/>
                <w:szCs w:val="16"/>
              </w:rPr>
              <w:t>191-24-2</w:t>
            </w:r>
          </w:p>
        </w:tc>
        <w:tc>
          <w:tcPr>
            <w:tcW w:w="1134" w:type="dxa"/>
            <w:vMerge w:val="restart"/>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sz w:val="18"/>
                <w:szCs w:val="18"/>
              </w:rPr>
              <w:sym w:font="Symbol" w:char="F053"/>
            </w:r>
            <w:r w:rsidRPr="006C4263">
              <w:rPr>
                <w:rFonts w:ascii="Times New Roman" w:hAnsi="Times New Roman"/>
                <w:sz w:val="18"/>
                <w:szCs w:val="18"/>
              </w:rPr>
              <w:t xml:space="preserve"> = 0,002</w:t>
            </w:r>
          </w:p>
        </w:tc>
        <w:tc>
          <w:tcPr>
            <w:tcW w:w="1275" w:type="dxa"/>
            <w:vMerge w:val="restart"/>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8,2</w:t>
            </w:r>
            <w:r w:rsidRPr="006C4263">
              <w:rPr>
                <w:sz w:val="18"/>
                <w:szCs w:val="18"/>
                <w:vertAlign w:val="superscript"/>
              </w:rPr>
              <w:sym w:font="Symbol" w:char="F0B4"/>
            </w:r>
            <w:r w:rsidRPr="006C4263">
              <w:rPr>
                <w:sz w:val="18"/>
                <w:szCs w:val="18"/>
              </w:rPr>
              <w:t xml:space="preserve"> 10</w:t>
            </w:r>
            <w:r w:rsidRPr="006C4263">
              <w:rPr>
                <w:sz w:val="18"/>
                <w:szCs w:val="18"/>
                <w:vertAlign w:val="superscript"/>
              </w:rPr>
              <w:t>-3</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bCs/>
                <w:sz w:val="18"/>
                <w:szCs w:val="18"/>
                <w:lang w:eastAsia="ar-SA"/>
              </w:rPr>
            </w:pPr>
            <w:r w:rsidRPr="006C4263">
              <w:rPr>
                <w:bCs/>
                <w:sz w:val="18"/>
                <w:szCs w:val="18"/>
                <w:lang w:eastAsia="ar-SA"/>
              </w:rPr>
              <w:t>Indeno (1,2,3-cd) pirenas</w:t>
            </w:r>
          </w:p>
        </w:tc>
        <w:tc>
          <w:tcPr>
            <w:tcW w:w="993" w:type="dxa"/>
            <w:vAlign w:val="center"/>
          </w:tcPr>
          <w:p w:rsidR="000964A8" w:rsidRPr="006C4263" w:rsidRDefault="000964A8" w:rsidP="00146FF9">
            <w:pPr>
              <w:snapToGrid w:val="0"/>
              <w:spacing w:line="276" w:lineRule="auto"/>
              <w:ind w:right="-81"/>
              <w:jc w:val="center"/>
              <w:rPr>
                <w:bCs/>
                <w:sz w:val="16"/>
                <w:szCs w:val="16"/>
              </w:rPr>
            </w:pPr>
            <w:r w:rsidRPr="006C4263">
              <w:rPr>
                <w:bCs/>
                <w:sz w:val="16"/>
                <w:szCs w:val="16"/>
              </w:rPr>
              <w:t>193-39-5</w:t>
            </w:r>
          </w:p>
        </w:tc>
        <w:tc>
          <w:tcPr>
            <w:tcW w:w="1134" w:type="dxa"/>
            <w:vMerge/>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5" w:type="dxa"/>
            <w:vMerge/>
            <w:vAlign w:val="center"/>
          </w:tcPr>
          <w:p w:rsidR="000964A8" w:rsidRPr="006C4263" w:rsidRDefault="000964A8" w:rsidP="00146FF9">
            <w:pPr>
              <w:snapToGrid w:val="0"/>
              <w:spacing w:line="276" w:lineRule="auto"/>
              <w:ind w:right="-81"/>
              <w:jc w:val="center"/>
              <w:rPr>
                <w:sz w:val="18"/>
                <w:szCs w:val="18"/>
              </w:rPr>
            </w:pP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Simazinas</w:t>
            </w:r>
          </w:p>
        </w:tc>
        <w:tc>
          <w:tcPr>
            <w:tcW w:w="993" w:type="dxa"/>
            <w:vAlign w:val="center"/>
          </w:tcPr>
          <w:p w:rsidR="000964A8" w:rsidRPr="006C4263" w:rsidRDefault="000964A8" w:rsidP="00146FF9">
            <w:pPr>
              <w:snapToGrid w:val="0"/>
              <w:spacing w:line="276" w:lineRule="auto"/>
              <w:ind w:right="-81"/>
              <w:jc w:val="center"/>
              <w:rPr>
                <w:bCs/>
                <w:sz w:val="16"/>
                <w:szCs w:val="16"/>
              </w:rPr>
            </w:pPr>
            <w:r w:rsidRPr="006C4263">
              <w:rPr>
                <w:bCs/>
                <w:sz w:val="16"/>
                <w:szCs w:val="16"/>
              </w:rPr>
              <w:t>122-34-9</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4</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1</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4</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Tetrachloroetilenas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127-18-4</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Trichloroetilenas (TRI)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79-01-6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Tributilalavo junginiai (Tributilalavo katijonai)</w:t>
            </w:r>
          </w:p>
        </w:tc>
        <w:tc>
          <w:tcPr>
            <w:tcW w:w="993" w:type="dxa"/>
            <w:vAlign w:val="center"/>
          </w:tcPr>
          <w:p w:rsidR="000964A8" w:rsidRPr="006C4263" w:rsidRDefault="000964A8" w:rsidP="00146FF9">
            <w:pPr>
              <w:snapToGrid w:val="0"/>
              <w:spacing w:line="276" w:lineRule="auto"/>
              <w:ind w:right="-81"/>
              <w:jc w:val="center"/>
              <w:rPr>
                <w:bCs/>
                <w:sz w:val="16"/>
                <w:szCs w:val="16"/>
              </w:rPr>
            </w:pPr>
            <w:r w:rsidRPr="006C4263">
              <w:rPr>
                <w:bCs/>
                <w:sz w:val="16"/>
                <w:szCs w:val="16"/>
              </w:rPr>
              <w:t>36643-28-4</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0,0002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0,0015</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0,0002</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sz w:val="18"/>
                <w:szCs w:val="18"/>
              </w:rPr>
              <w:t>0,0015</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Trichlorobenzenai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12002-48-1</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0,4</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0,4</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Trichlorometanas </w:t>
            </w:r>
          </w:p>
        </w:tc>
        <w:tc>
          <w:tcPr>
            <w:tcW w:w="993" w:type="dxa"/>
            <w:vAlign w:val="center"/>
          </w:tcPr>
          <w:p w:rsidR="000964A8" w:rsidRPr="006C4263" w:rsidRDefault="000964A8" w:rsidP="00146FF9">
            <w:pPr>
              <w:snapToGrid w:val="0"/>
              <w:spacing w:line="276" w:lineRule="auto"/>
              <w:ind w:right="-81"/>
              <w:jc w:val="center"/>
              <w:rPr>
                <w:sz w:val="16"/>
                <w:szCs w:val="16"/>
              </w:rPr>
            </w:pPr>
            <w:r w:rsidRPr="006C4263">
              <w:rPr>
                <w:sz w:val="16"/>
                <w:szCs w:val="16"/>
              </w:rPr>
              <w:t>67-66-3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Trifluralinas</w:t>
            </w:r>
          </w:p>
        </w:tc>
        <w:tc>
          <w:tcPr>
            <w:tcW w:w="993" w:type="dxa"/>
            <w:vAlign w:val="center"/>
          </w:tcPr>
          <w:p w:rsidR="000964A8" w:rsidRPr="006C4263" w:rsidRDefault="000964A8" w:rsidP="00146FF9">
            <w:pPr>
              <w:snapToGrid w:val="0"/>
              <w:spacing w:line="276" w:lineRule="auto"/>
              <w:ind w:right="-81"/>
              <w:jc w:val="center"/>
              <w:rPr>
                <w:bCs/>
                <w:sz w:val="16"/>
                <w:szCs w:val="16"/>
              </w:rPr>
            </w:pPr>
            <w:r w:rsidRPr="006C4263">
              <w:rPr>
                <w:bCs/>
                <w:sz w:val="16"/>
                <w:szCs w:val="16"/>
              </w:rPr>
              <w:t>1582-09-8</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0,03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bl>
    <w:p w:rsidR="000964A8" w:rsidRPr="006C4263" w:rsidRDefault="000964A8" w:rsidP="00146FF9">
      <w:pPr>
        <w:autoSpaceDE w:val="0"/>
        <w:autoSpaceDN w:val="0"/>
        <w:adjustRightInd w:val="0"/>
        <w:spacing w:line="276" w:lineRule="auto"/>
        <w:ind w:firstLine="567"/>
        <w:jc w:val="both"/>
      </w:pPr>
    </w:p>
    <w:p w:rsidR="00C86EE9" w:rsidRPr="00F00518" w:rsidRDefault="00F00518" w:rsidP="00146FF9">
      <w:pPr>
        <w:spacing w:after="120" w:line="276" w:lineRule="auto"/>
        <w:ind w:right="-79"/>
        <w:jc w:val="both"/>
        <w:rPr>
          <w:i/>
        </w:rPr>
      </w:pPr>
      <w:r w:rsidRPr="00F00518">
        <w:rPr>
          <w:i/>
        </w:rPr>
        <w:lastRenderedPageBreak/>
        <w:t>4.</w:t>
      </w:r>
      <w:r w:rsidR="00C86EE9" w:rsidRPr="00F00518">
        <w:rPr>
          <w:i/>
        </w:rPr>
        <w:t xml:space="preserve">2 lentelė. Aplinkos kokybės standartai, pagal kuriuos vertinta </w:t>
      </w:r>
      <w:r w:rsidR="000964A8">
        <w:rPr>
          <w:i/>
        </w:rPr>
        <w:t>tarpinių ir priekrantės</w:t>
      </w:r>
      <w:r w:rsidR="00C86EE9" w:rsidRPr="00F00518">
        <w:rPr>
          <w:i/>
        </w:rPr>
        <w:t xml:space="preserve"> paviršinių vandens telkinių cheminė būklė</w:t>
      </w:r>
    </w:p>
    <w:tbl>
      <w:tblPr>
        <w:tblW w:w="893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993"/>
        <w:gridCol w:w="1134"/>
        <w:gridCol w:w="1275"/>
        <w:gridCol w:w="709"/>
        <w:gridCol w:w="1276"/>
        <w:gridCol w:w="1134"/>
        <w:gridCol w:w="709"/>
      </w:tblGrid>
      <w:tr w:rsidR="000964A8" w:rsidRPr="00CA5330" w:rsidTr="00CA5330">
        <w:trPr>
          <w:tblHeader/>
        </w:trPr>
        <w:tc>
          <w:tcPr>
            <w:tcW w:w="1702" w:type="dxa"/>
            <w:vMerge w:val="restart"/>
            <w:vAlign w:val="center"/>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Medžiagos pavadinimas</w:t>
            </w:r>
          </w:p>
        </w:tc>
        <w:tc>
          <w:tcPr>
            <w:tcW w:w="993" w:type="dxa"/>
            <w:vMerge w:val="restart"/>
            <w:vAlign w:val="center"/>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CAS Nr.</w:t>
            </w:r>
          </w:p>
        </w:tc>
        <w:tc>
          <w:tcPr>
            <w:tcW w:w="3118" w:type="dxa"/>
            <w:gridSpan w:val="3"/>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Pagal Nuotekų tvarkymo reglamento 2010 m. redakciją</w:t>
            </w:r>
          </w:p>
        </w:tc>
        <w:tc>
          <w:tcPr>
            <w:tcW w:w="3119" w:type="dxa"/>
            <w:gridSpan w:val="3"/>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Pagal Nuotekų tvarkymo reglamento 2014 m. redakciją</w:t>
            </w:r>
          </w:p>
        </w:tc>
      </w:tr>
      <w:tr w:rsidR="000964A8" w:rsidRPr="00CA5330" w:rsidTr="00CA5330">
        <w:trPr>
          <w:tblHeader/>
        </w:trPr>
        <w:tc>
          <w:tcPr>
            <w:tcW w:w="1702" w:type="dxa"/>
            <w:vMerge/>
            <w:vAlign w:val="center"/>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p>
        </w:tc>
        <w:tc>
          <w:tcPr>
            <w:tcW w:w="993" w:type="dxa"/>
            <w:vMerge/>
            <w:vAlign w:val="center"/>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vertAlign w:val="superscript"/>
                <w:lang w:val="lt-LT"/>
              </w:rPr>
            </w:pPr>
          </w:p>
        </w:tc>
        <w:tc>
          <w:tcPr>
            <w:tcW w:w="1134" w:type="dxa"/>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 xml:space="preserve">MV-AKS </w:t>
            </w:r>
          </w:p>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Kiti paviršiniai vandenys</w:t>
            </w:r>
          </w:p>
        </w:tc>
        <w:tc>
          <w:tcPr>
            <w:tcW w:w="1275" w:type="dxa"/>
            <w:vAlign w:val="center"/>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 xml:space="preserve">DLK – AKS </w:t>
            </w:r>
          </w:p>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Kiti paviršiniai vandenys</w:t>
            </w:r>
          </w:p>
        </w:tc>
        <w:tc>
          <w:tcPr>
            <w:tcW w:w="709" w:type="dxa"/>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AKS biota</w:t>
            </w:r>
          </w:p>
        </w:tc>
        <w:tc>
          <w:tcPr>
            <w:tcW w:w="1276" w:type="dxa"/>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 xml:space="preserve">MV-AKS </w:t>
            </w:r>
          </w:p>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Kiti paviršiniai vandenys</w:t>
            </w:r>
          </w:p>
        </w:tc>
        <w:tc>
          <w:tcPr>
            <w:tcW w:w="1134" w:type="dxa"/>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DLK – AKS</w:t>
            </w:r>
          </w:p>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Kiti paviršiniai vandenys</w:t>
            </w:r>
          </w:p>
        </w:tc>
        <w:tc>
          <w:tcPr>
            <w:tcW w:w="709" w:type="dxa"/>
          </w:tcPr>
          <w:p w:rsidR="000964A8" w:rsidRPr="00CA5330" w:rsidRDefault="000964A8" w:rsidP="00146FF9">
            <w:pPr>
              <w:pStyle w:val="Header"/>
              <w:snapToGrid w:val="0"/>
              <w:spacing w:line="276" w:lineRule="auto"/>
              <w:ind w:right="-81"/>
              <w:jc w:val="center"/>
              <w:rPr>
                <w:rFonts w:ascii="Times New Roman" w:eastAsia="Lucida Sans Unicode" w:hAnsi="Times New Roman"/>
                <w:b/>
                <w:bCs/>
                <w:sz w:val="18"/>
                <w:szCs w:val="18"/>
                <w:lang w:val="lt-LT"/>
              </w:rPr>
            </w:pPr>
            <w:r w:rsidRPr="00CA5330">
              <w:rPr>
                <w:rFonts w:ascii="Times New Roman" w:eastAsia="Lucida Sans Unicode" w:hAnsi="Times New Roman"/>
                <w:b/>
                <w:bCs/>
                <w:sz w:val="18"/>
                <w:szCs w:val="18"/>
                <w:lang w:val="lt-LT"/>
              </w:rPr>
              <w:t>AKS Biota</w:t>
            </w:r>
          </w:p>
        </w:tc>
      </w:tr>
      <w:tr w:rsidR="000964A8" w:rsidRPr="00CA5330" w:rsidTr="00CA5330">
        <w:trPr>
          <w:tblHeader/>
        </w:trPr>
        <w:tc>
          <w:tcPr>
            <w:tcW w:w="1702" w:type="dxa"/>
            <w:vAlign w:val="center"/>
          </w:tcPr>
          <w:p w:rsidR="000964A8" w:rsidRPr="00CA5330" w:rsidRDefault="000964A8" w:rsidP="00146FF9">
            <w:pPr>
              <w:pStyle w:val="Prezidentas"/>
              <w:tabs>
                <w:tab w:val="clear" w:pos="9808"/>
              </w:tabs>
              <w:snapToGrid w:val="0"/>
              <w:spacing w:line="276" w:lineRule="auto"/>
              <w:ind w:right="-81"/>
              <w:rPr>
                <w:rFonts w:ascii="Times New Roman" w:hAnsi="Times New Roman"/>
                <w:b/>
                <w:caps w:val="0"/>
                <w:sz w:val="18"/>
                <w:szCs w:val="18"/>
                <w:lang w:val="lt-LT"/>
              </w:rPr>
            </w:pPr>
          </w:p>
        </w:tc>
        <w:tc>
          <w:tcPr>
            <w:tcW w:w="993" w:type="dxa"/>
            <w:vAlign w:val="center"/>
          </w:tcPr>
          <w:p w:rsidR="000964A8" w:rsidRPr="00CA5330" w:rsidRDefault="000964A8" w:rsidP="00146FF9">
            <w:pPr>
              <w:snapToGrid w:val="0"/>
              <w:spacing w:line="276" w:lineRule="auto"/>
              <w:ind w:right="-81"/>
              <w:jc w:val="center"/>
              <w:rPr>
                <w:b/>
                <w:sz w:val="18"/>
                <w:szCs w:val="18"/>
              </w:rPr>
            </w:pPr>
          </w:p>
        </w:tc>
        <w:tc>
          <w:tcPr>
            <w:tcW w:w="2409" w:type="dxa"/>
            <w:gridSpan w:val="2"/>
          </w:tcPr>
          <w:p w:rsidR="000964A8" w:rsidRPr="00CA5330" w:rsidRDefault="000964A8" w:rsidP="00146FF9">
            <w:pPr>
              <w:snapToGrid w:val="0"/>
              <w:spacing w:line="276" w:lineRule="auto"/>
              <w:ind w:right="-81"/>
              <w:jc w:val="center"/>
              <w:rPr>
                <w:b/>
                <w:sz w:val="18"/>
                <w:szCs w:val="18"/>
              </w:rPr>
            </w:pPr>
            <w:r w:rsidRPr="00CA5330">
              <w:rPr>
                <w:b/>
                <w:sz w:val="18"/>
                <w:szCs w:val="18"/>
              </w:rPr>
              <w:sym w:font="Symbol" w:char="F06D"/>
            </w:r>
            <w:r w:rsidRPr="00CA5330">
              <w:rPr>
                <w:b/>
                <w:sz w:val="18"/>
                <w:szCs w:val="18"/>
              </w:rPr>
              <w:t>g/l</w:t>
            </w:r>
          </w:p>
        </w:tc>
        <w:tc>
          <w:tcPr>
            <w:tcW w:w="709" w:type="dxa"/>
          </w:tcPr>
          <w:p w:rsidR="000964A8" w:rsidRPr="00CA5330" w:rsidRDefault="000964A8" w:rsidP="00146FF9">
            <w:pPr>
              <w:snapToGrid w:val="0"/>
              <w:spacing w:line="276" w:lineRule="auto"/>
              <w:ind w:right="-81"/>
              <w:jc w:val="center"/>
              <w:rPr>
                <w:b/>
                <w:sz w:val="18"/>
                <w:szCs w:val="18"/>
              </w:rPr>
            </w:pPr>
            <w:r w:rsidRPr="00CA5330">
              <w:rPr>
                <w:b/>
                <w:sz w:val="18"/>
                <w:szCs w:val="18"/>
              </w:rPr>
              <w:sym w:font="Symbol" w:char="F06D"/>
            </w:r>
            <w:r w:rsidRPr="00CA5330">
              <w:rPr>
                <w:b/>
                <w:sz w:val="18"/>
                <w:szCs w:val="18"/>
              </w:rPr>
              <w:t>g/kg</w:t>
            </w:r>
          </w:p>
        </w:tc>
        <w:tc>
          <w:tcPr>
            <w:tcW w:w="2410" w:type="dxa"/>
            <w:gridSpan w:val="2"/>
          </w:tcPr>
          <w:p w:rsidR="000964A8" w:rsidRPr="00CA5330" w:rsidRDefault="000964A8" w:rsidP="00146FF9">
            <w:pPr>
              <w:snapToGrid w:val="0"/>
              <w:spacing w:line="276" w:lineRule="auto"/>
              <w:ind w:right="-81"/>
              <w:jc w:val="center"/>
              <w:rPr>
                <w:b/>
                <w:sz w:val="18"/>
                <w:szCs w:val="18"/>
              </w:rPr>
            </w:pPr>
            <w:r w:rsidRPr="00CA5330">
              <w:rPr>
                <w:b/>
                <w:sz w:val="18"/>
                <w:szCs w:val="18"/>
              </w:rPr>
              <w:sym w:font="Symbol" w:char="F06D"/>
            </w:r>
            <w:r w:rsidRPr="00CA5330">
              <w:rPr>
                <w:b/>
                <w:sz w:val="18"/>
                <w:szCs w:val="18"/>
              </w:rPr>
              <w:t>g/l</w:t>
            </w:r>
          </w:p>
        </w:tc>
        <w:tc>
          <w:tcPr>
            <w:tcW w:w="709" w:type="dxa"/>
          </w:tcPr>
          <w:p w:rsidR="000964A8" w:rsidRPr="00CA5330" w:rsidRDefault="000964A8" w:rsidP="00146FF9">
            <w:pPr>
              <w:snapToGrid w:val="0"/>
              <w:spacing w:line="276" w:lineRule="auto"/>
              <w:ind w:right="-81"/>
              <w:jc w:val="center"/>
              <w:rPr>
                <w:b/>
                <w:sz w:val="18"/>
                <w:szCs w:val="18"/>
              </w:rPr>
            </w:pPr>
            <w:r w:rsidRPr="00CA5330">
              <w:rPr>
                <w:b/>
                <w:sz w:val="18"/>
                <w:szCs w:val="18"/>
              </w:rPr>
              <w:sym w:font="Symbol" w:char="F06D"/>
            </w:r>
            <w:r w:rsidRPr="00CA5330">
              <w:rPr>
                <w:b/>
                <w:sz w:val="18"/>
                <w:szCs w:val="18"/>
              </w:rPr>
              <w:t>g/kg</w:t>
            </w:r>
          </w:p>
        </w:tc>
      </w:tr>
      <w:tr w:rsidR="000964A8" w:rsidRPr="006C4263" w:rsidTr="006C2617">
        <w:tc>
          <w:tcPr>
            <w:tcW w:w="1702" w:type="dxa"/>
            <w:vAlign w:val="center"/>
          </w:tcPr>
          <w:p w:rsidR="000964A8" w:rsidRPr="006C4263" w:rsidRDefault="000964A8" w:rsidP="00146FF9">
            <w:pPr>
              <w:pStyle w:val="Prezidentas"/>
              <w:tabs>
                <w:tab w:val="clear" w:pos="9808"/>
              </w:tabs>
              <w:snapToGrid w:val="0"/>
              <w:spacing w:line="276" w:lineRule="auto"/>
              <w:ind w:right="-81"/>
              <w:rPr>
                <w:rFonts w:ascii="Times New Roman" w:hAnsi="Times New Roman"/>
                <w:caps w:val="0"/>
                <w:sz w:val="18"/>
                <w:szCs w:val="18"/>
                <w:lang w:val="lt-LT"/>
              </w:rPr>
            </w:pPr>
            <w:r w:rsidRPr="006C4263">
              <w:rPr>
                <w:rFonts w:ascii="Times New Roman" w:hAnsi="Times New Roman"/>
                <w:caps w:val="0"/>
                <w:sz w:val="18"/>
                <w:szCs w:val="18"/>
                <w:lang w:val="lt-LT"/>
              </w:rPr>
              <w:t>Alachloras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15972-60-8</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0,7</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0,7</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pStyle w:val="Prezidentas"/>
              <w:tabs>
                <w:tab w:val="clear" w:pos="9808"/>
              </w:tabs>
              <w:snapToGrid w:val="0"/>
              <w:spacing w:line="276" w:lineRule="auto"/>
              <w:ind w:right="-81"/>
              <w:rPr>
                <w:rFonts w:ascii="Times New Roman" w:hAnsi="Times New Roman"/>
                <w:caps w:val="0"/>
                <w:sz w:val="18"/>
                <w:szCs w:val="18"/>
                <w:lang w:val="lt-LT"/>
              </w:rPr>
            </w:pPr>
            <w:r w:rsidRPr="006C4263">
              <w:rPr>
                <w:rFonts w:ascii="Times New Roman" w:hAnsi="Times New Roman"/>
                <w:caps w:val="0"/>
                <w:sz w:val="18"/>
                <w:szCs w:val="18"/>
                <w:lang w:val="lt-LT"/>
              </w:rPr>
              <w:t>Antracenas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120-12-7</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0,4</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Atrazinas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1912-24-9</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0,6</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Benzenas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71-43-2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8</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50</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8</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50</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Bromintas difenileteris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32534-81-9</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0,0002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0,014</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0,0085</w:t>
            </w: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Kadmis ir jo junginiai (priklausomai nuo vandens kietumo klasės)</w:t>
            </w:r>
          </w:p>
        </w:tc>
        <w:tc>
          <w:tcPr>
            <w:tcW w:w="993" w:type="dxa"/>
            <w:vAlign w:val="center"/>
          </w:tcPr>
          <w:p w:rsidR="000964A8" w:rsidRPr="006C4263" w:rsidRDefault="000964A8" w:rsidP="00146FF9">
            <w:pPr>
              <w:snapToGrid w:val="0"/>
              <w:spacing w:line="276" w:lineRule="auto"/>
              <w:ind w:right="-81"/>
              <w:rPr>
                <w:sz w:val="18"/>
                <w:szCs w:val="18"/>
              </w:rPr>
            </w:pPr>
            <w:r w:rsidRPr="006C4263">
              <w:rPr>
                <w:sz w:val="18"/>
                <w:szCs w:val="18"/>
              </w:rPr>
              <w:t>7440-43-9</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0,2</w:t>
            </w:r>
          </w:p>
        </w:tc>
        <w:tc>
          <w:tcPr>
            <w:tcW w:w="1275" w:type="dxa"/>
            <w:vAlign w:val="center"/>
          </w:tcPr>
          <w:p w:rsidR="000964A8" w:rsidRPr="006C4263" w:rsidRDefault="000964A8" w:rsidP="00146FF9">
            <w:pPr>
              <w:snapToGrid w:val="0"/>
              <w:spacing w:line="276" w:lineRule="auto"/>
              <w:ind w:right="-81"/>
              <w:rPr>
                <w:sz w:val="18"/>
                <w:szCs w:val="18"/>
              </w:rPr>
            </w:pPr>
            <w:r w:rsidRPr="006C4263">
              <w:rPr>
                <w:sz w:val="18"/>
                <w:szCs w:val="18"/>
              </w:rPr>
              <w:sym w:font="Symbol" w:char="F0A3"/>
            </w:r>
            <w:r w:rsidRPr="006C4263">
              <w:rPr>
                <w:sz w:val="18"/>
                <w:szCs w:val="18"/>
              </w:rPr>
              <w:t xml:space="preserve"> 0,45 (1 klasė)</w:t>
            </w:r>
          </w:p>
          <w:p w:rsidR="000964A8" w:rsidRPr="006C4263" w:rsidRDefault="000964A8" w:rsidP="00146FF9">
            <w:pPr>
              <w:snapToGrid w:val="0"/>
              <w:spacing w:line="276" w:lineRule="auto"/>
              <w:ind w:right="-81"/>
              <w:rPr>
                <w:sz w:val="18"/>
                <w:szCs w:val="18"/>
              </w:rPr>
            </w:pPr>
            <w:r w:rsidRPr="006C4263">
              <w:rPr>
                <w:sz w:val="18"/>
                <w:szCs w:val="18"/>
              </w:rPr>
              <w:t>0,45 (2 klasė)</w:t>
            </w:r>
          </w:p>
          <w:p w:rsidR="000964A8" w:rsidRPr="006C4263" w:rsidRDefault="000964A8" w:rsidP="00146FF9">
            <w:pPr>
              <w:snapToGrid w:val="0"/>
              <w:spacing w:line="276" w:lineRule="auto"/>
              <w:ind w:right="-81"/>
              <w:rPr>
                <w:sz w:val="18"/>
                <w:szCs w:val="18"/>
              </w:rPr>
            </w:pPr>
            <w:r w:rsidRPr="006C4263">
              <w:rPr>
                <w:sz w:val="18"/>
                <w:szCs w:val="18"/>
              </w:rPr>
              <w:t>0,6 (</w:t>
            </w:r>
            <w:r>
              <w:rPr>
                <w:sz w:val="18"/>
                <w:szCs w:val="18"/>
              </w:rPr>
              <w:t>3</w:t>
            </w:r>
            <w:r w:rsidRPr="006C4263">
              <w:rPr>
                <w:sz w:val="18"/>
                <w:szCs w:val="18"/>
              </w:rPr>
              <w:t xml:space="preserve"> klasė)</w:t>
            </w:r>
          </w:p>
          <w:p w:rsidR="000964A8" w:rsidRPr="006C4263" w:rsidRDefault="000964A8" w:rsidP="00146FF9">
            <w:pPr>
              <w:snapToGrid w:val="0"/>
              <w:spacing w:line="276" w:lineRule="auto"/>
              <w:ind w:right="-81"/>
              <w:rPr>
                <w:sz w:val="18"/>
                <w:szCs w:val="18"/>
              </w:rPr>
            </w:pPr>
            <w:r w:rsidRPr="006C4263">
              <w:rPr>
                <w:sz w:val="18"/>
                <w:szCs w:val="18"/>
              </w:rPr>
              <w:t>0,9 (</w:t>
            </w:r>
            <w:r>
              <w:rPr>
                <w:sz w:val="18"/>
                <w:szCs w:val="18"/>
              </w:rPr>
              <w:t>4</w:t>
            </w:r>
            <w:r w:rsidRPr="006C4263">
              <w:rPr>
                <w:sz w:val="18"/>
                <w:szCs w:val="18"/>
              </w:rPr>
              <w:t xml:space="preserve"> klasė)</w:t>
            </w:r>
          </w:p>
          <w:p w:rsidR="000964A8" w:rsidRPr="006C4263" w:rsidRDefault="000964A8" w:rsidP="00146FF9">
            <w:pPr>
              <w:snapToGrid w:val="0"/>
              <w:spacing w:line="276" w:lineRule="auto"/>
              <w:ind w:right="-81"/>
              <w:rPr>
                <w:sz w:val="18"/>
                <w:szCs w:val="18"/>
              </w:rPr>
            </w:pPr>
            <w:r w:rsidRPr="006C4263">
              <w:rPr>
                <w:sz w:val="18"/>
                <w:szCs w:val="18"/>
              </w:rPr>
              <w:t>1,5 (</w:t>
            </w:r>
            <w:r>
              <w:rPr>
                <w:sz w:val="18"/>
                <w:szCs w:val="18"/>
              </w:rPr>
              <w:t>5</w:t>
            </w:r>
            <w:r w:rsidRPr="006C4263">
              <w:rPr>
                <w:sz w:val="18"/>
                <w:szCs w:val="18"/>
              </w:rPr>
              <w:t xml:space="preserve"> klasė)</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A3"/>
            </w:r>
            <w:r w:rsidRPr="006C4263">
              <w:rPr>
                <w:sz w:val="18"/>
                <w:szCs w:val="18"/>
              </w:rPr>
              <w:t xml:space="preserve"> 0,45 (1 klasė)</w:t>
            </w:r>
          </w:p>
          <w:p w:rsidR="000964A8" w:rsidRPr="006C4263" w:rsidRDefault="000964A8" w:rsidP="00146FF9">
            <w:pPr>
              <w:snapToGrid w:val="0"/>
              <w:spacing w:line="276" w:lineRule="auto"/>
              <w:ind w:right="-81"/>
              <w:jc w:val="center"/>
              <w:rPr>
                <w:sz w:val="18"/>
                <w:szCs w:val="18"/>
              </w:rPr>
            </w:pPr>
            <w:r w:rsidRPr="006C4263">
              <w:rPr>
                <w:sz w:val="18"/>
                <w:szCs w:val="18"/>
              </w:rPr>
              <w:t>0,45 (2 klasė)</w:t>
            </w:r>
          </w:p>
          <w:p w:rsidR="000964A8" w:rsidRPr="006C4263" w:rsidRDefault="000964A8" w:rsidP="00146FF9">
            <w:pPr>
              <w:snapToGrid w:val="0"/>
              <w:spacing w:line="276" w:lineRule="auto"/>
              <w:ind w:right="-81"/>
              <w:jc w:val="center"/>
              <w:rPr>
                <w:sz w:val="18"/>
                <w:szCs w:val="18"/>
              </w:rPr>
            </w:pPr>
            <w:r w:rsidRPr="006C4263">
              <w:rPr>
                <w:sz w:val="18"/>
                <w:szCs w:val="18"/>
              </w:rPr>
              <w:t>0,6 (3 klasė)</w:t>
            </w:r>
          </w:p>
          <w:p w:rsidR="000964A8" w:rsidRPr="006C4263" w:rsidRDefault="000964A8" w:rsidP="00146FF9">
            <w:pPr>
              <w:snapToGrid w:val="0"/>
              <w:spacing w:line="276" w:lineRule="auto"/>
              <w:ind w:right="-81"/>
              <w:jc w:val="center"/>
              <w:rPr>
                <w:sz w:val="18"/>
                <w:szCs w:val="18"/>
              </w:rPr>
            </w:pPr>
            <w:r w:rsidRPr="006C4263">
              <w:rPr>
                <w:sz w:val="18"/>
                <w:szCs w:val="18"/>
              </w:rPr>
              <w:t>0,9 (4 klasė)</w:t>
            </w:r>
          </w:p>
          <w:p w:rsidR="000964A8" w:rsidRPr="006C4263" w:rsidRDefault="000964A8" w:rsidP="00146FF9">
            <w:pPr>
              <w:snapToGrid w:val="0"/>
              <w:spacing w:line="276" w:lineRule="auto"/>
              <w:ind w:right="-81"/>
              <w:jc w:val="center"/>
              <w:rPr>
                <w:sz w:val="18"/>
                <w:szCs w:val="18"/>
              </w:rPr>
            </w:pPr>
            <w:r w:rsidRPr="006C4263">
              <w:rPr>
                <w:sz w:val="18"/>
                <w:szCs w:val="18"/>
              </w:rPr>
              <w:t>1,5 (5 klasė)</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Tetrachlormetanas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56-23-5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vertAlign w:val="superscript"/>
              </w:rPr>
            </w:pPr>
            <w:r w:rsidRPr="006C4263">
              <w:rPr>
                <w:sz w:val="18"/>
                <w:szCs w:val="18"/>
              </w:rPr>
              <w:t>C10-13-Chloralkanai</w:t>
            </w:r>
            <w:r w:rsidRPr="006C4263">
              <w:rPr>
                <w:sz w:val="18"/>
                <w:szCs w:val="18"/>
                <w:vertAlign w:val="superscript"/>
              </w:rPr>
              <w:t xml:space="preserve">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85535-84-8</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0,4</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1,4</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0,4</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1,4</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Chlorfenvinfosas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470-90-6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Chlorpirifosas (etilo chlorpirifosas)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2921-88-2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Ciklodieno pesticidai: Aldrinas</w:t>
            </w:r>
          </w:p>
          <w:p w:rsidR="000964A8" w:rsidRPr="006C4263" w:rsidRDefault="000964A8" w:rsidP="00146FF9">
            <w:pPr>
              <w:snapToGrid w:val="0"/>
              <w:spacing w:line="276" w:lineRule="auto"/>
              <w:ind w:right="-81"/>
              <w:rPr>
                <w:sz w:val="18"/>
                <w:szCs w:val="18"/>
              </w:rPr>
            </w:pPr>
            <w:r w:rsidRPr="006C4263">
              <w:rPr>
                <w:sz w:val="18"/>
                <w:szCs w:val="18"/>
              </w:rPr>
              <w:t xml:space="preserve">Dieldrinas </w:t>
            </w:r>
          </w:p>
          <w:p w:rsidR="000964A8" w:rsidRPr="006C4263" w:rsidRDefault="000964A8" w:rsidP="00146FF9">
            <w:pPr>
              <w:snapToGrid w:val="0"/>
              <w:spacing w:line="276" w:lineRule="auto"/>
              <w:ind w:right="-81"/>
              <w:rPr>
                <w:sz w:val="18"/>
                <w:szCs w:val="18"/>
              </w:rPr>
            </w:pPr>
            <w:r w:rsidRPr="006C4263">
              <w:rPr>
                <w:sz w:val="18"/>
                <w:szCs w:val="18"/>
              </w:rPr>
              <w:t xml:space="preserve">Endrinas </w:t>
            </w:r>
          </w:p>
          <w:p w:rsidR="000964A8" w:rsidRPr="006C4263" w:rsidRDefault="000964A8" w:rsidP="00146FF9">
            <w:pPr>
              <w:snapToGrid w:val="0"/>
              <w:spacing w:line="276" w:lineRule="auto"/>
              <w:ind w:right="-81"/>
              <w:rPr>
                <w:sz w:val="18"/>
                <w:szCs w:val="18"/>
              </w:rPr>
            </w:pPr>
            <w:r w:rsidRPr="006C4263">
              <w:rPr>
                <w:sz w:val="18"/>
                <w:szCs w:val="18"/>
              </w:rPr>
              <w:t xml:space="preserve">Izodrinas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309-00-2</w:t>
            </w:r>
          </w:p>
          <w:p w:rsidR="000964A8" w:rsidRPr="006C4263" w:rsidRDefault="000964A8" w:rsidP="00146FF9">
            <w:pPr>
              <w:snapToGrid w:val="0"/>
              <w:spacing w:line="276" w:lineRule="auto"/>
              <w:ind w:right="-81"/>
              <w:jc w:val="center"/>
              <w:rPr>
                <w:sz w:val="18"/>
                <w:szCs w:val="18"/>
              </w:rPr>
            </w:pPr>
            <w:r w:rsidRPr="006C4263">
              <w:rPr>
                <w:sz w:val="18"/>
                <w:szCs w:val="18"/>
              </w:rPr>
              <w:t>60-57-1</w:t>
            </w:r>
          </w:p>
          <w:p w:rsidR="000964A8" w:rsidRPr="006C4263" w:rsidRDefault="000964A8" w:rsidP="00146FF9">
            <w:pPr>
              <w:snapToGrid w:val="0"/>
              <w:spacing w:line="276" w:lineRule="auto"/>
              <w:ind w:right="-81"/>
              <w:jc w:val="center"/>
              <w:rPr>
                <w:sz w:val="18"/>
                <w:szCs w:val="18"/>
              </w:rPr>
            </w:pPr>
            <w:r w:rsidRPr="006C4263">
              <w:rPr>
                <w:sz w:val="18"/>
                <w:szCs w:val="18"/>
              </w:rPr>
              <w:t>72-20-8</w:t>
            </w:r>
          </w:p>
          <w:p w:rsidR="000964A8" w:rsidRPr="006C4263" w:rsidRDefault="000964A8" w:rsidP="00146FF9">
            <w:pPr>
              <w:snapToGrid w:val="0"/>
              <w:spacing w:line="276" w:lineRule="auto"/>
              <w:ind w:right="-81"/>
              <w:jc w:val="center"/>
              <w:rPr>
                <w:sz w:val="18"/>
                <w:szCs w:val="18"/>
              </w:rPr>
            </w:pPr>
            <w:r w:rsidRPr="006C4263">
              <w:rPr>
                <w:sz w:val="18"/>
                <w:szCs w:val="18"/>
              </w:rPr>
              <w:t>465-73-6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53"/>
            </w:r>
            <w:r w:rsidRPr="006C4263">
              <w:rPr>
                <w:sz w:val="18"/>
                <w:szCs w:val="18"/>
              </w:rPr>
              <w:t xml:space="preserve"> </w:t>
            </w:r>
            <w:r w:rsidRPr="006C4263">
              <w:rPr>
                <w:sz w:val="18"/>
                <w:szCs w:val="18"/>
                <w:lang w:val="en-US"/>
              </w:rPr>
              <w:t xml:space="preserve">= </w:t>
            </w:r>
            <w:r w:rsidRPr="006C4263">
              <w:rPr>
                <w:sz w:val="18"/>
                <w:szCs w:val="18"/>
              </w:rPr>
              <w:t>0,005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sym w:font="Symbol" w:char="F053"/>
            </w:r>
            <w:r w:rsidRPr="006C4263">
              <w:rPr>
                <w:sz w:val="18"/>
                <w:szCs w:val="18"/>
              </w:rPr>
              <w:t xml:space="preserve"> </w:t>
            </w:r>
            <w:r w:rsidRPr="006C4263">
              <w:rPr>
                <w:sz w:val="18"/>
                <w:szCs w:val="18"/>
                <w:lang w:val="en-US"/>
              </w:rPr>
              <w:t xml:space="preserve">= </w:t>
            </w:r>
            <w:r w:rsidRPr="006C4263">
              <w:rPr>
                <w:sz w:val="18"/>
                <w:szCs w:val="18"/>
              </w:rPr>
              <w:t>0,0005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Visas DDT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0,025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0,025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sz w:val="18"/>
                <w:szCs w:val="18"/>
              </w:rPr>
            </w:pPr>
            <w:r w:rsidRPr="006C4263">
              <w:rPr>
                <w:sz w:val="18"/>
                <w:szCs w:val="18"/>
              </w:rPr>
              <w:t>para-para-DDT</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50-29-3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1,2-dichloretanas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107-06-2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Dichlormetanas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75-09-2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Di(2-etilheksil)ftalatas (DEHP)</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117-81-7</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Diuronas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330-54-1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1,8</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1,8</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Endosulfanas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115-29-7</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0,0005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0,004</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0,0005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0,004</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Fluorantenas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206-44-0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0,0063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0,12</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30</w:t>
            </w: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Heksachlorobenze</w:t>
            </w:r>
            <w:r w:rsidR="00760A72">
              <w:rPr>
                <w:sz w:val="18"/>
                <w:szCs w:val="18"/>
              </w:rPr>
              <w:t>-</w:t>
            </w:r>
            <w:r w:rsidRPr="006C4263">
              <w:rPr>
                <w:sz w:val="18"/>
                <w:szCs w:val="18"/>
              </w:rPr>
              <w:t>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118-74-1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0,05</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276" w:type="dxa"/>
            <w:vAlign w:val="center"/>
          </w:tcPr>
          <w:p w:rsidR="000964A8" w:rsidRPr="006C4263" w:rsidRDefault="000964A8" w:rsidP="00146FF9">
            <w:pPr>
              <w:snapToGrid w:val="0"/>
              <w:spacing w:line="276" w:lineRule="auto"/>
              <w:ind w:right="-81"/>
              <w:jc w:val="center"/>
              <w:rPr>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0,05</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Heksachlorobutadie</w:t>
            </w:r>
            <w:r w:rsidR="00760A72">
              <w:rPr>
                <w:sz w:val="18"/>
                <w:szCs w:val="18"/>
              </w:rPr>
              <w:t>-</w:t>
            </w:r>
            <w:r w:rsidRPr="006C4263">
              <w:rPr>
                <w:sz w:val="18"/>
                <w:szCs w:val="18"/>
              </w:rPr>
              <w:t xml:space="preserve">nas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87-68-3</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0,6</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55</w:t>
            </w: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0,6</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55</w:t>
            </w: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Heksachlorociklo</w:t>
            </w:r>
            <w:r w:rsidR="00760A72">
              <w:rPr>
                <w:sz w:val="18"/>
                <w:szCs w:val="18"/>
              </w:rPr>
              <w:t>-</w:t>
            </w:r>
            <w:r w:rsidRPr="006C4263">
              <w:rPr>
                <w:sz w:val="18"/>
                <w:szCs w:val="18"/>
              </w:rPr>
              <w:t>heksanas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608-73-1</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0,002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0,02</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0,002</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0,02</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Izoproturonas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34123-59-6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Švinas ir jo junginiai</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7439-92-1</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7,2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14</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Gyvsidabris ir jo junginiai</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7439-97-6</w:t>
            </w:r>
          </w:p>
        </w:tc>
        <w:tc>
          <w:tcPr>
            <w:tcW w:w="1134" w:type="dxa"/>
            <w:vAlign w:val="center"/>
          </w:tcPr>
          <w:p w:rsidR="000964A8" w:rsidRPr="006C4263" w:rsidRDefault="000964A8" w:rsidP="00146FF9">
            <w:pPr>
              <w:snapToGrid w:val="0"/>
              <w:spacing w:line="276" w:lineRule="auto"/>
              <w:ind w:right="-81"/>
              <w:jc w:val="center"/>
              <w:rPr>
                <w:sz w:val="18"/>
                <w:szCs w:val="18"/>
                <w:vertAlign w:val="superscript"/>
              </w:rPr>
            </w:pPr>
            <w:r w:rsidRPr="006C4263">
              <w:rPr>
                <w:sz w:val="18"/>
                <w:szCs w:val="18"/>
              </w:rPr>
              <w:t>0,05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0,07</w:t>
            </w:r>
          </w:p>
        </w:tc>
        <w:tc>
          <w:tcPr>
            <w:tcW w:w="709" w:type="dxa"/>
            <w:vAlign w:val="center"/>
          </w:tcPr>
          <w:p w:rsidR="000964A8" w:rsidRPr="006C4263" w:rsidRDefault="000964A8" w:rsidP="00146FF9">
            <w:pPr>
              <w:snapToGrid w:val="0"/>
              <w:spacing w:line="276" w:lineRule="auto"/>
              <w:ind w:right="-81"/>
              <w:jc w:val="center"/>
              <w:rPr>
                <w:sz w:val="18"/>
                <w:szCs w:val="18"/>
                <w:vertAlign w:val="superscript"/>
              </w:rPr>
            </w:pPr>
            <w:r w:rsidRPr="006C4263">
              <w:rPr>
                <w:sz w:val="18"/>
                <w:szCs w:val="18"/>
                <w:vertAlign w:val="superscript"/>
              </w:rPr>
              <w:t>20</w:t>
            </w:r>
          </w:p>
        </w:tc>
        <w:tc>
          <w:tcPr>
            <w:tcW w:w="1276" w:type="dxa"/>
            <w:vAlign w:val="center"/>
          </w:tcPr>
          <w:p w:rsidR="000964A8" w:rsidRPr="006C4263" w:rsidRDefault="000964A8" w:rsidP="00146FF9">
            <w:pPr>
              <w:snapToGrid w:val="0"/>
              <w:spacing w:line="276" w:lineRule="auto"/>
              <w:ind w:right="-81"/>
              <w:jc w:val="center"/>
              <w:rPr>
                <w:sz w:val="18"/>
                <w:szCs w:val="18"/>
                <w:vertAlign w:val="superscript"/>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0,07</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r>
      <w:tr w:rsidR="000964A8" w:rsidRPr="006C4263" w:rsidTr="006C2617">
        <w:tc>
          <w:tcPr>
            <w:tcW w:w="1702" w:type="dxa"/>
            <w:vAlign w:val="center"/>
          </w:tcPr>
          <w:p w:rsidR="000964A8" w:rsidRPr="006C4263" w:rsidRDefault="000964A8" w:rsidP="00146FF9">
            <w:pPr>
              <w:snapToGrid w:val="0"/>
              <w:spacing w:line="276" w:lineRule="auto"/>
              <w:ind w:right="-81"/>
              <w:rPr>
                <w:b/>
                <w:bCs/>
                <w:sz w:val="18"/>
                <w:szCs w:val="18"/>
              </w:rPr>
            </w:pPr>
            <w:r w:rsidRPr="006C4263">
              <w:rPr>
                <w:sz w:val="18"/>
                <w:szCs w:val="18"/>
              </w:rPr>
              <w:t>Naftalenas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91-20-3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130</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Nikelis ir jo junginiai</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7440-02-0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8,6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34</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Nonilfenolis</w:t>
            </w:r>
          </w:p>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(4- nonilfenolis)</w:t>
            </w:r>
          </w:p>
        </w:tc>
        <w:tc>
          <w:tcPr>
            <w:tcW w:w="993" w:type="dxa"/>
            <w:vAlign w:val="center"/>
          </w:tcPr>
          <w:p w:rsidR="000964A8" w:rsidRPr="006C4263" w:rsidRDefault="000964A8" w:rsidP="00146FF9">
            <w:pPr>
              <w:snapToGrid w:val="0"/>
              <w:spacing w:line="276" w:lineRule="auto"/>
              <w:ind w:right="-81"/>
              <w:jc w:val="center"/>
              <w:rPr>
                <w:bCs/>
                <w:sz w:val="18"/>
                <w:szCs w:val="18"/>
              </w:rPr>
            </w:pPr>
            <w:r w:rsidRPr="006C4263">
              <w:rPr>
                <w:sz w:val="18"/>
                <w:szCs w:val="18"/>
              </w:rPr>
              <w:t>(104-40-5)</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2,0</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0,3</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2,0</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r>
      <w:tr w:rsidR="000964A8" w:rsidRPr="006C4263" w:rsidTr="006C2617">
        <w:tc>
          <w:tcPr>
            <w:tcW w:w="1702" w:type="dxa"/>
            <w:vAlign w:val="center"/>
          </w:tcPr>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 xml:space="preserve">Oktilfenolis </w:t>
            </w:r>
          </w:p>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((4-(1,1’,3,3’-</w:t>
            </w:r>
            <w:r w:rsidRPr="006C4263">
              <w:rPr>
                <w:bCs/>
                <w:sz w:val="18"/>
                <w:szCs w:val="18"/>
                <w:lang w:eastAsia="ar-SA"/>
              </w:rPr>
              <w:lastRenderedPageBreak/>
              <w:t>tetrametilbutil)- fenolis))</w:t>
            </w:r>
          </w:p>
        </w:tc>
        <w:tc>
          <w:tcPr>
            <w:tcW w:w="993" w:type="dxa"/>
            <w:vAlign w:val="center"/>
          </w:tcPr>
          <w:p w:rsidR="000964A8" w:rsidRPr="006C4263" w:rsidRDefault="000964A8" w:rsidP="00146FF9">
            <w:pPr>
              <w:snapToGrid w:val="0"/>
              <w:spacing w:line="276" w:lineRule="auto"/>
              <w:ind w:right="-81"/>
              <w:jc w:val="center"/>
              <w:rPr>
                <w:bCs/>
                <w:sz w:val="18"/>
                <w:szCs w:val="18"/>
              </w:rPr>
            </w:pPr>
            <w:r w:rsidRPr="006C4263">
              <w:rPr>
                <w:bCs/>
                <w:sz w:val="18"/>
                <w:szCs w:val="18"/>
              </w:rPr>
              <w:lastRenderedPageBreak/>
              <w:t>140-66-9</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0,01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0,01</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rFonts w:eastAsia="Lucida Sans Unicode"/>
                <w:sz w:val="18"/>
                <w:szCs w:val="18"/>
              </w:rPr>
            </w:pPr>
            <w:r w:rsidRPr="006C4263">
              <w:rPr>
                <w:sz w:val="18"/>
                <w:szCs w:val="18"/>
              </w:rPr>
              <w:lastRenderedPageBreak/>
              <w:t>Pentachlorobenzenas</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608-93-5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0,0007</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0,0007</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Pentachlorofenolis (PCP)</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87-86-5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0,4</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0,4</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Poliaromatiniai angliavandeniliai (PA</w:t>
            </w:r>
            <w:r w:rsidR="00760A72">
              <w:rPr>
                <w:sz w:val="18"/>
                <w:szCs w:val="18"/>
              </w:rPr>
              <w:t>A</w:t>
            </w:r>
            <w:r w:rsidRPr="006C4263">
              <w:rPr>
                <w:sz w:val="18"/>
                <w:szCs w:val="18"/>
              </w:rPr>
              <w:t xml:space="preserve">)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bCs/>
                <w:sz w:val="18"/>
                <w:szCs w:val="18"/>
                <w:lang w:eastAsia="ar-SA"/>
              </w:rPr>
            </w:pPr>
            <w:r w:rsidRPr="006C4263">
              <w:rPr>
                <w:bCs/>
                <w:sz w:val="18"/>
                <w:szCs w:val="18"/>
                <w:lang w:eastAsia="ar-SA"/>
              </w:rPr>
              <w:t>Benz(a)pirenas</w:t>
            </w:r>
          </w:p>
        </w:tc>
        <w:tc>
          <w:tcPr>
            <w:tcW w:w="993" w:type="dxa"/>
            <w:vAlign w:val="center"/>
          </w:tcPr>
          <w:p w:rsidR="000964A8" w:rsidRPr="006C4263" w:rsidRDefault="000964A8" w:rsidP="00146FF9">
            <w:pPr>
              <w:snapToGrid w:val="0"/>
              <w:spacing w:line="276" w:lineRule="auto"/>
              <w:ind w:right="-81"/>
              <w:jc w:val="center"/>
              <w:rPr>
                <w:bCs/>
                <w:sz w:val="18"/>
                <w:szCs w:val="18"/>
              </w:rPr>
            </w:pPr>
            <w:r w:rsidRPr="006C4263">
              <w:rPr>
                <w:bCs/>
                <w:sz w:val="18"/>
                <w:szCs w:val="18"/>
              </w:rPr>
              <w:t>50-32-8</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0,05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0,1</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sz w:val="18"/>
                <w:szCs w:val="18"/>
              </w:rPr>
              <w:t>1,7</w:t>
            </w:r>
            <w:r w:rsidRPr="006C4263">
              <w:rPr>
                <w:rFonts w:ascii="Times New Roman" w:hAnsi="Times New Roman"/>
                <w:sz w:val="18"/>
                <w:szCs w:val="18"/>
                <w:vertAlign w:val="superscript"/>
              </w:rPr>
              <w:sym w:font="Symbol" w:char="F0B4"/>
            </w:r>
            <w:r w:rsidRPr="006C4263">
              <w:rPr>
                <w:rFonts w:ascii="Times New Roman" w:hAnsi="Times New Roman"/>
                <w:sz w:val="18"/>
                <w:szCs w:val="18"/>
              </w:rPr>
              <w:t xml:space="preserve"> 10</w:t>
            </w:r>
            <w:r w:rsidRPr="006C4263">
              <w:rPr>
                <w:rFonts w:ascii="Times New Roman" w:hAnsi="Times New Roman"/>
                <w:sz w:val="18"/>
                <w:szCs w:val="18"/>
                <w:vertAlign w:val="superscript"/>
              </w:rPr>
              <w:t>-4</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0,027</w:t>
            </w:r>
          </w:p>
        </w:tc>
        <w:tc>
          <w:tcPr>
            <w:tcW w:w="709"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5</w:t>
            </w: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bCs/>
                <w:sz w:val="18"/>
                <w:szCs w:val="18"/>
                <w:lang w:eastAsia="ar-SA"/>
              </w:rPr>
            </w:pPr>
            <w:r w:rsidRPr="006C4263">
              <w:rPr>
                <w:bCs/>
                <w:sz w:val="18"/>
                <w:szCs w:val="18"/>
                <w:lang w:eastAsia="ar-SA"/>
              </w:rPr>
              <w:t>Benz(b)fluoroantenas</w:t>
            </w:r>
          </w:p>
        </w:tc>
        <w:tc>
          <w:tcPr>
            <w:tcW w:w="993" w:type="dxa"/>
            <w:vAlign w:val="center"/>
          </w:tcPr>
          <w:p w:rsidR="000964A8" w:rsidRPr="006C4263" w:rsidRDefault="000964A8" w:rsidP="00146FF9">
            <w:pPr>
              <w:snapToGrid w:val="0"/>
              <w:spacing w:line="276" w:lineRule="auto"/>
              <w:ind w:right="-81"/>
              <w:jc w:val="center"/>
              <w:rPr>
                <w:bCs/>
                <w:sz w:val="18"/>
                <w:szCs w:val="18"/>
              </w:rPr>
            </w:pPr>
            <w:r w:rsidRPr="006C4263">
              <w:rPr>
                <w:bCs/>
                <w:sz w:val="18"/>
                <w:szCs w:val="18"/>
              </w:rPr>
              <w:t>205-99-2</w:t>
            </w:r>
          </w:p>
        </w:tc>
        <w:tc>
          <w:tcPr>
            <w:tcW w:w="1134" w:type="dxa"/>
            <w:vMerge w:val="restart"/>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sz w:val="18"/>
                <w:szCs w:val="18"/>
              </w:rPr>
              <w:sym w:font="Symbol" w:char="F053"/>
            </w:r>
            <w:r w:rsidRPr="006C4263">
              <w:rPr>
                <w:rFonts w:ascii="Times New Roman" w:hAnsi="Times New Roman"/>
                <w:sz w:val="18"/>
                <w:szCs w:val="18"/>
              </w:rPr>
              <w:t xml:space="preserve"> = 0,03</w:t>
            </w:r>
          </w:p>
        </w:tc>
        <w:tc>
          <w:tcPr>
            <w:tcW w:w="1275" w:type="dxa"/>
            <w:vMerge w:val="restart"/>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0,017</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bCs/>
                <w:sz w:val="18"/>
                <w:szCs w:val="18"/>
                <w:lang w:eastAsia="ar-SA"/>
              </w:rPr>
            </w:pPr>
            <w:r w:rsidRPr="006C4263">
              <w:rPr>
                <w:bCs/>
                <w:sz w:val="18"/>
                <w:szCs w:val="18"/>
                <w:lang w:eastAsia="ar-SA"/>
              </w:rPr>
              <w:t>Benz (k) fluorantenas</w:t>
            </w:r>
          </w:p>
        </w:tc>
        <w:tc>
          <w:tcPr>
            <w:tcW w:w="993" w:type="dxa"/>
            <w:vAlign w:val="center"/>
          </w:tcPr>
          <w:p w:rsidR="000964A8" w:rsidRPr="006C4263" w:rsidRDefault="000964A8" w:rsidP="00146FF9">
            <w:pPr>
              <w:snapToGrid w:val="0"/>
              <w:spacing w:line="276" w:lineRule="auto"/>
              <w:ind w:right="-81"/>
              <w:jc w:val="center"/>
              <w:rPr>
                <w:bCs/>
                <w:sz w:val="18"/>
                <w:szCs w:val="18"/>
              </w:rPr>
            </w:pPr>
            <w:r w:rsidRPr="006C4263">
              <w:rPr>
                <w:bCs/>
                <w:sz w:val="18"/>
                <w:szCs w:val="18"/>
              </w:rPr>
              <w:t>207-08-9</w:t>
            </w:r>
          </w:p>
        </w:tc>
        <w:tc>
          <w:tcPr>
            <w:tcW w:w="1134" w:type="dxa"/>
            <w:vMerge/>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5" w:type="dxa"/>
            <w:vMerge/>
            <w:vAlign w:val="center"/>
          </w:tcPr>
          <w:p w:rsidR="000964A8" w:rsidRPr="006C4263" w:rsidRDefault="000964A8" w:rsidP="00146FF9">
            <w:pPr>
              <w:snapToGrid w:val="0"/>
              <w:spacing w:line="276" w:lineRule="auto"/>
              <w:ind w:right="-81"/>
              <w:jc w:val="center"/>
              <w:rPr>
                <w:sz w:val="18"/>
                <w:szCs w:val="18"/>
              </w:rPr>
            </w:pP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0,017</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bCs/>
                <w:sz w:val="18"/>
                <w:szCs w:val="18"/>
                <w:lang w:eastAsia="ar-SA"/>
              </w:rPr>
            </w:pPr>
            <w:r w:rsidRPr="006C4263">
              <w:rPr>
                <w:bCs/>
                <w:sz w:val="18"/>
                <w:szCs w:val="18"/>
                <w:lang w:eastAsia="ar-SA"/>
              </w:rPr>
              <w:t>Benz (g, h, i) perilenas</w:t>
            </w:r>
          </w:p>
        </w:tc>
        <w:tc>
          <w:tcPr>
            <w:tcW w:w="993" w:type="dxa"/>
            <w:vAlign w:val="center"/>
          </w:tcPr>
          <w:p w:rsidR="000964A8" w:rsidRPr="006C4263" w:rsidRDefault="000964A8" w:rsidP="00146FF9">
            <w:pPr>
              <w:snapToGrid w:val="0"/>
              <w:spacing w:line="276" w:lineRule="auto"/>
              <w:ind w:right="-81"/>
              <w:jc w:val="center"/>
              <w:rPr>
                <w:bCs/>
                <w:sz w:val="18"/>
                <w:szCs w:val="18"/>
              </w:rPr>
            </w:pPr>
            <w:r w:rsidRPr="006C4263">
              <w:rPr>
                <w:bCs/>
                <w:sz w:val="18"/>
                <w:szCs w:val="18"/>
              </w:rPr>
              <w:t>191-24-2</w:t>
            </w:r>
          </w:p>
        </w:tc>
        <w:tc>
          <w:tcPr>
            <w:tcW w:w="1134" w:type="dxa"/>
            <w:vMerge w:val="restart"/>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sz w:val="18"/>
                <w:szCs w:val="18"/>
              </w:rPr>
              <w:sym w:font="Symbol" w:char="F053"/>
            </w:r>
            <w:r w:rsidRPr="006C4263">
              <w:rPr>
                <w:rFonts w:ascii="Times New Roman" w:hAnsi="Times New Roman"/>
                <w:sz w:val="18"/>
                <w:szCs w:val="18"/>
              </w:rPr>
              <w:t xml:space="preserve"> = 0,002</w:t>
            </w:r>
          </w:p>
        </w:tc>
        <w:tc>
          <w:tcPr>
            <w:tcW w:w="1275" w:type="dxa"/>
            <w:vMerge w:val="restart"/>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8,2</w:t>
            </w:r>
            <w:r w:rsidRPr="006C4263">
              <w:rPr>
                <w:sz w:val="18"/>
                <w:szCs w:val="18"/>
                <w:vertAlign w:val="superscript"/>
              </w:rPr>
              <w:sym w:font="Symbol" w:char="F0B4"/>
            </w:r>
            <w:r w:rsidRPr="006C4263">
              <w:rPr>
                <w:sz w:val="18"/>
                <w:szCs w:val="18"/>
              </w:rPr>
              <w:t xml:space="preserve"> 10</w:t>
            </w:r>
            <w:r w:rsidRPr="006C4263">
              <w:rPr>
                <w:sz w:val="18"/>
                <w:szCs w:val="18"/>
                <w:vertAlign w:val="superscript"/>
              </w:rPr>
              <w:t>-3</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jc w:val="right"/>
              <w:rPr>
                <w:bCs/>
                <w:sz w:val="18"/>
                <w:szCs w:val="18"/>
                <w:lang w:eastAsia="ar-SA"/>
              </w:rPr>
            </w:pPr>
            <w:r w:rsidRPr="006C4263">
              <w:rPr>
                <w:bCs/>
                <w:sz w:val="18"/>
                <w:szCs w:val="18"/>
                <w:lang w:eastAsia="ar-SA"/>
              </w:rPr>
              <w:t>Indeno (1,2,3-cd) pirenas</w:t>
            </w:r>
          </w:p>
        </w:tc>
        <w:tc>
          <w:tcPr>
            <w:tcW w:w="993" w:type="dxa"/>
            <w:vAlign w:val="center"/>
          </w:tcPr>
          <w:p w:rsidR="000964A8" w:rsidRPr="006C4263" w:rsidRDefault="000964A8" w:rsidP="00146FF9">
            <w:pPr>
              <w:snapToGrid w:val="0"/>
              <w:spacing w:line="276" w:lineRule="auto"/>
              <w:ind w:right="-81"/>
              <w:jc w:val="center"/>
              <w:rPr>
                <w:bCs/>
                <w:sz w:val="18"/>
                <w:szCs w:val="18"/>
              </w:rPr>
            </w:pPr>
            <w:r w:rsidRPr="006C4263">
              <w:rPr>
                <w:bCs/>
                <w:sz w:val="18"/>
                <w:szCs w:val="18"/>
              </w:rPr>
              <w:t>193-39-5</w:t>
            </w:r>
          </w:p>
        </w:tc>
        <w:tc>
          <w:tcPr>
            <w:tcW w:w="1134" w:type="dxa"/>
            <w:vMerge/>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5" w:type="dxa"/>
            <w:vMerge/>
            <w:vAlign w:val="center"/>
          </w:tcPr>
          <w:p w:rsidR="000964A8" w:rsidRPr="006C4263" w:rsidRDefault="000964A8" w:rsidP="00146FF9">
            <w:pPr>
              <w:snapToGrid w:val="0"/>
              <w:spacing w:line="276" w:lineRule="auto"/>
              <w:ind w:right="-81"/>
              <w:jc w:val="center"/>
              <w:rPr>
                <w:sz w:val="18"/>
                <w:szCs w:val="18"/>
              </w:rPr>
            </w:pP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Simazinas</w:t>
            </w:r>
          </w:p>
        </w:tc>
        <w:tc>
          <w:tcPr>
            <w:tcW w:w="993" w:type="dxa"/>
            <w:vAlign w:val="center"/>
          </w:tcPr>
          <w:p w:rsidR="000964A8" w:rsidRPr="006C4263" w:rsidRDefault="000964A8" w:rsidP="00146FF9">
            <w:pPr>
              <w:snapToGrid w:val="0"/>
              <w:spacing w:line="276" w:lineRule="auto"/>
              <w:ind w:right="-81"/>
              <w:jc w:val="center"/>
              <w:rPr>
                <w:bCs/>
                <w:sz w:val="18"/>
                <w:szCs w:val="18"/>
              </w:rPr>
            </w:pPr>
            <w:r w:rsidRPr="006C4263">
              <w:rPr>
                <w:bCs/>
                <w:sz w:val="18"/>
                <w:szCs w:val="18"/>
              </w:rPr>
              <w:t>122-34-9</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1</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4</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1</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4</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Tetrachloroetilenas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127-18-4</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Trichloroetilenas (TRI)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79-01-6</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10</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Tributilalavo junginiai (Tributilalavo katijonai)</w:t>
            </w:r>
          </w:p>
        </w:tc>
        <w:tc>
          <w:tcPr>
            <w:tcW w:w="993" w:type="dxa"/>
            <w:vAlign w:val="center"/>
          </w:tcPr>
          <w:p w:rsidR="000964A8" w:rsidRPr="006C4263" w:rsidRDefault="000964A8" w:rsidP="00146FF9">
            <w:pPr>
              <w:snapToGrid w:val="0"/>
              <w:spacing w:line="276" w:lineRule="auto"/>
              <w:ind w:right="-81"/>
              <w:jc w:val="center"/>
              <w:rPr>
                <w:bCs/>
                <w:sz w:val="18"/>
                <w:szCs w:val="18"/>
              </w:rPr>
            </w:pPr>
            <w:r w:rsidRPr="006C4263">
              <w:rPr>
                <w:bCs/>
                <w:sz w:val="18"/>
                <w:szCs w:val="18"/>
              </w:rPr>
              <w:t>36643-28-4</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0,0002</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0,0015</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0,0002</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sz w:val="18"/>
                <w:szCs w:val="18"/>
              </w:rPr>
              <w:t>0,0015</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Trichlorobenzenai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12002-48-1</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0,4</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p>
        </w:tc>
        <w:tc>
          <w:tcPr>
            <w:tcW w:w="1276"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lang w:val="lt-LT"/>
              </w:rPr>
              <w:t>0,4</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lang w:val="lt-LT"/>
              </w:rPr>
            </w:pPr>
            <w:r w:rsidRPr="006C4263">
              <w:rPr>
                <w:rFonts w:ascii="Times New Roman" w:hAnsi="Times New Roman"/>
                <w:sz w:val="18"/>
                <w:szCs w:val="18"/>
              </w:rPr>
              <w:t>Netaikoma</w:t>
            </w:r>
          </w:p>
        </w:tc>
        <w:tc>
          <w:tcPr>
            <w:tcW w:w="709" w:type="dxa"/>
            <w:vAlign w:val="center"/>
          </w:tcPr>
          <w:p w:rsidR="000964A8" w:rsidRPr="006C4263" w:rsidRDefault="000964A8" w:rsidP="00146FF9">
            <w:pPr>
              <w:pStyle w:val="ISTATYMAS"/>
              <w:snapToGrid w:val="0"/>
              <w:spacing w:line="276" w:lineRule="auto"/>
              <w:ind w:right="-81"/>
              <w:rPr>
                <w:rFonts w:ascii="Times New Roman" w:hAnsi="Times New Roman"/>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sz w:val="18"/>
                <w:szCs w:val="18"/>
              </w:rPr>
            </w:pPr>
            <w:r w:rsidRPr="006C4263">
              <w:rPr>
                <w:sz w:val="18"/>
                <w:szCs w:val="18"/>
              </w:rPr>
              <w:t xml:space="preserve">Trichlorometanas </w:t>
            </w:r>
          </w:p>
        </w:tc>
        <w:tc>
          <w:tcPr>
            <w:tcW w:w="993"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67-66-3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2,5</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2,5</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r w:rsidR="000964A8" w:rsidRPr="006C4263" w:rsidTr="006C2617">
        <w:tc>
          <w:tcPr>
            <w:tcW w:w="1702" w:type="dxa"/>
            <w:vAlign w:val="center"/>
          </w:tcPr>
          <w:p w:rsidR="000964A8" w:rsidRPr="006C4263" w:rsidRDefault="000964A8" w:rsidP="00146FF9">
            <w:pPr>
              <w:snapToGrid w:val="0"/>
              <w:spacing w:line="276" w:lineRule="auto"/>
              <w:ind w:right="-81"/>
              <w:rPr>
                <w:bCs/>
                <w:sz w:val="18"/>
                <w:szCs w:val="18"/>
                <w:lang w:eastAsia="ar-SA"/>
              </w:rPr>
            </w:pPr>
            <w:r w:rsidRPr="006C4263">
              <w:rPr>
                <w:bCs/>
                <w:sz w:val="18"/>
                <w:szCs w:val="18"/>
                <w:lang w:eastAsia="ar-SA"/>
              </w:rPr>
              <w:t>Trifluralinas</w:t>
            </w:r>
          </w:p>
        </w:tc>
        <w:tc>
          <w:tcPr>
            <w:tcW w:w="993" w:type="dxa"/>
            <w:vAlign w:val="center"/>
          </w:tcPr>
          <w:p w:rsidR="000964A8" w:rsidRPr="006C4263" w:rsidRDefault="000964A8" w:rsidP="00146FF9">
            <w:pPr>
              <w:snapToGrid w:val="0"/>
              <w:spacing w:line="276" w:lineRule="auto"/>
              <w:ind w:right="-81"/>
              <w:jc w:val="center"/>
              <w:rPr>
                <w:bCs/>
                <w:sz w:val="18"/>
                <w:szCs w:val="18"/>
              </w:rPr>
            </w:pPr>
            <w:r w:rsidRPr="006C4263">
              <w:rPr>
                <w:bCs/>
                <w:sz w:val="18"/>
                <w:szCs w:val="18"/>
              </w:rPr>
              <w:t>1582-09-8</w:t>
            </w:r>
          </w:p>
        </w:tc>
        <w:tc>
          <w:tcPr>
            <w:tcW w:w="1134" w:type="dxa"/>
            <w:vAlign w:val="center"/>
          </w:tcPr>
          <w:p w:rsidR="000964A8" w:rsidRPr="006C4263" w:rsidRDefault="000964A8" w:rsidP="00146FF9">
            <w:pPr>
              <w:pStyle w:val="ISTATYMAS"/>
              <w:snapToGrid w:val="0"/>
              <w:spacing w:line="276" w:lineRule="auto"/>
              <w:ind w:right="-81"/>
              <w:rPr>
                <w:rFonts w:ascii="Times New Roman" w:hAnsi="Times New Roman"/>
                <w:bCs/>
                <w:sz w:val="18"/>
                <w:szCs w:val="18"/>
                <w:lang w:val="lt-LT"/>
              </w:rPr>
            </w:pPr>
            <w:r w:rsidRPr="006C4263">
              <w:rPr>
                <w:rFonts w:ascii="Times New Roman" w:hAnsi="Times New Roman"/>
                <w:bCs/>
                <w:sz w:val="18"/>
                <w:szCs w:val="18"/>
                <w:lang w:val="lt-LT"/>
              </w:rPr>
              <w:t>0,03</w:t>
            </w:r>
          </w:p>
        </w:tc>
        <w:tc>
          <w:tcPr>
            <w:tcW w:w="1275"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c>
          <w:tcPr>
            <w:tcW w:w="1276"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0,03</w:t>
            </w:r>
          </w:p>
        </w:tc>
        <w:tc>
          <w:tcPr>
            <w:tcW w:w="1134" w:type="dxa"/>
            <w:vAlign w:val="center"/>
          </w:tcPr>
          <w:p w:rsidR="000964A8" w:rsidRPr="006C4263" w:rsidRDefault="000964A8" w:rsidP="00146FF9">
            <w:pPr>
              <w:snapToGrid w:val="0"/>
              <w:spacing w:line="276" w:lineRule="auto"/>
              <w:ind w:right="-81"/>
              <w:jc w:val="center"/>
              <w:rPr>
                <w:sz w:val="18"/>
                <w:szCs w:val="18"/>
              </w:rPr>
            </w:pPr>
            <w:r w:rsidRPr="006C4263">
              <w:rPr>
                <w:sz w:val="18"/>
                <w:szCs w:val="18"/>
              </w:rPr>
              <w:t>Netaikoma</w:t>
            </w:r>
          </w:p>
        </w:tc>
        <w:tc>
          <w:tcPr>
            <w:tcW w:w="709" w:type="dxa"/>
            <w:vAlign w:val="center"/>
          </w:tcPr>
          <w:p w:rsidR="000964A8" w:rsidRPr="006C4263" w:rsidRDefault="000964A8" w:rsidP="00146FF9">
            <w:pPr>
              <w:snapToGrid w:val="0"/>
              <w:spacing w:line="276" w:lineRule="auto"/>
              <w:ind w:right="-81"/>
              <w:jc w:val="center"/>
              <w:rPr>
                <w:sz w:val="18"/>
                <w:szCs w:val="18"/>
              </w:rPr>
            </w:pPr>
          </w:p>
        </w:tc>
      </w:tr>
    </w:tbl>
    <w:p w:rsidR="000964A8" w:rsidRPr="006C4263" w:rsidRDefault="000964A8" w:rsidP="00146FF9">
      <w:pPr>
        <w:spacing w:line="276" w:lineRule="auto"/>
        <w:ind w:right="-81" w:firstLine="567"/>
        <w:jc w:val="both"/>
      </w:pPr>
    </w:p>
    <w:p w:rsidR="00C040FA" w:rsidRPr="0026226C" w:rsidRDefault="00C040FA" w:rsidP="00146FF9">
      <w:pPr>
        <w:spacing w:line="276" w:lineRule="auto"/>
        <w:ind w:right="-81" w:firstLine="567"/>
        <w:jc w:val="both"/>
      </w:pPr>
      <w:r w:rsidRPr="0026226C">
        <w:t xml:space="preserve">Pirmųjų UBR rengimo laikotarpiu </w:t>
      </w:r>
      <w:r w:rsidRPr="00F00518">
        <w:t>Direktyva 2008/105/EB nebuvo</w:t>
      </w:r>
      <w:r w:rsidR="006C2617">
        <w:t xml:space="preserve"> perkelta į tuo metu galioj</w:t>
      </w:r>
      <w:r w:rsidR="00507E9D">
        <w:t>usį Nuotekų tvarkymo reglamentą</w:t>
      </w:r>
      <w:r w:rsidRPr="00F00518">
        <w:t xml:space="preserve"> ir cheminė būklė buvo vertinta pagal tuo metu galiojusius aplinkos kokybės standartus, skirtingus nei nustatytieji Direktyvoje. Siekiant užtikrinti cheminės būklės vertinimo palyginamumą, šiame etape pakartotinai įvertinta </w:t>
      </w:r>
      <w:r w:rsidR="006C2617">
        <w:t>upių ir ežerų</w:t>
      </w:r>
      <w:r w:rsidRPr="00F00518">
        <w:t xml:space="preserve"> cheminė būklė </w:t>
      </w:r>
      <w:r w:rsidR="006C2617">
        <w:t xml:space="preserve">2005-2009 m. laikotarpiu pagal </w:t>
      </w:r>
      <w:r w:rsidR="006C2617" w:rsidRPr="004919E7">
        <w:t>Nuotek</w:t>
      </w:r>
      <w:r w:rsidR="008B317E">
        <w:t>ų</w:t>
      </w:r>
      <w:r w:rsidR="006C2617" w:rsidRPr="004919E7">
        <w:t xml:space="preserve"> tvarkymo reglament</w:t>
      </w:r>
      <w:r w:rsidR="006C2617">
        <w:t>o</w:t>
      </w:r>
      <w:r w:rsidR="006C2617" w:rsidRPr="00E92740">
        <w:t xml:space="preserve">, </w:t>
      </w:r>
      <w:r w:rsidR="006C2617">
        <w:t xml:space="preserve">patvirtinto </w:t>
      </w:r>
      <w:r w:rsidR="006C2617" w:rsidRPr="004E7BB6">
        <w:t>Lietuvos Respublikos aplinkos ministro 2006 m. gegužės 17 d. įsakymu Nr. D1-236</w:t>
      </w:r>
      <w:r w:rsidR="006C2617">
        <w:t xml:space="preserve"> „Dėl nuotekų tvarkymo reglamento patvirtinimo“, 2010 m. redakciją, į kurią</w:t>
      </w:r>
      <w:r w:rsidR="006C2617" w:rsidRPr="00E92740">
        <w:t xml:space="preserve"> perkeltos Europos Parlamento ir Tarybos direktyvos 2008/105/EB nuostatos</w:t>
      </w:r>
      <w:r w:rsidRPr="00F00518">
        <w:t>.</w:t>
      </w:r>
    </w:p>
    <w:p w:rsidR="00E3769F" w:rsidRPr="00931274" w:rsidRDefault="00EC5915" w:rsidP="00146FF9">
      <w:pPr>
        <w:pStyle w:val="Heading2"/>
        <w:spacing w:after="240" w:line="276" w:lineRule="auto"/>
        <w:rPr>
          <w:rFonts w:ascii="Times New Roman" w:hAnsi="Times New Roman" w:cs="Times New Roman"/>
          <w:i w:val="0"/>
          <w:sz w:val="24"/>
          <w:szCs w:val="24"/>
          <w:lang w:val="fi-FI"/>
        </w:rPr>
      </w:pPr>
      <w:bookmarkStart w:id="44" w:name="_Toc429731514"/>
      <w:r w:rsidRPr="00931274">
        <w:rPr>
          <w:rFonts w:ascii="Times New Roman" w:hAnsi="Times New Roman" w:cs="Times New Roman"/>
          <w:i w:val="0"/>
          <w:sz w:val="24"/>
          <w:szCs w:val="24"/>
          <w:lang w:val="fi-FI"/>
        </w:rPr>
        <w:t>4</w:t>
      </w:r>
      <w:r w:rsidR="00FB58E3" w:rsidRPr="00931274">
        <w:rPr>
          <w:rFonts w:ascii="Times New Roman" w:hAnsi="Times New Roman" w:cs="Times New Roman"/>
          <w:i w:val="0"/>
          <w:sz w:val="24"/>
          <w:szCs w:val="24"/>
          <w:lang w:val="fi-FI"/>
        </w:rPr>
        <w:t>.</w:t>
      </w:r>
      <w:r w:rsidRPr="00931274">
        <w:rPr>
          <w:rFonts w:ascii="Times New Roman" w:hAnsi="Times New Roman" w:cs="Times New Roman"/>
          <w:i w:val="0"/>
          <w:sz w:val="24"/>
          <w:szCs w:val="24"/>
          <w:lang w:val="fi-FI"/>
        </w:rPr>
        <w:t>1</w:t>
      </w:r>
      <w:r w:rsidR="00FB58E3" w:rsidRPr="00931274">
        <w:rPr>
          <w:rFonts w:ascii="Times New Roman" w:hAnsi="Times New Roman" w:cs="Times New Roman"/>
          <w:i w:val="0"/>
          <w:sz w:val="24"/>
          <w:szCs w:val="24"/>
          <w:lang w:val="fi-FI"/>
        </w:rPr>
        <w:t xml:space="preserve"> </w:t>
      </w:r>
      <w:r w:rsidRPr="00931274">
        <w:rPr>
          <w:rFonts w:ascii="Times New Roman" w:hAnsi="Times New Roman" w:cs="Times New Roman"/>
          <w:i w:val="0"/>
          <w:sz w:val="24"/>
          <w:szCs w:val="24"/>
          <w:lang w:val="fi-FI"/>
        </w:rPr>
        <w:t>Nemuno UBR</w:t>
      </w:r>
      <w:r w:rsidR="00E3769F" w:rsidRPr="00931274">
        <w:rPr>
          <w:rFonts w:ascii="Times New Roman" w:hAnsi="Times New Roman" w:cs="Times New Roman"/>
          <w:i w:val="0"/>
          <w:sz w:val="24"/>
          <w:szCs w:val="24"/>
          <w:lang w:val="fi-FI"/>
        </w:rPr>
        <w:t xml:space="preserve"> </w:t>
      </w:r>
      <w:r w:rsidRPr="00931274">
        <w:rPr>
          <w:rFonts w:ascii="Times New Roman" w:hAnsi="Times New Roman" w:cs="Times New Roman"/>
          <w:i w:val="0"/>
          <w:sz w:val="24"/>
          <w:szCs w:val="24"/>
          <w:lang w:val="fi-FI"/>
        </w:rPr>
        <w:t>cheminė</w:t>
      </w:r>
      <w:r w:rsidR="00FB58E3" w:rsidRPr="00931274">
        <w:rPr>
          <w:rFonts w:ascii="Times New Roman" w:hAnsi="Times New Roman" w:cs="Times New Roman"/>
          <w:i w:val="0"/>
          <w:sz w:val="24"/>
          <w:szCs w:val="24"/>
          <w:lang w:val="fi-FI"/>
        </w:rPr>
        <w:t xml:space="preserve"> </w:t>
      </w:r>
      <w:r w:rsidRPr="00931274">
        <w:rPr>
          <w:rFonts w:ascii="Times New Roman" w:hAnsi="Times New Roman" w:cs="Times New Roman"/>
          <w:i w:val="0"/>
          <w:sz w:val="24"/>
          <w:szCs w:val="24"/>
          <w:lang w:val="fi-FI"/>
        </w:rPr>
        <w:t>būklė</w:t>
      </w:r>
      <w:bookmarkEnd w:id="44"/>
      <w:r w:rsidR="00E3769F" w:rsidRPr="00931274">
        <w:rPr>
          <w:rFonts w:ascii="Times New Roman" w:hAnsi="Times New Roman" w:cs="Times New Roman"/>
          <w:i w:val="0"/>
          <w:sz w:val="24"/>
          <w:szCs w:val="24"/>
          <w:lang w:val="fi-FI"/>
        </w:rPr>
        <w:t xml:space="preserve"> </w:t>
      </w:r>
      <w:bookmarkEnd w:id="42"/>
      <w:bookmarkEnd w:id="43"/>
    </w:p>
    <w:p w:rsidR="00E3769F" w:rsidRPr="0026226C" w:rsidRDefault="0041441A" w:rsidP="00146FF9">
      <w:pPr>
        <w:spacing w:before="240" w:after="120" w:line="276" w:lineRule="auto"/>
        <w:ind w:right="-81"/>
        <w:rPr>
          <w:b/>
          <w:i/>
        </w:rPr>
      </w:pPr>
      <w:r w:rsidRPr="0026226C">
        <w:rPr>
          <w:b/>
          <w:i/>
        </w:rPr>
        <w:t>U</w:t>
      </w:r>
      <w:r w:rsidR="00E3769F" w:rsidRPr="0026226C">
        <w:rPr>
          <w:b/>
          <w:i/>
        </w:rPr>
        <w:t xml:space="preserve">pių </w:t>
      </w:r>
      <w:r w:rsidR="001C5E8B" w:rsidRPr="0026226C">
        <w:rPr>
          <w:b/>
          <w:i/>
        </w:rPr>
        <w:t>cheminė</w:t>
      </w:r>
      <w:r w:rsidR="00E3769F" w:rsidRPr="0026226C">
        <w:rPr>
          <w:b/>
          <w:i/>
        </w:rPr>
        <w:t xml:space="preserve"> būklė</w:t>
      </w:r>
    </w:p>
    <w:p w:rsidR="006C2617" w:rsidRPr="006C2617" w:rsidRDefault="006C2617" w:rsidP="00146FF9">
      <w:pPr>
        <w:autoSpaceDE w:val="0"/>
        <w:autoSpaceDN w:val="0"/>
        <w:adjustRightInd w:val="0"/>
        <w:spacing w:line="276" w:lineRule="auto"/>
        <w:ind w:firstLine="567"/>
        <w:jc w:val="both"/>
      </w:pPr>
      <w:r w:rsidRPr="006C4263">
        <w:t xml:space="preserve">Siekiant įvertinti upių kategorijos vandens telkinių cheminę būklę, buvo išanalizuoti 2010 – 2013 m. </w:t>
      </w:r>
      <w:r w:rsidR="00A62FB0">
        <w:t>v</w:t>
      </w:r>
      <w:r w:rsidRPr="006C4263">
        <w:t xml:space="preserve">alstybinio monitoringo duomenys. Upių monitoringas buvo vykdomas 15-oje vietų, 8-iose upėse (Nemune, Neryje, Skirvytėje, Akmenoje-Danėje, Šyšoje, Minijoje, Nevėžyje, Šešupėje) arba 12-oje išskirtų vandens telkinių. Iš </w:t>
      </w:r>
      <w:r w:rsidRPr="006C2617">
        <w:t xml:space="preserve">viso tirtos 35 medžiagos / medžiagų grupės. </w:t>
      </w:r>
    </w:p>
    <w:p w:rsidR="006C2617" w:rsidRPr="006C4263" w:rsidRDefault="006C2617" w:rsidP="00146FF9">
      <w:pPr>
        <w:autoSpaceDE w:val="0"/>
        <w:autoSpaceDN w:val="0"/>
        <w:adjustRightInd w:val="0"/>
        <w:spacing w:line="276" w:lineRule="auto"/>
        <w:ind w:firstLine="567"/>
        <w:jc w:val="both"/>
      </w:pPr>
      <w:r w:rsidRPr="006C2617">
        <w:t xml:space="preserve">Nemuno UBR paviršinių vandens telkinių cheminė būklė pavaizduota </w:t>
      </w:r>
      <w:r>
        <w:t>4.1.12</w:t>
      </w:r>
      <w:r w:rsidRPr="006C2617">
        <w:t xml:space="preserve"> paveiksle. </w:t>
      </w:r>
      <w:r w:rsidR="00507E9D" w:rsidRPr="00694EBD">
        <w:t xml:space="preserve">Dauguma upių kategorijos vandens telkinių yra geros cheminės būklės, išskyrus penkis vandens </w:t>
      </w:r>
      <w:r w:rsidR="00507E9D" w:rsidRPr="00694EBD">
        <w:lastRenderedPageBreak/>
        <w:t>telkinius, kuriuose nustatyti aplinkos kokybės standartų viršijimai: Nemune aukščiau Druskininkų, Nemune ties Pagėgiais, Nemune aukščiau Rusnės, Skirvytėje aukščiau Rusnės, Neryje aukščiau Panerių</w:t>
      </w:r>
      <w:r w:rsidRPr="006C2617">
        <w:t xml:space="preserve"> (žr. 4.</w:t>
      </w:r>
      <w:r>
        <w:t>1</w:t>
      </w:r>
      <w:r w:rsidR="00507E9D">
        <w:t>.</w:t>
      </w:r>
      <w:r w:rsidRPr="006C2617">
        <w:t xml:space="preserve">1 lentelę). </w:t>
      </w:r>
      <w:r w:rsidR="00507E9D" w:rsidRPr="008852EF">
        <w:t>Prioritetinių ir prioritetinių pavojingų medžiagų didžiausia įvairovė aptinkama Nemuno žemupyje, kadangi čia yra suplukdomi viso upės baseino vandenys, be to, neatmestina ir tarpvalstybinio taršos poveikio galimybė.</w:t>
      </w:r>
    </w:p>
    <w:p w:rsidR="006C2617" w:rsidRDefault="00507E9D" w:rsidP="00146FF9">
      <w:pPr>
        <w:widowControl w:val="0"/>
        <w:tabs>
          <w:tab w:val="left" w:pos="0"/>
        </w:tabs>
        <w:spacing w:line="276" w:lineRule="auto"/>
        <w:ind w:firstLine="567"/>
        <w:jc w:val="both"/>
      </w:pPr>
      <w:r w:rsidRPr="008750E9">
        <w:t>Vandens telkinių, kuriuose prioritetinės ir prioritetinės pavojingos medžiagos nebuvo tiriamos, be to, nėra duomenų ir informacijos apie reikšmingą ūkinės veiklos poveikį ir taršą šiomis medžiagomis, cheminė būklė įvertinta kaip gera vadovaujantis ekstrapoliacija</w:t>
      </w:r>
      <w:r>
        <w:t>.</w:t>
      </w:r>
    </w:p>
    <w:p w:rsidR="006C2617" w:rsidRPr="006C4263" w:rsidRDefault="006C2617" w:rsidP="00146FF9">
      <w:pPr>
        <w:spacing w:line="276" w:lineRule="auto"/>
        <w:rPr>
          <w:i/>
        </w:rPr>
      </w:pPr>
    </w:p>
    <w:p w:rsidR="006C2617" w:rsidRPr="006C4263" w:rsidRDefault="006C2617" w:rsidP="00146FF9">
      <w:pPr>
        <w:spacing w:after="120" w:line="276" w:lineRule="auto"/>
        <w:rPr>
          <w:i/>
        </w:rPr>
      </w:pPr>
      <w:r w:rsidRPr="006C4263">
        <w:rPr>
          <w:i/>
        </w:rPr>
        <w:t>4.</w:t>
      </w:r>
      <w:r>
        <w:rPr>
          <w:i/>
        </w:rPr>
        <w:t>1</w:t>
      </w:r>
      <w:r w:rsidR="00385780">
        <w:rPr>
          <w:i/>
        </w:rPr>
        <w:t>.</w:t>
      </w:r>
      <w:r w:rsidRPr="006C4263">
        <w:rPr>
          <w:i/>
        </w:rPr>
        <w:t xml:space="preserve">1 lentelė. </w:t>
      </w:r>
      <w:r>
        <w:rPr>
          <w:i/>
        </w:rPr>
        <w:t>Upių</w:t>
      </w:r>
      <w:r w:rsidRPr="006C4263">
        <w:rPr>
          <w:i/>
        </w:rPr>
        <w:t xml:space="preserve"> neatitikimas cheminės būklės aplinkos kokybės standartams </w:t>
      </w:r>
    </w:p>
    <w:p w:rsidR="006C2617" w:rsidRPr="006C4263" w:rsidRDefault="00D12740" w:rsidP="00146FF9">
      <w:pPr>
        <w:spacing w:after="120" w:line="276" w:lineRule="auto"/>
      </w:pPr>
      <w:r w:rsidRPr="00D12740">
        <w:rPr>
          <w:noProof/>
          <w:lang w:eastAsia="lt-LT"/>
        </w:rPr>
        <w:drawing>
          <wp:inline distT="0" distB="0" distL="0" distR="0">
            <wp:extent cx="6120130" cy="428444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20130" cy="4284444"/>
                    </a:xfrm>
                    <a:prstGeom prst="rect">
                      <a:avLst/>
                    </a:prstGeom>
                    <a:noFill/>
                    <a:ln w="9525">
                      <a:noFill/>
                      <a:miter lim="800000"/>
                      <a:headEnd/>
                      <a:tailEnd/>
                    </a:ln>
                  </pic:spPr>
                </pic:pic>
              </a:graphicData>
            </a:graphic>
          </wp:inline>
        </w:drawing>
      </w:r>
    </w:p>
    <w:p w:rsidR="006C2617" w:rsidRPr="006C4263" w:rsidRDefault="00BE5B64" w:rsidP="00146FF9">
      <w:pPr>
        <w:spacing w:line="276" w:lineRule="auto"/>
        <w:rPr>
          <w:sz w:val="20"/>
          <w:szCs w:val="20"/>
        </w:rPr>
      </w:pPr>
      <w:r>
        <w:rPr>
          <w:i/>
          <w:noProof/>
          <w:sz w:val="20"/>
          <w:szCs w:val="20"/>
          <w:lang w:eastAsia="lt-LT"/>
        </w:rPr>
        <mc:AlternateContent>
          <mc:Choice Requires="wps">
            <w:drawing>
              <wp:anchor distT="0" distB="0" distL="114300" distR="114300" simplePos="0" relativeHeight="251679744" behindDoc="0" locked="0" layoutInCell="1" allowOverlap="1">
                <wp:simplePos x="0" y="0"/>
                <wp:positionH relativeFrom="column">
                  <wp:posOffset>2540</wp:posOffset>
                </wp:positionH>
                <wp:positionV relativeFrom="paragraph">
                  <wp:posOffset>-1270</wp:posOffset>
                </wp:positionV>
                <wp:extent cx="90805" cy="90805"/>
                <wp:effectExtent l="0" t="0" r="23495" b="23495"/>
                <wp:wrapNone/>
                <wp:docPr id="14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pt;margin-top:-.1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" fillcolor="#f90"/>
            </w:pict>
          </mc:Fallback>
        </mc:AlternateContent>
      </w:r>
      <w:r w:rsidR="006C2617" w:rsidRPr="006C4263">
        <w:rPr>
          <w:i/>
          <w:sz w:val="20"/>
          <w:szCs w:val="20"/>
          <w:lang w:val="it-IT"/>
        </w:rPr>
        <w:t xml:space="preserve">    </w:t>
      </w:r>
      <w:r w:rsidR="006C2617" w:rsidRPr="006C4263">
        <w:rPr>
          <w:i/>
          <w:sz w:val="20"/>
          <w:szCs w:val="20"/>
        </w:rPr>
        <w:t>Spalvoti langeliai rodo AKS viršijimus.</w:t>
      </w:r>
    </w:p>
    <w:p w:rsidR="006C2617" w:rsidRPr="006C4263" w:rsidRDefault="006C2617" w:rsidP="00146FF9">
      <w:pPr>
        <w:spacing w:line="276" w:lineRule="auto"/>
        <w:ind w:firstLine="720"/>
        <w:jc w:val="both"/>
        <w:rPr>
          <w:i/>
          <w:u w:val="single"/>
        </w:rPr>
      </w:pPr>
    </w:p>
    <w:p w:rsidR="006C2617" w:rsidRDefault="00A62FB0" w:rsidP="00146FF9">
      <w:pPr>
        <w:spacing w:line="276" w:lineRule="auto"/>
        <w:ind w:firstLine="720"/>
        <w:jc w:val="both"/>
      </w:pPr>
      <w:r w:rsidRPr="009A295A">
        <w:t>Upių vandens mėginiuose dažniausiai yra aptinkama šių medžiagų – ftalatų, sunkųjų metalų (nikelio, gyvsidabrio, kadmio, švino), poliaromatinių angliavandenilių, antraceno, fluoranteno, naftaleno. Tik retais atvejais aptinkama pentachlorfenolio, dichlormetano, trichlormetano, tetrachloretileno, nonilfenolio, oktilfenolio, tributilalavo, heksachlorbenzeno ir DDT. Kitų tirtų medžiagų neaptikta nė karto.</w:t>
      </w:r>
    </w:p>
    <w:p w:rsidR="006C2617" w:rsidRPr="00C564E3" w:rsidRDefault="006C2617" w:rsidP="00146FF9">
      <w:pPr>
        <w:spacing w:line="276" w:lineRule="auto"/>
        <w:ind w:firstLine="720"/>
        <w:jc w:val="both"/>
        <w:rPr>
          <w:i/>
        </w:rPr>
      </w:pPr>
      <w:r w:rsidRPr="00C564E3">
        <w:rPr>
          <w:i/>
        </w:rPr>
        <w:t>Analizė pagal medžiagas, kurioms užfiksuoti AKS viršijimai</w:t>
      </w:r>
    </w:p>
    <w:p w:rsidR="00A62FB0" w:rsidRPr="00493808" w:rsidRDefault="00A62FB0" w:rsidP="00146FF9">
      <w:pPr>
        <w:spacing w:line="276" w:lineRule="auto"/>
        <w:ind w:firstLine="720"/>
        <w:jc w:val="both"/>
      </w:pPr>
      <w:r w:rsidRPr="006C4263">
        <w:t xml:space="preserve">Skirvytėje aukščiau Rusnės </w:t>
      </w:r>
      <w:r>
        <w:t>2012 m. vieno matavimo metu</w:t>
      </w:r>
      <w:r w:rsidRPr="006C4263">
        <w:t xml:space="preserve"> </w:t>
      </w:r>
      <w:r w:rsidRPr="00A62FB0">
        <w:rPr>
          <w:b/>
        </w:rPr>
        <w:t>gyvsidabrio</w:t>
      </w:r>
      <w:r w:rsidRPr="00493808">
        <w:t xml:space="preserve"> koncentracija (0,08 </w:t>
      </w:r>
      <w:r w:rsidRPr="00493808">
        <w:sym w:font="Symbol" w:char="F06D"/>
      </w:r>
      <w:r w:rsidRPr="00493808">
        <w:t xml:space="preserve">g/l) viršijo DLK-AKS. </w:t>
      </w:r>
    </w:p>
    <w:p w:rsidR="00A62FB0" w:rsidRPr="00493808" w:rsidRDefault="00A62FB0" w:rsidP="00146FF9">
      <w:pPr>
        <w:spacing w:line="276" w:lineRule="auto"/>
        <w:ind w:firstLine="720"/>
        <w:jc w:val="both"/>
      </w:pPr>
      <w:r w:rsidRPr="00A62FB0">
        <w:rPr>
          <w:b/>
        </w:rPr>
        <w:t>Di(2-etilheksil)ftalato</w:t>
      </w:r>
      <w:r w:rsidRPr="002857E0">
        <w:t xml:space="preserve"> (DEHP) koncentracijos metų vidurkis 2011 m. Nemune </w:t>
      </w:r>
      <w:r w:rsidR="003601B7">
        <w:t>aukšč</w:t>
      </w:r>
      <w:r w:rsidRPr="002857E0">
        <w:t xml:space="preserve">iau Rusnės (1,8 </w:t>
      </w:r>
      <w:r w:rsidRPr="002857E0">
        <w:sym w:font="Symbol" w:char="F06D"/>
      </w:r>
      <w:r w:rsidRPr="002857E0">
        <w:t xml:space="preserve">g/l) ir Skirvytėje </w:t>
      </w:r>
      <w:r w:rsidR="003601B7">
        <w:t>aukšč</w:t>
      </w:r>
      <w:r w:rsidRPr="002857E0">
        <w:t xml:space="preserve">iau Rusnės (1,31 </w:t>
      </w:r>
      <w:r w:rsidRPr="002857E0">
        <w:sym w:font="Symbol" w:char="F06D"/>
      </w:r>
      <w:r w:rsidRPr="002857E0">
        <w:t>g/l) viršijo MV-AKS.</w:t>
      </w:r>
    </w:p>
    <w:p w:rsidR="00A62FB0" w:rsidRPr="00493808" w:rsidRDefault="00A62FB0" w:rsidP="00146FF9">
      <w:pPr>
        <w:spacing w:line="276" w:lineRule="auto"/>
        <w:ind w:firstLine="720"/>
        <w:jc w:val="both"/>
      </w:pPr>
      <w:r w:rsidRPr="002857E0">
        <w:lastRenderedPageBreak/>
        <w:t xml:space="preserve">Nemune aukščiau Rusnės 2011 m. 2 kartus užfiksuota </w:t>
      </w:r>
      <w:r w:rsidRPr="00A62FB0">
        <w:rPr>
          <w:b/>
        </w:rPr>
        <w:t>pentachlorfenolio</w:t>
      </w:r>
      <w:r w:rsidRPr="002857E0">
        <w:t xml:space="preserve"> koncentracija (4,21 </w:t>
      </w:r>
      <w:r w:rsidRPr="002857E0">
        <w:sym w:font="Symbol" w:char="F06D"/>
      </w:r>
      <w:r w:rsidRPr="002857E0">
        <w:t xml:space="preserve">g/l ir 3,75 </w:t>
      </w:r>
      <w:r w:rsidRPr="002857E0">
        <w:sym w:font="Symbol" w:char="F06D"/>
      </w:r>
      <w:r w:rsidRPr="002857E0">
        <w:t xml:space="preserve">g/l), kuri viršijo DLK-AKS (1 </w:t>
      </w:r>
      <w:r w:rsidRPr="002857E0">
        <w:sym w:font="Symbol" w:char="F06D"/>
      </w:r>
      <w:r w:rsidRPr="002857E0">
        <w:t>g/l</w:t>
      </w:r>
      <w:r>
        <w:t>), be to, metinis</w:t>
      </w:r>
      <w:r w:rsidRPr="002857E0">
        <w:t xml:space="preserve"> vidurki</w:t>
      </w:r>
      <w:r>
        <w:t>s</w:t>
      </w:r>
      <w:r w:rsidRPr="002857E0">
        <w:t xml:space="preserve"> (0,68 </w:t>
      </w:r>
      <w:r w:rsidRPr="002857E0">
        <w:sym w:font="Symbol" w:char="F06D"/>
      </w:r>
      <w:r w:rsidRPr="002857E0">
        <w:t xml:space="preserve">g/l) viršijo MV-AKS (0,4 </w:t>
      </w:r>
      <w:r w:rsidRPr="002857E0">
        <w:sym w:font="Symbol" w:char="F06D"/>
      </w:r>
      <w:r w:rsidRPr="002857E0">
        <w:t xml:space="preserve">g/l). Pentachlorfenolio koncentracija (3,6 </w:t>
      </w:r>
      <w:r w:rsidRPr="002857E0">
        <w:sym w:font="Symbol" w:char="F06D"/>
      </w:r>
      <w:r w:rsidRPr="002857E0">
        <w:t>g/l)</w:t>
      </w:r>
      <w:r>
        <w:t xml:space="preserve"> viršijo DLK-</w:t>
      </w:r>
      <w:r w:rsidRPr="002857E0">
        <w:t>AKS ir Nemune ties Pagėgiais.</w:t>
      </w:r>
      <w:r w:rsidRPr="006C4263">
        <w:t xml:space="preserve"> Į aplinką </w:t>
      </w:r>
      <w:r>
        <w:t>pentachlorfenolis</w:t>
      </w:r>
      <w:r w:rsidRPr="006C4263">
        <w:t xml:space="preserve"> gali patekti iš medienos ar kitų produktų, kurių apsaugai panaudota</w:t>
      </w:r>
      <w:r>
        <w:t>s</w:t>
      </w:r>
      <w:r w:rsidRPr="006C4263">
        <w:t xml:space="preserve"> kaip antiseptikas ir fungicidas. Augalų apsaugos produktai su </w:t>
      </w:r>
      <w:r>
        <w:t>šia medžiaga</w:t>
      </w:r>
      <w:r w:rsidRPr="006C4263">
        <w:t xml:space="preserve"> neregistruojami; galimi nebent likučiai senuose užsilikusiuose produktuose.</w:t>
      </w:r>
    </w:p>
    <w:p w:rsidR="00A62FB0" w:rsidRPr="00493808" w:rsidRDefault="00A62FB0" w:rsidP="00146FF9">
      <w:pPr>
        <w:widowControl w:val="0"/>
        <w:tabs>
          <w:tab w:val="left" w:pos="0"/>
        </w:tabs>
        <w:spacing w:line="276" w:lineRule="auto"/>
        <w:ind w:firstLine="567"/>
        <w:jc w:val="both"/>
      </w:pPr>
      <w:r w:rsidRPr="00493808">
        <w:t xml:space="preserve">Nemune aukščiau Druskininkų 2013 m. fiksuoti </w:t>
      </w:r>
      <w:r w:rsidRPr="00A62FB0">
        <w:rPr>
          <w:b/>
        </w:rPr>
        <w:t>heksachlorobenzeno</w:t>
      </w:r>
      <w:r w:rsidRPr="00493808">
        <w:t xml:space="preserve"> DLK-AKS  viršijimai (rasta 0,204 </w:t>
      </w:r>
      <w:r w:rsidRPr="00493808">
        <w:sym w:font="Symbol" w:char="F06D"/>
      </w:r>
      <w:r w:rsidRPr="00493808">
        <w:t xml:space="preserve">g/l ir 0,057 </w:t>
      </w:r>
      <w:r w:rsidRPr="00493808">
        <w:sym w:font="Symbol" w:char="F06D"/>
      </w:r>
      <w:r w:rsidRPr="00493808">
        <w:t xml:space="preserve">g/l), taip pat viršytas ir MV-AKS (0,024 </w:t>
      </w:r>
      <w:r w:rsidRPr="00493808">
        <w:sym w:font="Symbol" w:char="F06D"/>
      </w:r>
      <w:r w:rsidRPr="00493808">
        <w:t>g/l). Ši medžiaga būdavo naudojama pesticiduose arba yra netikslinio susidarymo medžiaga, t.y. pasitaiko kaip priemaiša produktuose ar gamybos / deginimo procesuose, susijusiuose su chlorintais junginiais. Heksachlorobenzenas draudžiamas pagal Stokholmo konvenciją, taip pat ir Lietuvoje augalų apsaugos produktai su heksachlorobenzenu draudžiami ir neregistruojami. Nėra žinomų ir netikslinio susidarymo šaltinių Nemuno baseino teritorijoje aukščiau Druskininkų. Todėl darytina prielaida, kad heksachlorobenzenas arba pateko iš Baltarusijos teritorijos, arba yra susijęs su nesunaikintais heksachlorobenzeno likučiais užterštose teritorijose.</w:t>
      </w:r>
    </w:p>
    <w:p w:rsidR="006C2617" w:rsidRDefault="00A62FB0" w:rsidP="00146FF9">
      <w:pPr>
        <w:widowControl w:val="0"/>
        <w:tabs>
          <w:tab w:val="left" w:pos="0"/>
        </w:tabs>
        <w:spacing w:line="276" w:lineRule="auto"/>
        <w:ind w:firstLine="567"/>
        <w:jc w:val="both"/>
      </w:pPr>
      <w:r w:rsidRPr="00BC5C87">
        <w:t xml:space="preserve">Neryje aukščiau Panerių 2011 m. vieno matavimo metu nustatyta </w:t>
      </w:r>
      <w:r w:rsidRPr="00A62FB0">
        <w:rPr>
          <w:b/>
        </w:rPr>
        <w:t>tributilalavo junginių</w:t>
      </w:r>
      <w:r w:rsidRPr="00BC5C87">
        <w:t xml:space="preserve"> koncentracija (0,01 </w:t>
      </w:r>
      <w:r w:rsidRPr="00BC5C87">
        <w:sym w:font="Symbol" w:char="F06D"/>
      </w:r>
      <w:r w:rsidRPr="00BC5C87">
        <w:t xml:space="preserve">g/l), kuri viršijo DLK-AKS, tačiau kitais kartais šioje vietoje tributilalavo junginiai visai neaptikti. Šis vienkartinis viršijimas sąlygojo ir </w:t>
      </w:r>
      <w:r>
        <w:t xml:space="preserve">metinio vidurkio (0,0013 </w:t>
      </w:r>
      <w:r w:rsidRPr="00BC5C87">
        <w:sym w:font="Symbol" w:char="F06D"/>
      </w:r>
      <w:r w:rsidRPr="00BC5C87">
        <w:t>g/l</w:t>
      </w:r>
      <w:r>
        <w:t xml:space="preserve">) </w:t>
      </w:r>
      <w:r w:rsidRPr="00BC5C87">
        <w:t>MV-AKS viršijimą.</w:t>
      </w:r>
    </w:p>
    <w:p w:rsidR="006C2617" w:rsidRPr="006C4263" w:rsidRDefault="00A62FB0" w:rsidP="00146FF9">
      <w:pPr>
        <w:widowControl w:val="0"/>
        <w:tabs>
          <w:tab w:val="left" w:pos="0"/>
        </w:tabs>
        <w:spacing w:line="276" w:lineRule="auto"/>
        <w:ind w:firstLine="567"/>
        <w:jc w:val="both"/>
        <w:rPr>
          <w:i/>
        </w:rPr>
      </w:pPr>
      <w:r>
        <w:rPr>
          <w:i/>
        </w:rPr>
        <w:t>Patvarių, biologiškai besikaupiančių ir toksiškų medžiagų vertinimas</w:t>
      </w:r>
    </w:p>
    <w:p w:rsidR="006C2617" w:rsidRDefault="006C2617" w:rsidP="00146FF9">
      <w:pPr>
        <w:widowControl w:val="0"/>
        <w:tabs>
          <w:tab w:val="left" w:pos="0"/>
        </w:tabs>
        <w:spacing w:line="276" w:lineRule="auto"/>
        <w:ind w:firstLine="567"/>
        <w:jc w:val="both"/>
      </w:pPr>
      <w:r w:rsidRPr="006C4263">
        <w:t xml:space="preserve">Iš tų medžiagų, kurių aplinkos kokybės standartai buvo viršyti Nemuno UBR upėse, visur esančių, patvarių, biologiškai besikaupiančių ir toksiškų medžiagų savybėmis pasižymi gyvsidabris, tributilalavo katijonas bei poliaromatiniai junginiai benzo(g.h.i)perilenas ir indeno(1,2,3-cd)-pirenas. Cheminė Nemuno UBR paviršinių vandens telkinių būklė pagal šias medžiagas pavaizduota </w:t>
      </w:r>
      <w:r>
        <w:t xml:space="preserve">4.1.14 </w:t>
      </w:r>
      <w:r w:rsidRPr="006C4263">
        <w:t>paveiksle. Jie prisidėjo prie Skirvytės ir sąlygojo Neries ruožo žemiau Panerių neatitikimą gerai cheminei būklei.</w:t>
      </w:r>
    </w:p>
    <w:p w:rsidR="006C2617" w:rsidRPr="006C4263" w:rsidRDefault="006C2617" w:rsidP="00146FF9">
      <w:pPr>
        <w:widowControl w:val="0"/>
        <w:tabs>
          <w:tab w:val="left" w:pos="0"/>
        </w:tabs>
        <w:spacing w:line="276" w:lineRule="auto"/>
        <w:ind w:firstLine="567"/>
        <w:jc w:val="both"/>
        <w:rPr>
          <w:i/>
        </w:rPr>
      </w:pPr>
      <w:r w:rsidRPr="006C4263">
        <w:rPr>
          <w:i/>
        </w:rPr>
        <w:t>Papildomas ver</w:t>
      </w:r>
      <w:r w:rsidR="00C564E3">
        <w:rPr>
          <w:i/>
        </w:rPr>
        <w:t>tinimas pagal sugriežtintus AKS</w:t>
      </w:r>
    </w:p>
    <w:p w:rsidR="006C2617" w:rsidRDefault="006C2617" w:rsidP="00146FF9">
      <w:pPr>
        <w:widowControl w:val="0"/>
        <w:tabs>
          <w:tab w:val="left" w:pos="0"/>
        </w:tabs>
        <w:spacing w:line="276" w:lineRule="auto"/>
        <w:ind w:firstLine="567"/>
        <w:jc w:val="both"/>
      </w:pPr>
      <w:r w:rsidRPr="006C4263">
        <w:t>Papildomas cheminės būklės vertinimas pagal sugriežtintus apl</w:t>
      </w:r>
      <w:r w:rsidR="00906F54">
        <w:t xml:space="preserve">inkos kokybės standartus pagal </w:t>
      </w:r>
      <w:r w:rsidRPr="006C4263">
        <w:t xml:space="preserve">Nuotekų tvarkymo reglamento 2014 m. redakciją rodo, </w:t>
      </w:r>
      <w:r w:rsidR="00906F54">
        <w:t xml:space="preserve">kad </w:t>
      </w:r>
      <w:r>
        <w:t>AKS sugriežtinimas sąlygotų kelis papildomus neatitikimo gerai būklei atvejus,</w:t>
      </w:r>
      <w:r w:rsidRPr="006C4263">
        <w:t xml:space="preserve"> </w:t>
      </w:r>
      <w:r>
        <w:t>susijusius su</w:t>
      </w:r>
      <w:r w:rsidRPr="006C4263">
        <w:t xml:space="preserve"> poliaromatini</w:t>
      </w:r>
      <w:r>
        <w:t>ai</w:t>
      </w:r>
      <w:r w:rsidRPr="006C4263">
        <w:t>s angliavandenili</w:t>
      </w:r>
      <w:r>
        <w:t>ai</w:t>
      </w:r>
      <w:r w:rsidRPr="006C4263">
        <w:t>s</w:t>
      </w:r>
      <w:r>
        <w:t xml:space="preserve"> </w:t>
      </w:r>
      <w:r w:rsidRPr="006C4263">
        <w:t>(žr. 4.</w:t>
      </w:r>
      <w:r>
        <w:t>1</w:t>
      </w:r>
      <w:r w:rsidR="00507E9D">
        <w:t>.</w:t>
      </w:r>
      <w:r w:rsidRPr="006C4263">
        <w:t>2 lentelę)</w:t>
      </w:r>
      <w:r>
        <w:t>. Kaip nepasiekę</w:t>
      </w:r>
      <w:r w:rsidRPr="006C4263">
        <w:t xml:space="preserve"> geros </w:t>
      </w:r>
      <w:r w:rsidR="00906F54">
        <w:t xml:space="preserve">cheminės </w:t>
      </w:r>
      <w:r w:rsidRPr="006C4263">
        <w:t>būklės būtų įvardint</w:t>
      </w:r>
      <w:r>
        <w:t>i:</w:t>
      </w:r>
    </w:p>
    <w:p w:rsidR="00A62FB0" w:rsidRPr="003503F8" w:rsidRDefault="00A62FB0" w:rsidP="00146FF9">
      <w:pPr>
        <w:widowControl w:val="0"/>
        <w:tabs>
          <w:tab w:val="left" w:pos="0"/>
        </w:tabs>
        <w:spacing w:line="276" w:lineRule="auto"/>
        <w:ind w:firstLine="567"/>
        <w:jc w:val="both"/>
      </w:pPr>
      <w:r w:rsidRPr="003503F8">
        <w:t xml:space="preserve">- Nemunas žemiau Kauno, kur 2013 m. benzo(b)fluoranteno rasta 0,029 </w:t>
      </w:r>
      <w:r w:rsidRPr="003503F8">
        <w:sym w:font="Symbol" w:char="F06D"/>
      </w:r>
      <w:r w:rsidRPr="003503F8">
        <w:t xml:space="preserve">g/l, benzo(k)fluoranteno – 0,025 </w:t>
      </w:r>
      <w:r w:rsidRPr="003503F8">
        <w:sym w:font="Symbol" w:char="F06D"/>
      </w:r>
      <w:r w:rsidRPr="003503F8">
        <w:t xml:space="preserve">g/l ir benzo(g,h,i)perileno – 0,018 </w:t>
      </w:r>
      <w:r w:rsidRPr="003503F8">
        <w:sym w:font="Symbol" w:char="F06D"/>
      </w:r>
      <w:r w:rsidRPr="003503F8">
        <w:t>g/l</w:t>
      </w:r>
      <w:r>
        <w:t>, t.y. koncentracijos viršijo DLK-AKS</w:t>
      </w:r>
      <w:r w:rsidRPr="003503F8">
        <w:t>;</w:t>
      </w:r>
    </w:p>
    <w:p w:rsidR="00A62FB0" w:rsidRPr="003503F8" w:rsidRDefault="00A62FB0" w:rsidP="00146FF9">
      <w:pPr>
        <w:widowControl w:val="0"/>
        <w:tabs>
          <w:tab w:val="left" w:pos="0"/>
        </w:tabs>
        <w:spacing w:line="276" w:lineRule="auto"/>
        <w:ind w:firstLine="567"/>
        <w:jc w:val="both"/>
      </w:pPr>
      <w:r w:rsidRPr="003503F8">
        <w:t xml:space="preserve">- Akmena-Danė žiotyse, kur 2013 m. benzo(b)fluoranteno rasta 0,022 </w:t>
      </w:r>
      <w:r w:rsidRPr="003503F8">
        <w:sym w:font="Symbol" w:char="F06D"/>
      </w:r>
      <w:r w:rsidRPr="003503F8">
        <w:t xml:space="preserve">g/l ir benzo(g,h,i)perileno – 0,01 </w:t>
      </w:r>
      <w:r w:rsidRPr="003503F8">
        <w:sym w:font="Symbol" w:char="F06D"/>
      </w:r>
      <w:r w:rsidRPr="003503F8">
        <w:t xml:space="preserve">g/l, 2011 m. benzo(g,h,i)perileno – 0,012 </w:t>
      </w:r>
      <w:r w:rsidRPr="003503F8">
        <w:sym w:font="Symbol" w:char="F06D"/>
      </w:r>
      <w:r w:rsidRPr="003503F8">
        <w:t xml:space="preserve">g/l, </w:t>
      </w:r>
      <w:r>
        <w:t>t.y. koncentracijos viršijo DLK-AKS, o</w:t>
      </w:r>
      <w:r w:rsidRPr="003503F8">
        <w:t xml:space="preserve"> 2011 m. benzo(a)pirenas</w:t>
      </w:r>
      <w:r>
        <w:t xml:space="preserve"> (0,0031 </w:t>
      </w:r>
      <w:r w:rsidRPr="003503F8">
        <w:sym w:font="Symbol" w:char="F06D"/>
      </w:r>
      <w:r w:rsidRPr="003503F8">
        <w:t>g/l</w:t>
      </w:r>
      <w:r>
        <w:t>)</w:t>
      </w:r>
      <w:r w:rsidRPr="003503F8">
        <w:t xml:space="preserve"> viršijo MV-AKS;</w:t>
      </w:r>
    </w:p>
    <w:p w:rsidR="006C2617" w:rsidRDefault="00A62FB0" w:rsidP="00146FF9">
      <w:pPr>
        <w:widowControl w:val="0"/>
        <w:tabs>
          <w:tab w:val="left" w:pos="0"/>
        </w:tabs>
        <w:spacing w:line="276" w:lineRule="auto"/>
        <w:ind w:firstLine="567"/>
        <w:jc w:val="both"/>
      </w:pPr>
      <w:r>
        <w:t xml:space="preserve">- </w:t>
      </w:r>
      <w:r w:rsidRPr="006C4263">
        <w:t xml:space="preserve">Skirvytė aukščiau Rusnės, kur </w:t>
      </w:r>
      <w:r>
        <w:t xml:space="preserve">2013 m. </w:t>
      </w:r>
      <w:r w:rsidRPr="006C4263">
        <w:t xml:space="preserve">benzo(b)fluoranteno rasta 0,027 </w:t>
      </w:r>
      <w:r w:rsidRPr="006C4263">
        <w:sym w:font="Symbol" w:char="F06D"/>
      </w:r>
      <w:r w:rsidRPr="006C4263">
        <w:t xml:space="preserve">g/l ir benzo(g,h,i)perileno – 0,017 </w:t>
      </w:r>
      <w:r w:rsidRPr="006C4263">
        <w:sym w:font="Symbol" w:char="F06D"/>
      </w:r>
      <w:r w:rsidRPr="006C4263">
        <w:t>g/l</w:t>
      </w:r>
      <w:r>
        <w:t>, t.y. koncentracijos viršijo DLK-AKS</w:t>
      </w:r>
      <w:r w:rsidRPr="006C4263">
        <w:t>.</w:t>
      </w:r>
    </w:p>
    <w:p w:rsidR="006C2617" w:rsidRPr="006C4263" w:rsidRDefault="006C2617" w:rsidP="00146FF9">
      <w:pPr>
        <w:widowControl w:val="0"/>
        <w:tabs>
          <w:tab w:val="left" w:pos="0"/>
        </w:tabs>
        <w:spacing w:line="276" w:lineRule="auto"/>
        <w:ind w:firstLine="567"/>
        <w:jc w:val="both"/>
      </w:pPr>
      <w:r w:rsidRPr="006C4263">
        <w:t>Vandens telkiniai, kurie neatitinka geros būklės pagal sugriežtintus aplinkos kokybės standartus, pavaizduoti 4.</w:t>
      </w:r>
      <w:r w:rsidR="001F521B">
        <w:t>1.14</w:t>
      </w:r>
      <w:r w:rsidRPr="006C4263">
        <w:t xml:space="preserve"> paveiksle. Iš jų du, </w:t>
      </w:r>
      <w:r w:rsidR="00A62FB0">
        <w:t>Nemunas žemiau Kauno (</w:t>
      </w:r>
      <w:r w:rsidR="00A62FB0" w:rsidRPr="006C4263">
        <w:t>LT100100014</w:t>
      </w:r>
      <w:r w:rsidR="00A62FB0">
        <w:t>)</w:t>
      </w:r>
      <w:r w:rsidR="00A62FB0" w:rsidRPr="006C4263">
        <w:t xml:space="preserve"> ir </w:t>
      </w:r>
      <w:r w:rsidR="00A62FB0">
        <w:t>Akmena-Danė žiotyse (</w:t>
      </w:r>
      <w:r w:rsidR="00A62FB0" w:rsidRPr="006C4263">
        <w:t>LT200104103</w:t>
      </w:r>
      <w:r w:rsidR="00A62FB0">
        <w:t>)</w:t>
      </w:r>
      <w:r w:rsidR="00A62FB0" w:rsidRPr="006C4263">
        <w:t>,</w:t>
      </w:r>
      <w:r w:rsidR="00A62FB0">
        <w:t xml:space="preserve"> </w:t>
      </w:r>
      <w:r w:rsidRPr="006C4263">
        <w:t>būtų papildomi lyginant su vertinimu pagal Nuotekų tvarkymo reglamento 2010 m. redakciją.</w:t>
      </w:r>
    </w:p>
    <w:p w:rsidR="006C2617" w:rsidRPr="006C4263" w:rsidRDefault="006C2617" w:rsidP="00146FF9">
      <w:pPr>
        <w:spacing w:line="276" w:lineRule="auto"/>
      </w:pPr>
    </w:p>
    <w:p w:rsidR="006C2617" w:rsidRPr="006C4263" w:rsidRDefault="006C2617" w:rsidP="00146FF9">
      <w:pPr>
        <w:spacing w:after="120" w:line="276" w:lineRule="auto"/>
        <w:rPr>
          <w:i/>
        </w:rPr>
      </w:pPr>
      <w:r w:rsidRPr="006C4263">
        <w:rPr>
          <w:i/>
        </w:rPr>
        <w:lastRenderedPageBreak/>
        <w:t>4.</w:t>
      </w:r>
      <w:r>
        <w:rPr>
          <w:i/>
        </w:rPr>
        <w:t>1</w:t>
      </w:r>
      <w:r w:rsidR="00385780">
        <w:rPr>
          <w:i/>
        </w:rPr>
        <w:t>.</w:t>
      </w:r>
      <w:r w:rsidRPr="006C4263">
        <w:rPr>
          <w:i/>
        </w:rPr>
        <w:t>2 lentelė. Neatitikimas aplinkos kokybės standartams pagal peržiūrėtus kriterijus, įsigaliojančius nuo 2015 m. gruodžio 22 d.</w:t>
      </w:r>
    </w:p>
    <w:p w:rsidR="006C2617" w:rsidRPr="006C4263" w:rsidRDefault="009C3F6B" w:rsidP="00146FF9">
      <w:pPr>
        <w:spacing w:line="276" w:lineRule="auto"/>
      </w:pPr>
      <w:r w:rsidRPr="009C3F6B">
        <w:rPr>
          <w:noProof/>
          <w:lang w:eastAsia="lt-LT"/>
        </w:rPr>
        <w:drawing>
          <wp:inline distT="0" distB="0" distL="0" distR="0">
            <wp:extent cx="6120130" cy="2185602"/>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20130" cy="2185602"/>
                    </a:xfrm>
                    <a:prstGeom prst="rect">
                      <a:avLst/>
                    </a:prstGeom>
                    <a:noFill/>
                    <a:ln w="9525">
                      <a:noFill/>
                      <a:miter lim="800000"/>
                      <a:headEnd/>
                      <a:tailEnd/>
                    </a:ln>
                  </pic:spPr>
                </pic:pic>
              </a:graphicData>
            </a:graphic>
          </wp:inline>
        </w:drawing>
      </w:r>
    </w:p>
    <w:p w:rsidR="006C2617" w:rsidRPr="006C4263" w:rsidRDefault="00BE5B64" w:rsidP="00146FF9">
      <w:pPr>
        <w:spacing w:line="276" w:lineRule="auto"/>
        <w:rPr>
          <w:sz w:val="20"/>
          <w:szCs w:val="20"/>
        </w:rPr>
      </w:pPr>
      <w:r>
        <w:rPr>
          <w:i/>
          <w:noProof/>
          <w:sz w:val="20"/>
          <w:szCs w:val="20"/>
          <w:lang w:eastAsia="lt-LT"/>
        </w:rPr>
        <mc:AlternateContent>
          <mc:Choice Requires="wps">
            <w:drawing>
              <wp:anchor distT="0" distB="0" distL="114300" distR="114300" simplePos="0" relativeHeight="251678720" behindDoc="0" locked="0" layoutInCell="1" allowOverlap="1">
                <wp:simplePos x="0" y="0"/>
                <wp:positionH relativeFrom="column">
                  <wp:posOffset>2540</wp:posOffset>
                </wp:positionH>
                <wp:positionV relativeFrom="paragraph">
                  <wp:posOffset>-1270</wp:posOffset>
                </wp:positionV>
                <wp:extent cx="90805" cy="90805"/>
                <wp:effectExtent l="0" t="0" r="23495" b="23495"/>
                <wp:wrapNone/>
                <wp:docPr id="14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pt;margin-top:-.1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" fillcolor="#f90"/>
            </w:pict>
          </mc:Fallback>
        </mc:AlternateContent>
      </w:r>
      <w:r w:rsidR="006C2617" w:rsidRPr="006C4263">
        <w:rPr>
          <w:i/>
          <w:sz w:val="20"/>
          <w:szCs w:val="20"/>
          <w:lang w:val="it-IT"/>
        </w:rPr>
        <w:t xml:space="preserve">    </w:t>
      </w:r>
      <w:r w:rsidR="006C2617" w:rsidRPr="006C4263">
        <w:rPr>
          <w:i/>
          <w:sz w:val="20"/>
          <w:szCs w:val="20"/>
        </w:rPr>
        <w:t>Spalvoti langeliai rodo AKS viršijimus.</w:t>
      </w:r>
    </w:p>
    <w:p w:rsidR="006C2617" w:rsidRDefault="006C2617" w:rsidP="00146FF9">
      <w:pPr>
        <w:spacing w:line="276" w:lineRule="auto"/>
      </w:pPr>
    </w:p>
    <w:p w:rsidR="00A62FB0" w:rsidRDefault="00A62FB0" w:rsidP="00146FF9">
      <w:pPr>
        <w:widowControl w:val="0"/>
        <w:tabs>
          <w:tab w:val="left" w:pos="0"/>
        </w:tabs>
        <w:spacing w:line="276" w:lineRule="auto"/>
        <w:ind w:firstLine="567"/>
        <w:jc w:val="both"/>
        <w:rPr>
          <w:i/>
        </w:rPr>
      </w:pPr>
      <w:r>
        <w:rPr>
          <w:i/>
        </w:rPr>
        <w:t>Palyginimas su 2005-2009 m. laikotarpiu</w:t>
      </w:r>
    </w:p>
    <w:p w:rsidR="006C2617" w:rsidRDefault="00077411" w:rsidP="00146FF9">
      <w:pPr>
        <w:widowControl w:val="0"/>
        <w:tabs>
          <w:tab w:val="left" w:pos="0"/>
        </w:tabs>
        <w:spacing w:line="276" w:lineRule="auto"/>
        <w:ind w:firstLine="567"/>
        <w:jc w:val="both"/>
      </w:pPr>
      <w:r w:rsidRPr="00A62FB0">
        <w:t>Išanalizavus 2005-2009 m.</w:t>
      </w:r>
      <w:r w:rsidRPr="009A5970">
        <w:t xml:space="preserve"> </w:t>
      </w:r>
      <w:r w:rsidR="00A62FB0">
        <w:t>v</w:t>
      </w:r>
      <w:r w:rsidRPr="009A5970">
        <w:t xml:space="preserve">alstybinio monitoringo duomenis matyti, kad tuomet geros cheminės būklės neatitiko net keletas Nemuno UBR upių (žr. </w:t>
      </w:r>
      <w:r w:rsidR="00DA2FD5" w:rsidRPr="009A5970">
        <w:t>4.1.3</w:t>
      </w:r>
      <w:r w:rsidRPr="009A5970">
        <w:t xml:space="preserve"> lentelę) iš Nemuno mažųjų intakų, Neri</w:t>
      </w:r>
      <w:r w:rsidR="009C3F6B">
        <w:t>e</w:t>
      </w:r>
      <w:r w:rsidRPr="009A5970">
        <w:t xml:space="preserve">s, Nevėžio, Minijos, Šventosios ir Lietuvos pajūrio upių pabaseinių. Medžiagų, kurių DLK-AKS ar MV-DLK viršytas, įvairovė buvo taip pat didesnė nei 2010 – 2013 m. laikotarpiu. </w:t>
      </w:r>
    </w:p>
    <w:p w:rsidR="006C2617" w:rsidRDefault="006C2617" w:rsidP="00146FF9">
      <w:pPr>
        <w:widowControl w:val="0"/>
        <w:tabs>
          <w:tab w:val="left" w:pos="0"/>
        </w:tabs>
        <w:spacing w:line="276" w:lineRule="auto"/>
        <w:ind w:firstLine="567"/>
        <w:jc w:val="both"/>
      </w:pPr>
      <w:r>
        <w:t xml:space="preserve">- </w:t>
      </w:r>
      <w:r w:rsidR="00077411" w:rsidRPr="009A5970">
        <w:t xml:space="preserve">Leidžiamas koncentracijas viršijo sunkieji </w:t>
      </w:r>
      <w:r w:rsidR="00036E9B" w:rsidRPr="009A5970">
        <w:t>metalai:</w:t>
      </w:r>
      <w:r w:rsidR="00077411" w:rsidRPr="009A5970">
        <w:t xml:space="preserve"> </w:t>
      </w:r>
      <w:r w:rsidR="00036E9B" w:rsidRPr="009A5970">
        <w:t xml:space="preserve">Juostoje tie keliu Nr.121 rasta 0,13 </w:t>
      </w:r>
      <w:r w:rsidR="00036E9B" w:rsidRPr="0026226C">
        <w:sym w:font="Symbol" w:char="F06D"/>
      </w:r>
      <w:r w:rsidR="00036E9B" w:rsidRPr="0026226C">
        <w:t>g/l</w:t>
      </w:r>
      <w:r w:rsidR="00036E9B" w:rsidRPr="009A5970">
        <w:t xml:space="preserve"> </w:t>
      </w:r>
      <w:r w:rsidR="00077411" w:rsidRPr="009A5970">
        <w:t>gyvsidabri</w:t>
      </w:r>
      <w:r w:rsidR="00036E9B" w:rsidRPr="009A5970">
        <w:t xml:space="preserve">o (DLK-AKS yra 0,07 </w:t>
      </w:r>
      <w:r w:rsidR="00036E9B" w:rsidRPr="0026226C">
        <w:sym w:font="Symbol" w:char="F06D"/>
      </w:r>
      <w:r w:rsidR="00036E9B" w:rsidRPr="0026226C">
        <w:t>g/l</w:t>
      </w:r>
      <w:r w:rsidR="00036E9B" w:rsidRPr="009A5970">
        <w:t>)</w:t>
      </w:r>
      <w:r w:rsidR="00077411" w:rsidRPr="009A5970">
        <w:t xml:space="preserve">, kadmis </w:t>
      </w:r>
      <w:r w:rsidR="00036E9B" w:rsidRPr="009A5970">
        <w:t>viršijo DLK-AKS</w:t>
      </w:r>
      <w:r w:rsidR="002F6BFB" w:rsidRPr="009A5970">
        <w:t xml:space="preserve"> (1,5 </w:t>
      </w:r>
      <w:r w:rsidR="002F6BFB" w:rsidRPr="0026226C">
        <w:sym w:font="Symbol" w:char="F06D"/>
      </w:r>
      <w:r w:rsidR="002F6BFB" w:rsidRPr="0026226C">
        <w:t>g/l</w:t>
      </w:r>
      <w:r w:rsidR="002F6BFB" w:rsidRPr="009A5970">
        <w:t>)</w:t>
      </w:r>
      <w:r w:rsidR="00036E9B" w:rsidRPr="009A5970">
        <w:t xml:space="preserve"> Nemune aukščiau Rusnės (1,64 </w:t>
      </w:r>
      <w:r w:rsidR="00036E9B" w:rsidRPr="0026226C">
        <w:sym w:font="Symbol" w:char="F06D"/>
      </w:r>
      <w:r w:rsidR="00036E9B" w:rsidRPr="0026226C">
        <w:t>g/l</w:t>
      </w:r>
      <w:r w:rsidR="00036E9B" w:rsidRPr="009A5970">
        <w:t xml:space="preserve">) </w:t>
      </w:r>
      <w:r w:rsidR="00077411" w:rsidRPr="009A5970">
        <w:t xml:space="preserve">ir </w:t>
      </w:r>
      <w:r w:rsidR="002F6BFB" w:rsidRPr="009A5970">
        <w:t xml:space="preserve">Skirvytėje aukščiau Rusnės (1,59 </w:t>
      </w:r>
      <w:r w:rsidR="002F6BFB" w:rsidRPr="0026226C">
        <w:sym w:font="Symbol" w:char="F06D"/>
      </w:r>
      <w:r w:rsidR="002F6BFB" w:rsidRPr="0026226C">
        <w:t>g/l</w:t>
      </w:r>
      <w:r w:rsidR="002F6BFB" w:rsidRPr="009A5970">
        <w:t xml:space="preserve">), o švino MV-AKS (7,2 </w:t>
      </w:r>
      <w:r w:rsidR="002F6BFB" w:rsidRPr="0026226C">
        <w:sym w:font="Symbol" w:char="F06D"/>
      </w:r>
      <w:r w:rsidR="002F6BFB" w:rsidRPr="0026226C">
        <w:t xml:space="preserve">g/l) viršytas Neryje aukščiau Kauno (11,80 </w:t>
      </w:r>
      <w:r w:rsidR="002F6BFB" w:rsidRPr="0026226C">
        <w:sym w:font="Symbol" w:char="F06D"/>
      </w:r>
      <w:r w:rsidR="002F6BFB" w:rsidRPr="0026226C">
        <w:t xml:space="preserve">g/l) ir Nevėžyje aukščiau Raudondvario (8,74 </w:t>
      </w:r>
      <w:r w:rsidR="002F6BFB" w:rsidRPr="0026226C">
        <w:sym w:font="Symbol" w:char="F06D"/>
      </w:r>
      <w:r w:rsidR="002F6BFB" w:rsidRPr="0026226C">
        <w:t xml:space="preserve">g/l). </w:t>
      </w:r>
    </w:p>
    <w:p w:rsidR="006C2617" w:rsidRDefault="006C2617" w:rsidP="00146FF9">
      <w:pPr>
        <w:widowControl w:val="0"/>
        <w:tabs>
          <w:tab w:val="left" w:pos="0"/>
        </w:tabs>
        <w:spacing w:line="276" w:lineRule="auto"/>
        <w:ind w:firstLine="567"/>
        <w:jc w:val="both"/>
      </w:pPr>
      <w:r>
        <w:t xml:space="preserve">- </w:t>
      </w:r>
      <w:r w:rsidR="002F6BFB" w:rsidRPr="009A5970">
        <w:t xml:space="preserve">Trichlormetano MV-AKS (2,5 </w:t>
      </w:r>
      <w:r w:rsidR="002F6BFB" w:rsidRPr="0026226C">
        <w:sym w:font="Symbol" w:char="F06D"/>
      </w:r>
      <w:r w:rsidR="002F6BFB" w:rsidRPr="0026226C">
        <w:t>g/l</w:t>
      </w:r>
      <w:r w:rsidR="002F6BFB" w:rsidRPr="009A5970">
        <w:t xml:space="preserve">) viršytas Šušvės žiotyse (48,25 </w:t>
      </w:r>
      <w:r w:rsidR="002F6BFB" w:rsidRPr="0026226C">
        <w:sym w:font="Symbol" w:char="F06D"/>
      </w:r>
      <w:r w:rsidR="002F6BFB" w:rsidRPr="0026226C">
        <w:t xml:space="preserve">g/l) ir Šventojoje ties keliu Nr.1502 (7,09 </w:t>
      </w:r>
      <w:r w:rsidR="002F6BFB" w:rsidRPr="0026226C">
        <w:sym w:font="Symbol" w:char="F06D"/>
      </w:r>
      <w:r w:rsidR="002F6BFB" w:rsidRPr="0026226C">
        <w:t xml:space="preserve">g/l). </w:t>
      </w:r>
    </w:p>
    <w:p w:rsidR="00D30C40" w:rsidRDefault="006C2617" w:rsidP="00146FF9">
      <w:pPr>
        <w:widowControl w:val="0"/>
        <w:tabs>
          <w:tab w:val="left" w:pos="0"/>
        </w:tabs>
        <w:spacing w:line="276" w:lineRule="auto"/>
        <w:ind w:firstLine="567"/>
        <w:jc w:val="both"/>
      </w:pPr>
      <w:r>
        <w:t xml:space="preserve">- </w:t>
      </w:r>
      <w:r w:rsidR="002F6BFB" w:rsidRPr="0026226C">
        <w:t xml:space="preserve">Ciklodieno pesticidų MV-AKS (0,01 </w:t>
      </w:r>
      <w:r w:rsidR="002F6BFB" w:rsidRPr="0026226C">
        <w:sym w:font="Symbol" w:char="F06D"/>
      </w:r>
      <w:r w:rsidR="002F6BFB" w:rsidRPr="0026226C">
        <w:t xml:space="preserve">g/l) viršytas Minijoje ties Suvernais (0,091 </w:t>
      </w:r>
      <w:r w:rsidR="002F6BFB" w:rsidRPr="0026226C">
        <w:sym w:font="Symbol" w:char="F06D"/>
      </w:r>
      <w:r w:rsidR="002F6BFB" w:rsidRPr="0026226C">
        <w:t xml:space="preserve">g/l) ir Akmenos-Danės žiotyse (0,074 </w:t>
      </w:r>
      <w:r w:rsidR="002F6BFB" w:rsidRPr="0026226C">
        <w:sym w:font="Symbol" w:char="F06D"/>
      </w:r>
      <w:r w:rsidR="002F6BFB" w:rsidRPr="0026226C">
        <w:t xml:space="preserve">g/l); abu šie viršijimai susiję su vienkartiniais didelių endrino koncentracijų aptikimais. </w:t>
      </w:r>
    </w:p>
    <w:p w:rsidR="00D30C40" w:rsidRDefault="00D30C40" w:rsidP="00146FF9">
      <w:pPr>
        <w:widowControl w:val="0"/>
        <w:tabs>
          <w:tab w:val="left" w:pos="0"/>
        </w:tabs>
        <w:spacing w:line="276" w:lineRule="auto"/>
        <w:ind w:firstLine="567"/>
        <w:jc w:val="both"/>
      </w:pPr>
      <w:r>
        <w:t>-</w:t>
      </w:r>
      <w:r w:rsidR="009C3F6B">
        <w:t xml:space="preserve"> </w:t>
      </w:r>
      <w:r w:rsidR="002F6BFB" w:rsidRPr="0026226C">
        <w:t>Vieno matavimo metu užfiksuota ir didelė DDT koncentracija, lėmusi DDT metinio l</w:t>
      </w:r>
      <w:r w:rsidR="00CC5881" w:rsidRPr="0026226C">
        <w:t>e</w:t>
      </w:r>
      <w:r w:rsidR="002F6BFB" w:rsidRPr="0026226C">
        <w:t xml:space="preserve">idžiamo vidurkio (0,025 </w:t>
      </w:r>
      <w:r w:rsidR="002F6BFB" w:rsidRPr="0026226C">
        <w:sym w:font="Symbol" w:char="F06D"/>
      </w:r>
      <w:r w:rsidR="002F6BFB" w:rsidRPr="0026226C">
        <w:t xml:space="preserve">g/l) viršijimą Nemune ties Pagėgiais (apskaičiuotas MV buvo 0,17 </w:t>
      </w:r>
      <w:r w:rsidR="002F6BFB" w:rsidRPr="0026226C">
        <w:sym w:font="Symbol" w:char="F06D"/>
      </w:r>
      <w:r w:rsidR="002F6BFB" w:rsidRPr="0026226C">
        <w:t xml:space="preserve">g/l). </w:t>
      </w:r>
    </w:p>
    <w:p w:rsidR="003037A7" w:rsidRPr="009A5970" w:rsidRDefault="003037A7" w:rsidP="00146FF9">
      <w:pPr>
        <w:widowControl w:val="0"/>
        <w:tabs>
          <w:tab w:val="left" w:pos="0"/>
        </w:tabs>
        <w:spacing w:line="276" w:lineRule="auto"/>
        <w:ind w:firstLine="567"/>
        <w:jc w:val="both"/>
      </w:pPr>
      <w:r w:rsidRPr="009A5970">
        <w:t>Nemuno UBR paviršinių vandens telkinių cheminė būklė 2005-2009 m. pavaizduota 4.1.</w:t>
      </w:r>
      <w:r w:rsidR="00130132">
        <w:t>15</w:t>
      </w:r>
      <w:r w:rsidRPr="009A5970">
        <w:t xml:space="preserve"> paveiksle.</w:t>
      </w:r>
    </w:p>
    <w:p w:rsidR="00CA5330" w:rsidRDefault="00CA5330" w:rsidP="00146FF9">
      <w:pPr>
        <w:spacing w:line="276" w:lineRule="auto"/>
        <w:rPr>
          <w:i/>
        </w:rPr>
      </w:pPr>
      <w:r>
        <w:rPr>
          <w:i/>
        </w:rPr>
        <w:br w:type="page"/>
      </w:r>
    </w:p>
    <w:p w:rsidR="00077411" w:rsidRDefault="00DA2FD5" w:rsidP="00146FF9">
      <w:pPr>
        <w:spacing w:after="120" w:line="276" w:lineRule="auto"/>
        <w:ind w:right="-79"/>
        <w:jc w:val="both"/>
        <w:rPr>
          <w:i/>
        </w:rPr>
      </w:pPr>
      <w:r w:rsidRPr="0026226C">
        <w:rPr>
          <w:i/>
        </w:rPr>
        <w:lastRenderedPageBreak/>
        <w:t>4.1.3</w:t>
      </w:r>
      <w:r w:rsidR="00077411" w:rsidRPr="0026226C">
        <w:rPr>
          <w:i/>
        </w:rPr>
        <w:t xml:space="preserve"> lentelė. Aplinkos kokybės standartų viršijimas 2005-2009 m. laikotarpiu.</w:t>
      </w:r>
    </w:p>
    <w:p w:rsidR="004653C5" w:rsidRPr="00EF63C0" w:rsidRDefault="001D2BEC" w:rsidP="00146FF9">
      <w:pPr>
        <w:spacing w:after="120" w:line="276" w:lineRule="auto"/>
        <w:ind w:right="-79"/>
        <w:jc w:val="both"/>
        <w:rPr>
          <w:i/>
        </w:rPr>
      </w:pPr>
      <w:r w:rsidRPr="001D2BEC">
        <w:rPr>
          <w:noProof/>
          <w:lang w:eastAsia="lt-LT"/>
        </w:rPr>
        <w:drawing>
          <wp:inline distT="0" distB="0" distL="0" distR="0">
            <wp:extent cx="6120130" cy="4451530"/>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120130" cy="4451530"/>
                    </a:xfrm>
                    <a:prstGeom prst="rect">
                      <a:avLst/>
                    </a:prstGeom>
                    <a:noFill/>
                    <a:ln w="9525">
                      <a:noFill/>
                      <a:miter lim="800000"/>
                      <a:headEnd/>
                      <a:tailEnd/>
                    </a:ln>
                  </pic:spPr>
                </pic:pic>
              </a:graphicData>
            </a:graphic>
          </wp:inline>
        </w:drawing>
      </w:r>
    </w:p>
    <w:p w:rsidR="00FF34C3" w:rsidRPr="0026226C" w:rsidRDefault="00BE5B64" w:rsidP="00146FF9">
      <w:pPr>
        <w:spacing w:line="276" w:lineRule="auto"/>
        <w:rPr>
          <w:sz w:val="20"/>
          <w:szCs w:val="20"/>
        </w:rPr>
      </w:pPr>
      <w:r>
        <w:rPr>
          <w:i/>
          <w:noProof/>
          <w:sz w:val="20"/>
          <w:szCs w:val="20"/>
          <w:lang w:eastAsia="lt-LT"/>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-1270</wp:posOffset>
                </wp:positionV>
                <wp:extent cx="90805" cy="90805"/>
                <wp:effectExtent l="0" t="0" r="23495" b="23495"/>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99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pt;margin-top:-.1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" fillcolor="#f90" strokecolor="black [3213]"/>
            </w:pict>
          </mc:Fallback>
        </mc:AlternateContent>
      </w:r>
      <w:r w:rsidR="00FF34C3" w:rsidRPr="0026226C">
        <w:rPr>
          <w:i/>
          <w:sz w:val="20"/>
          <w:szCs w:val="20"/>
          <w:lang w:val="en-US"/>
        </w:rPr>
        <w:t xml:space="preserve">    </w:t>
      </w:r>
      <w:r w:rsidR="00FF34C3" w:rsidRPr="0026226C">
        <w:rPr>
          <w:i/>
          <w:sz w:val="20"/>
          <w:szCs w:val="20"/>
        </w:rPr>
        <w:t>Spalvoti langeliai rodo AKS viršijimus.</w:t>
      </w:r>
    </w:p>
    <w:p w:rsidR="00FF34C3" w:rsidRDefault="00FF34C3" w:rsidP="00146FF9">
      <w:pPr>
        <w:spacing w:line="276" w:lineRule="auto"/>
      </w:pPr>
    </w:p>
    <w:p w:rsidR="006C2617" w:rsidRPr="000923D1" w:rsidRDefault="006C2617" w:rsidP="00146FF9">
      <w:pPr>
        <w:widowControl w:val="0"/>
        <w:tabs>
          <w:tab w:val="left" w:pos="0"/>
        </w:tabs>
        <w:spacing w:line="276" w:lineRule="auto"/>
        <w:ind w:firstLine="567"/>
        <w:jc w:val="both"/>
        <w:rPr>
          <w:i/>
        </w:rPr>
      </w:pPr>
      <w:r w:rsidRPr="000923D1">
        <w:rPr>
          <w:i/>
        </w:rPr>
        <w:t>Medžiagų, kurios linkusios kauptis dugno nuosėdose, koncentracijos ilgalaikių tendencijų analizė</w:t>
      </w:r>
    </w:p>
    <w:p w:rsidR="006C2617" w:rsidRPr="006C4263" w:rsidRDefault="006C2617" w:rsidP="00146FF9">
      <w:pPr>
        <w:spacing w:line="276" w:lineRule="auto"/>
        <w:ind w:right="-79" w:firstLine="567"/>
        <w:jc w:val="both"/>
      </w:pPr>
      <w:r w:rsidRPr="006C4263">
        <w:t>Prioritetinės ir prioritetinės pavojingos medžiagos dugno nuosėdose buvo tiriamos 2011 m. ir 2013 m. 12-oje monitoringo vietų, esančių Nemune, Skirvytėje, Neryje, Nevėžyje, Šešupėje, Šyšoje ir Akmenoje-Danėje. Iš medžiagų, kurios linkusios kauptis dugno nuosėdose ir kurioms turi būti skiriama ypač daug dėmesio, buvo tirtas kadmis</w:t>
      </w:r>
      <w:r>
        <w:t xml:space="preserve"> – Cd (4.1.1 pav.)</w:t>
      </w:r>
      <w:r w:rsidRPr="006C4263">
        <w:t>, gyvsidabris</w:t>
      </w:r>
      <w:r>
        <w:t xml:space="preserve"> – Hg (4.1.2 pav.)</w:t>
      </w:r>
      <w:r w:rsidRPr="006C4263">
        <w:t>, švinas</w:t>
      </w:r>
      <w:r>
        <w:t xml:space="preserve"> – Pb (4.1.3 pav.)</w:t>
      </w:r>
      <w:r w:rsidRPr="006C4263">
        <w:t>, antracenas, fluorantenas, poliaromatiniai angliavandeniliai, brominti difenileteriai, heksachlorbenzenas, heksachlorcikloheksanas.</w:t>
      </w:r>
    </w:p>
    <w:p w:rsidR="006C2617" w:rsidRPr="006C4263" w:rsidRDefault="006C2617" w:rsidP="00146FF9">
      <w:pPr>
        <w:spacing w:line="276" w:lineRule="auto"/>
        <w:ind w:right="-79" w:firstLine="567"/>
        <w:jc w:val="both"/>
      </w:pPr>
      <w:r w:rsidRPr="006C4263">
        <w:t>Brominti difenileteriai pradėti tirti tik 2013 m. ir jų nerasta, heksachlorbenzeno ir heksachlorcikloheksano taip pat nerasta.</w:t>
      </w:r>
    </w:p>
    <w:p w:rsidR="006C2617" w:rsidRPr="006C4263" w:rsidRDefault="006C2617" w:rsidP="00146FF9">
      <w:pPr>
        <w:spacing w:line="276" w:lineRule="auto"/>
        <w:ind w:right="-79" w:firstLine="567"/>
        <w:jc w:val="both"/>
      </w:pPr>
      <w:r w:rsidRPr="006C4263">
        <w:t>Cd, Hg, Pb, antracenas, fluorantenas, naftalenas ir poliaromatiniai angliavandeniliai tirti ir anksčiau, todėl į ilgalaikių tendencijų analizę papildomai įtraukiami duomenys iš 2005-2009 m. laikotarpio.</w:t>
      </w:r>
    </w:p>
    <w:p w:rsidR="006C2617" w:rsidRPr="006C4263" w:rsidRDefault="006C2617" w:rsidP="00146FF9">
      <w:pPr>
        <w:spacing w:line="276" w:lineRule="auto"/>
        <w:ind w:right="-79" w:firstLine="567"/>
        <w:jc w:val="both"/>
      </w:pPr>
      <w:r w:rsidRPr="006C4263">
        <w:t>Didžiausios tirtų prioritetinių ir prioritetinių pavojingų medžiagų koncentracijos, nors kai kuriais atvejais su išreikštomis mažėjimo tendencijomis (kadmiui, švinui), rastos Neries dugno nuosėdose. Didesnės nei kitose monitoringo vietose, ir be išreikštų kaitos tendencijų, teršalų koncentracijos fiksuojamos Akmenos – Danės žiočių nuosėdose. Nevėžyje žemiau Krekenavos vienkartinio matavimo metu aptiktos didelės, lyginant su kitomis monitoringo vietomis, poliaromatinių angliavandenilių, fluoranteno ir švino koncentracijos.</w:t>
      </w:r>
    </w:p>
    <w:p w:rsidR="006C2617" w:rsidRDefault="006C2617" w:rsidP="00146FF9">
      <w:pPr>
        <w:spacing w:line="276" w:lineRule="auto"/>
        <w:ind w:right="-81" w:firstLine="567"/>
        <w:jc w:val="both"/>
      </w:pPr>
    </w:p>
    <w:p w:rsidR="006C2617" w:rsidRDefault="006C2617" w:rsidP="00BE5B64">
      <w:pPr>
        <w:spacing w:line="276" w:lineRule="auto"/>
        <w:jc w:val="center"/>
      </w:pPr>
      <w:r w:rsidRPr="00157002">
        <w:rPr>
          <w:noProof/>
          <w:lang w:eastAsia="lt-LT"/>
        </w:rPr>
        <w:drawing>
          <wp:inline distT="0" distB="0" distL="0" distR="0" wp14:anchorId="5DCA7F0D" wp14:editId="3C78FD20">
            <wp:extent cx="5219700" cy="2663775"/>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225546" cy="2666758"/>
                    </a:xfrm>
                    <a:prstGeom prst="rect">
                      <a:avLst/>
                    </a:prstGeom>
                    <a:noFill/>
                    <a:ln w="9525">
                      <a:noFill/>
                      <a:miter lim="800000"/>
                      <a:headEnd/>
                      <a:tailEnd/>
                    </a:ln>
                  </pic:spPr>
                </pic:pic>
              </a:graphicData>
            </a:graphic>
          </wp:inline>
        </w:drawing>
      </w:r>
    </w:p>
    <w:p w:rsidR="006C2617" w:rsidRPr="0026226C" w:rsidRDefault="006C2617" w:rsidP="00146FF9">
      <w:pPr>
        <w:spacing w:line="276" w:lineRule="auto"/>
        <w:jc w:val="center"/>
      </w:pPr>
      <w:r w:rsidRPr="0026226C">
        <w:rPr>
          <w:i/>
        </w:rPr>
        <w:t xml:space="preserve">4.1.1 pav. </w:t>
      </w:r>
      <w:r>
        <w:rPr>
          <w:i/>
        </w:rPr>
        <w:t>Kadmio koncentracijos ilgalaikės tendencijos Nemuno UBR upėse</w:t>
      </w:r>
    </w:p>
    <w:p w:rsidR="006C2617" w:rsidRDefault="006C2617" w:rsidP="00146FF9">
      <w:pPr>
        <w:spacing w:line="276" w:lineRule="auto"/>
        <w:ind w:right="-81" w:firstLine="567"/>
        <w:jc w:val="both"/>
      </w:pPr>
    </w:p>
    <w:p w:rsidR="006C2617" w:rsidRDefault="006C2617" w:rsidP="00BE5B64">
      <w:pPr>
        <w:spacing w:line="276" w:lineRule="auto"/>
        <w:jc w:val="center"/>
      </w:pPr>
      <w:r w:rsidRPr="00DA17AB">
        <w:rPr>
          <w:noProof/>
          <w:lang w:eastAsia="lt-LT"/>
        </w:rPr>
        <w:drawing>
          <wp:inline distT="0" distB="0" distL="0" distR="0">
            <wp:extent cx="5040173" cy="2586717"/>
            <wp:effectExtent l="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041569" cy="2587434"/>
                    </a:xfrm>
                    <a:prstGeom prst="rect">
                      <a:avLst/>
                    </a:prstGeom>
                    <a:noFill/>
                    <a:ln w="9525">
                      <a:noFill/>
                      <a:miter lim="800000"/>
                      <a:headEnd/>
                      <a:tailEnd/>
                    </a:ln>
                  </pic:spPr>
                </pic:pic>
              </a:graphicData>
            </a:graphic>
          </wp:inline>
        </w:drawing>
      </w:r>
    </w:p>
    <w:p w:rsidR="006C2617" w:rsidRPr="0026226C" w:rsidRDefault="006C2617" w:rsidP="00146FF9">
      <w:pPr>
        <w:spacing w:line="276" w:lineRule="auto"/>
        <w:jc w:val="center"/>
      </w:pPr>
      <w:r w:rsidRPr="0026226C">
        <w:rPr>
          <w:i/>
        </w:rPr>
        <w:t>4.1.</w:t>
      </w:r>
      <w:r>
        <w:rPr>
          <w:i/>
        </w:rPr>
        <w:t>2</w:t>
      </w:r>
      <w:r w:rsidRPr="0026226C">
        <w:rPr>
          <w:i/>
        </w:rPr>
        <w:t xml:space="preserve"> pav. </w:t>
      </w:r>
      <w:r>
        <w:rPr>
          <w:i/>
        </w:rPr>
        <w:t>Gyvsidabrio koncentracijos ilgalaikės tendencijos Nemuno UBR upėse</w:t>
      </w:r>
    </w:p>
    <w:p w:rsidR="006C2617" w:rsidRDefault="006C2617" w:rsidP="00146FF9">
      <w:pPr>
        <w:spacing w:line="276" w:lineRule="auto"/>
        <w:ind w:right="-81" w:firstLine="567"/>
        <w:jc w:val="both"/>
      </w:pPr>
    </w:p>
    <w:p w:rsidR="006C2617" w:rsidRDefault="006C2617" w:rsidP="00BE5B64">
      <w:pPr>
        <w:spacing w:line="276" w:lineRule="auto"/>
        <w:jc w:val="center"/>
      </w:pPr>
      <w:r w:rsidRPr="002038F6">
        <w:rPr>
          <w:noProof/>
          <w:lang w:eastAsia="lt-LT"/>
        </w:rPr>
        <w:drawing>
          <wp:inline distT="0" distB="0" distL="0" distR="0">
            <wp:extent cx="4958092" cy="2553902"/>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960530" cy="2555158"/>
                    </a:xfrm>
                    <a:prstGeom prst="rect">
                      <a:avLst/>
                    </a:prstGeom>
                    <a:noFill/>
                    <a:ln w="9525">
                      <a:noFill/>
                      <a:miter lim="800000"/>
                      <a:headEnd/>
                      <a:tailEnd/>
                    </a:ln>
                  </pic:spPr>
                </pic:pic>
              </a:graphicData>
            </a:graphic>
          </wp:inline>
        </w:drawing>
      </w:r>
    </w:p>
    <w:p w:rsidR="006C2617" w:rsidRPr="0026226C" w:rsidRDefault="006C2617" w:rsidP="00146FF9">
      <w:pPr>
        <w:spacing w:line="276" w:lineRule="auto"/>
        <w:jc w:val="center"/>
      </w:pPr>
      <w:r w:rsidRPr="0026226C">
        <w:rPr>
          <w:i/>
        </w:rPr>
        <w:t>4.1.</w:t>
      </w:r>
      <w:r>
        <w:rPr>
          <w:i/>
        </w:rPr>
        <w:t>3</w:t>
      </w:r>
      <w:r w:rsidRPr="0026226C">
        <w:rPr>
          <w:i/>
        </w:rPr>
        <w:t xml:space="preserve"> pav. </w:t>
      </w:r>
      <w:r>
        <w:rPr>
          <w:i/>
        </w:rPr>
        <w:t>Švino koncentracijos ilgalaikės tendencijos Nemuno UBR upėse</w:t>
      </w:r>
    </w:p>
    <w:p w:rsidR="006C2617" w:rsidRDefault="006C2617" w:rsidP="00146FF9">
      <w:pPr>
        <w:spacing w:line="276" w:lineRule="auto"/>
        <w:ind w:right="-81" w:firstLine="567"/>
        <w:jc w:val="both"/>
      </w:pPr>
    </w:p>
    <w:p w:rsidR="006C2617" w:rsidRDefault="006C2617" w:rsidP="00BE5B64">
      <w:pPr>
        <w:spacing w:line="276" w:lineRule="auto"/>
        <w:jc w:val="center"/>
      </w:pPr>
      <w:r w:rsidRPr="008670C0">
        <w:rPr>
          <w:noProof/>
          <w:lang w:eastAsia="lt-LT"/>
        </w:rPr>
        <w:drawing>
          <wp:inline distT="0" distB="0" distL="0" distR="0">
            <wp:extent cx="5143500" cy="2633234"/>
            <wp:effectExtent l="1905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146540" cy="2634791"/>
                    </a:xfrm>
                    <a:prstGeom prst="rect">
                      <a:avLst/>
                    </a:prstGeom>
                    <a:noFill/>
                    <a:ln w="9525">
                      <a:noFill/>
                      <a:miter lim="800000"/>
                      <a:headEnd/>
                      <a:tailEnd/>
                    </a:ln>
                  </pic:spPr>
                </pic:pic>
              </a:graphicData>
            </a:graphic>
          </wp:inline>
        </w:drawing>
      </w:r>
    </w:p>
    <w:p w:rsidR="006C2617" w:rsidRPr="0026226C" w:rsidRDefault="006C2617" w:rsidP="00146FF9">
      <w:pPr>
        <w:spacing w:line="276" w:lineRule="auto"/>
        <w:jc w:val="center"/>
      </w:pPr>
      <w:r w:rsidRPr="0026226C">
        <w:rPr>
          <w:i/>
        </w:rPr>
        <w:t>4.1.</w:t>
      </w:r>
      <w:r>
        <w:rPr>
          <w:i/>
        </w:rPr>
        <w:t>4</w:t>
      </w:r>
      <w:r w:rsidRPr="0026226C">
        <w:rPr>
          <w:i/>
        </w:rPr>
        <w:t xml:space="preserve"> pav. </w:t>
      </w:r>
      <w:r>
        <w:rPr>
          <w:i/>
        </w:rPr>
        <w:t>Antraceno koncentracijos ilgalaikės tendencijos Nemuno UBR upėse</w:t>
      </w:r>
    </w:p>
    <w:p w:rsidR="006C2617" w:rsidRDefault="006C2617" w:rsidP="00146FF9">
      <w:pPr>
        <w:spacing w:line="276" w:lineRule="auto"/>
        <w:ind w:right="-81" w:firstLine="567"/>
        <w:jc w:val="both"/>
      </w:pPr>
    </w:p>
    <w:p w:rsidR="006C2617" w:rsidRDefault="006C2617" w:rsidP="00BE5B64">
      <w:pPr>
        <w:spacing w:line="276" w:lineRule="auto"/>
        <w:jc w:val="center"/>
      </w:pPr>
      <w:r w:rsidRPr="00DA07A3">
        <w:rPr>
          <w:noProof/>
          <w:lang w:eastAsia="lt-LT"/>
        </w:rPr>
        <w:drawing>
          <wp:inline distT="0" distB="0" distL="0" distR="0">
            <wp:extent cx="5143500" cy="2637677"/>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142895" cy="2637367"/>
                    </a:xfrm>
                    <a:prstGeom prst="rect">
                      <a:avLst/>
                    </a:prstGeom>
                    <a:noFill/>
                    <a:ln w="9525">
                      <a:noFill/>
                      <a:miter lim="800000"/>
                      <a:headEnd/>
                      <a:tailEnd/>
                    </a:ln>
                  </pic:spPr>
                </pic:pic>
              </a:graphicData>
            </a:graphic>
          </wp:inline>
        </w:drawing>
      </w:r>
    </w:p>
    <w:p w:rsidR="006C2617" w:rsidRPr="0026226C" w:rsidRDefault="006C2617" w:rsidP="00146FF9">
      <w:pPr>
        <w:spacing w:line="276" w:lineRule="auto"/>
        <w:jc w:val="center"/>
      </w:pPr>
      <w:r w:rsidRPr="0026226C">
        <w:rPr>
          <w:i/>
        </w:rPr>
        <w:t>4.1.</w:t>
      </w:r>
      <w:r>
        <w:rPr>
          <w:i/>
        </w:rPr>
        <w:t>5</w:t>
      </w:r>
      <w:r w:rsidRPr="0026226C">
        <w:rPr>
          <w:i/>
        </w:rPr>
        <w:t xml:space="preserve"> pav. </w:t>
      </w:r>
      <w:r>
        <w:rPr>
          <w:i/>
        </w:rPr>
        <w:t>Fluoranteno koncentracijos ilgalaikės tendencijos Nemuno UBR upėse</w:t>
      </w:r>
    </w:p>
    <w:p w:rsidR="006C2617" w:rsidRDefault="006C2617" w:rsidP="00BE5B64">
      <w:pPr>
        <w:spacing w:line="276" w:lineRule="auto"/>
        <w:jc w:val="center"/>
      </w:pPr>
      <w:r w:rsidRPr="00DA07A3">
        <w:rPr>
          <w:noProof/>
          <w:lang w:eastAsia="lt-LT"/>
        </w:rPr>
        <w:drawing>
          <wp:inline distT="0" distB="0" distL="0" distR="0">
            <wp:extent cx="4514850" cy="2318838"/>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4530561" cy="2326907"/>
                    </a:xfrm>
                    <a:prstGeom prst="rect">
                      <a:avLst/>
                    </a:prstGeom>
                    <a:noFill/>
                    <a:ln w="9525">
                      <a:noFill/>
                      <a:miter lim="800000"/>
                      <a:headEnd/>
                      <a:tailEnd/>
                    </a:ln>
                  </pic:spPr>
                </pic:pic>
              </a:graphicData>
            </a:graphic>
          </wp:inline>
        </w:drawing>
      </w:r>
    </w:p>
    <w:p w:rsidR="006C2617" w:rsidRPr="0026226C" w:rsidRDefault="006C2617" w:rsidP="00146FF9">
      <w:pPr>
        <w:spacing w:line="276" w:lineRule="auto"/>
        <w:jc w:val="center"/>
      </w:pPr>
      <w:r w:rsidRPr="0026226C">
        <w:rPr>
          <w:i/>
        </w:rPr>
        <w:t>4.1.</w:t>
      </w:r>
      <w:r>
        <w:rPr>
          <w:i/>
        </w:rPr>
        <w:t xml:space="preserve">6 </w:t>
      </w:r>
      <w:r w:rsidRPr="0026226C">
        <w:rPr>
          <w:i/>
        </w:rPr>
        <w:t xml:space="preserve">pav. </w:t>
      </w:r>
      <w:r>
        <w:rPr>
          <w:i/>
        </w:rPr>
        <w:t>Naftaleno koncentracijos ilgalaikės tendencijos Nemuno UBR upėse</w:t>
      </w:r>
    </w:p>
    <w:p w:rsidR="006C2617" w:rsidRDefault="006C2617" w:rsidP="00146FF9">
      <w:pPr>
        <w:spacing w:line="276" w:lineRule="auto"/>
        <w:ind w:right="-81" w:firstLine="567"/>
        <w:jc w:val="both"/>
      </w:pPr>
    </w:p>
    <w:p w:rsidR="006C2617" w:rsidRDefault="006C2617" w:rsidP="00BE5B64">
      <w:pPr>
        <w:spacing w:line="276" w:lineRule="auto"/>
        <w:jc w:val="center"/>
      </w:pPr>
      <w:r w:rsidRPr="002038F6">
        <w:rPr>
          <w:noProof/>
          <w:lang w:eastAsia="lt-LT"/>
        </w:rPr>
        <w:lastRenderedPageBreak/>
        <w:drawing>
          <wp:inline distT="0" distB="0" distL="0" distR="0">
            <wp:extent cx="4457700" cy="2827409"/>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4469655" cy="2834992"/>
                    </a:xfrm>
                    <a:prstGeom prst="rect">
                      <a:avLst/>
                    </a:prstGeom>
                    <a:noFill/>
                    <a:ln w="9525">
                      <a:noFill/>
                      <a:miter lim="800000"/>
                      <a:headEnd/>
                      <a:tailEnd/>
                    </a:ln>
                  </pic:spPr>
                </pic:pic>
              </a:graphicData>
            </a:graphic>
          </wp:inline>
        </w:drawing>
      </w:r>
    </w:p>
    <w:p w:rsidR="006C2617" w:rsidRPr="0026226C" w:rsidRDefault="006C2617" w:rsidP="00BE5B64">
      <w:pPr>
        <w:spacing w:line="276" w:lineRule="auto"/>
        <w:jc w:val="center"/>
      </w:pPr>
      <w:r w:rsidRPr="0026226C">
        <w:rPr>
          <w:i/>
        </w:rPr>
        <w:t>4.1.</w:t>
      </w:r>
      <w:r>
        <w:rPr>
          <w:i/>
        </w:rPr>
        <w:t>7 p</w:t>
      </w:r>
      <w:r w:rsidRPr="0026226C">
        <w:rPr>
          <w:i/>
        </w:rPr>
        <w:t xml:space="preserve">av. </w:t>
      </w:r>
      <w:r>
        <w:rPr>
          <w:i/>
        </w:rPr>
        <w:t>Benzo(a)pireno koncentracijos ilgalaikės tendencijos Nemuno UBR upėse</w:t>
      </w:r>
    </w:p>
    <w:p w:rsidR="006C2617" w:rsidRDefault="006C2617" w:rsidP="00BE5B64">
      <w:pPr>
        <w:spacing w:line="276" w:lineRule="auto"/>
        <w:jc w:val="center"/>
      </w:pPr>
    </w:p>
    <w:p w:rsidR="006C2617" w:rsidRDefault="006C2617" w:rsidP="00BE5B64">
      <w:pPr>
        <w:spacing w:line="276" w:lineRule="auto"/>
        <w:jc w:val="center"/>
      </w:pPr>
      <w:r w:rsidRPr="002038F6">
        <w:rPr>
          <w:noProof/>
          <w:lang w:eastAsia="lt-LT"/>
        </w:rPr>
        <w:drawing>
          <wp:inline distT="0" distB="0" distL="0" distR="0" wp14:anchorId="4FE262A3" wp14:editId="3AEED7FD">
            <wp:extent cx="4419600" cy="2831061"/>
            <wp:effectExtent l="1905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424303" cy="2834074"/>
                    </a:xfrm>
                    <a:prstGeom prst="rect">
                      <a:avLst/>
                    </a:prstGeom>
                    <a:noFill/>
                    <a:ln w="9525">
                      <a:noFill/>
                      <a:miter lim="800000"/>
                      <a:headEnd/>
                      <a:tailEnd/>
                    </a:ln>
                  </pic:spPr>
                </pic:pic>
              </a:graphicData>
            </a:graphic>
          </wp:inline>
        </w:drawing>
      </w:r>
    </w:p>
    <w:p w:rsidR="006C2617" w:rsidRPr="00725FCE" w:rsidRDefault="006C2617" w:rsidP="00BE5B64">
      <w:pPr>
        <w:spacing w:line="276" w:lineRule="auto"/>
        <w:jc w:val="center"/>
        <w:rPr>
          <w:sz w:val="22"/>
          <w:szCs w:val="22"/>
        </w:rPr>
      </w:pPr>
      <w:r w:rsidRPr="0026226C">
        <w:rPr>
          <w:i/>
        </w:rPr>
        <w:t>4.1.</w:t>
      </w:r>
      <w:r>
        <w:rPr>
          <w:i/>
        </w:rPr>
        <w:t xml:space="preserve">8 </w:t>
      </w:r>
      <w:r w:rsidRPr="00725FCE">
        <w:rPr>
          <w:i/>
          <w:sz w:val="22"/>
          <w:szCs w:val="22"/>
        </w:rPr>
        <w:t>pav.</w:t>
      </w:r>
      <w:r w:rsidRPr="0026226C">
        <w:rPr>
          <w:i/>
        </w:rPr>
        <w:t xml:space="preserve"> </w:t>
      </w:r>
      <w:r w:rsidRPr="00725FCE">
        <w:rPr>
          <w:i/>
          <w:sz w:val="22"/>
          <w:szCs w:val="22"/>
        </w:rPr>
        <w:t>Benzo(b)fluoranteno koncentracijos ilgalaikės tendencijos Nemuno UBR upėse</w:t>
      </w:r>
    </w:p>
    <w:p w:rsidR="006C2617" w:rsidRDefault="006C2617" w:rsidP="00BE5B64">
      <w:pPr>
        <w:spacing w:line="276" w:lineRule="auto"/>
        <w:jc w:val="center"/>
      </w:pPr>
      <w:r w:rsidRPr="002038F6">
        <w:rPr>
          <w:noProof/>
          <w:lang w:eastAsia="lt-LT"/>
        </w:rPr>
        <w:drawing>
          <wp:inline distT="0" distB="0" distL="0" distR="0" wp14:anchorId="77E0D767" wp14:editId="07B48A19">
            <wp:extent cx="4210050" cy="2683907"/>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4237406" cy="2701346"/>
                    </a:xfrm>
                    <a:prstGeom prst="rect">
                      <a:avLst/>
                    </a:prstGeom>
                    <a:noFill/>
                    <a:ln w="9525">
                      <a:noFill/>
                      <a:miter lim="800000"/>
                      <a:headEnd/>
                      <a:tailEnd/>
                    </a:ln>
                  </pic:spPr>
                </pic:pic>
              </a:graphicData>
            </a:graphic>
          </wp:inline>
        </w:drawing>
      </w:r>
    </w:p>
    <w:p w:rsidR="006C2617" w:rsidRPr="00725FCE" w:rsidRDefault="006C2617" w:rsidP="00BE5B64">
      <w:pPr>
        <w:spacing w:line="276" w:lineRule="auto"/>
        <w:jc w:val="center"/>
        <w:rPr>
          <w:sz w:val="22"/>
          <w:szCs w:val="22"/>
        </w:rPr>
      </w:pPr>
      <w:r w:rsidRPr="00725FCE">
        <w:rPr>
          <w:i/>
          <w:sz w:val="22"/>
          <w:szCs w:val="22"/>
        </w:rPr>
        <w:lastRenderedPageBreak/>
        <w:t>4.1.9 pav. Benzo(k)fluoranteno koncentracijos ilgalaikės tendencijos Nemuno UBR upėse</w:t>
      </w:r>
    </w:p>
    <w:p w:rsidR="006C2617" w:rsidRDefault="006C2617" w:rsidP="00BE5B64">
      <w:pPr>
        <w:spacing w:line="276" w:lineRule="auto"/>
        <w:jc w:val="center"/>
      </w:pPr>
    </w:p>
    <w:p w:rsidR="006C2617" w:rsidRDefault="006C2617" w:rsidP="00BE5B64">
      <w:pPr>
        <w:spacing w:line="276" w:lineRule="auto"/>
        <w:jc w:val="center"/>
      </w:pPr>
      <w:r w:rsidRPr="002038F6">
        <w:rPr>
          <w:noProof/>
          <w:lang w:eastAsia="lt-LT"/>
        </w:rPr>
        <w:drawing>
          <wp:inline distT="0" distB="0" distL="0" distR="0" wp14:anchorId="3422A857" wp14:editId="30A0E17B">
            <wp:extent cx="4210050" cy="2743715"/>
            <wp:effectExtent l="1905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4225261" cy="2753628"/>
                    </a:xfrm>
                    <a:prstGeom prst="rect">
                      <a:avLst/>
                    </a:prstGeom>
                    <a:noFill/>
                    <a:ln w="9525">
                      <a:noFill/>
                      <a:miter lim="800000"/>
                      <a:headEnd/>
                      <a:tailEnd/>
                    </a:ln>
                  </pic:spPr>
                </pic:pic>
              </a:graphicData>
            </a:graphic>
          </wp:inline>
        </w:drawing>
      </w:r>
    </w:p>
    <w:p w:rsidR="006C2617" w:rsidRPr="00725FCE" w:rsidRDefault="006C2617" w:rsidP="00BE5B64">
      <w:pPr>
        <w:spacing w:line="276" w:lineRule="auto"/>
        <w:jc w:val="center"/>
        <w:rPr>
          <w:sz w:val="22"/>
          <w:szCs w:val="22"/>
        </w:rPr>
      </w:pPr>
      <w:r w:rsidRPr="00725FCE">
        <w:rPr>
          <w:i/>
          <w:sz w:val="22"/>
          <w:szCs w:val="22"/>
        </w:rPr>
        <w:t>4.1.10 pav. Benzo(g,h,i)perileno koncentracijos ilgalaikės tendencijos Nemuno UBR upėse</w:t>
      </w:r>
    </w:p>
    <w:p w:rsidR="006C2617" w:rsidRDefault="006C2617" w:rsidP="00BE5B64">
      <w:pPr>
        <w:spacing w:line="276" w:lineRule="auto"/>
        <w:jc w:val="center"/>
      </w:pPr>
    </w:p>
    <w:p w:rsidR="006C2617" w:rsidRDefault="006C2617" w:rsidP="00BE5B64">
      <w:pPr>
        <w:spacing w:line="276" w:lineRule="auto"/>
        <w:jc w:val="center"/>
      </w:pPr>
      <w:r w:rsidRPr="002038F6">
        <w:rPr>
          <w:noProof/>
          <w:lang w:eastAsia="lt-LT"/>
        </w:rPr>
        <w:drawing>
          <wp:inline distT="0" distB="0" distL="0" distR="0" wp14:anchorId="26F6F74A" wp14:editId="6B798FEC">
            <wp:extent cx="4210050" cy="2736154"/>
            <wp:effectExtent l="1905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4227571" cy="2747541"/>
                    </a:xfrm>
                    <a:prstGeom prst="rect">
                      <a:avLst/>
                    </a:prstGeom>
                    <a:noFill/>
                    <a:ln w="9525">
                      <a:noFill/>
                      <a:miter lim="800000"/>
                      <a:headEnd/>
                      <a:tailEnd/>
                    </a:ln>
                  </pic:spPr>
                </pic:pic>
              </a:graphicData>
            </a:graphic>
          </wp:inline>
        </w:drawing>
      </w:r>
    </w:p>
    <w:p w:rsidR="006C2617" w:rsidRPr="00725FCE" w:rsidRDefault="006C2617" w:rsidP="00BE5B64">
      <w:pPr>
        <w:spacing w:line="276" w:lineRule="auto"/>
        <w:jc w:val="center"/>
        <w:rPr>
          <w:sz w:val="22"/>
          <w:szCs w:val="22"/>
        </w:rPr>
      </w:pPr>
      <w:r w:rsidRPr="00725FCE">
        <w:rPr>
          <w:i/>
          <w:sz w:val="22"/>
          <w:szCs w:val="22"/>
        </w:rPr>
        <w:t>4.1.11 pav. Indeno(1,2,3-cd)pireno koncentracijos ilgalaikės tendencijos Nemuno UBR upėse</w:t>
      </w:r>
    </w:p>
    <w:p w:rsidR="00C564E3" w:rsidRPr="00C564E3" w:rsidRDefault="00C564E3" w:rsidP="00146FF9">
      <w:pPr>
        <w:widowControl w:val="0"/>
        <w:tabs>
          <w:tab w:val="left" w:pos="0"/>
        </w:tabs>
        <w:spacing w:line="276" w:lineRule="auto"/>
        <w:ind w:firstLine="567"/>
        <w:jc w:val="both"/>
      </w:pPr>
    </w:p>
    <w:p w:rsidR="008C5F4F" w:rsidRPr="00C564E3" w:rsidRDefault="008C5F4F" w:rsidP="00146FF9">
      <w:pPr>
        <w:widowControl w:val="0"/>
        <w:tabs>
          <w:tab w:val="left" w:pos="0"/>
        </w:tabs>
        <w:spacing w:line="276" w:lineRule="auto"/>
        <w:ind w:firstLine="567"/>
        <w:jc w:val="both"/>
        <w:rPr>
          <w:i/>
        </w:rPr>
      </w:pPr>
      <w:r w:rsidRPr="00C564E3">
        <w:rPr>
          <w:i/>
        </w:rPr>
        <w:t>Apibendrinimas:</w:t>
      </w:r>
    </w:p>
    <w:p w:rsidR="008C5F4F" w:rsidRPr="006C4263" w:rsidRDefault="008C5F4F" w:rsidP="00146FF9">
      <w:pPr>
        <w:widowControl w:val="0"/>
        <w:tabs>
          <w:tab w:val="left" w:pos="0"/>
        </w:tabs>
        <w:spacing w:line="276" w:lineRule="auto"/>
        <w:ind w:firstLine="567"/>
        <w:jc w:val="both"/>
      </w:pPr>
      <w:r w:rsidRPr="006C4263">
        <w:t xml:space="preserve">2010-2013 m. laikotarpiu geros cheminės būklės neatitiko Nemunas aukščiau Druskininkų (vandens telkinio kodas LT100100011), Nemunas ties Pagėgiais (LT100100014) ir Nemunas aukščiau Rusnės (LT100100015), taip pat Skirvytė aukščiau Rusnės (LT100700021) bei Neris aukščiau Panerių (LT120100013). </w:t>
      </w:r>
      <w:r w:rsidR="00C42CBB" w:rsidRPr="007528AB">
        <w:t>Kiti upių kategorijos vandens telkiniai įvertinti kaip esantys geros cheminės būklės</w:t>
      </w:r>
      <w:r w:rsidR="00C42CBB">
        <w:t>.</w:t>
      </w:r>
    </w:p>
    <w:p w:rsidR="00EC5915" w:rsidRPr="0026226C" w:rsidRDefault="00EC5915" w:rsidP="00146FF9">
      <w:pPr>
        <w:spacing w:before="240" w:after="120" w:line="276" w:lineRule="auto"/>
        <w:ind w:right="-81"/>
        <w:rPr>
          <w:b/>
          <w:i/>
        </w:rPr>
      </w:pPr>
      <w:r w:rsidRPr="0026226C">
        <w:rPr>
          <w:b/>
          <w:i/>
        </w:rPr>
        <w:t>Ežerų cheminė būklė</w:t>
      </w:r>
    </w:p>
    <w:p w:rsidR="008C5F4F" w:rsidRDefault="008C5F4F" w:rsidP="00146FF9">
      <w:pPr>
        <w:widowControl w:val="0"/>
        <w:tabs>
          <w:tab w:val="left" w:pos="0"/>
        </w:tabs>
        <w:spacing w:line="276" w:lineRule="auto"/>
        <w:ind w:firstLine="567"/>
        <w:jc w:val="both"/>
      </w:pPr>
      <w:r w:rsidRPr="006C4263">
        <w:t xml:space="preserve">Siekiant įvertinti ežerų kategorijos vandens telkinių cheminę būklę, buvo išanalizuoti 2010 – 2013 m. Valstybinio monitoringo duomenys. Prioritetinės ir prioritetinės pavojingos medžiagos tirtos tik Kauno mariose. Šiame telkinyje 2013 m. buvo viršytas </w:t>
      </w:r>
      <w:r w:rsidR="001E34A0">
        <w:t>viso</w:t>
      </w:r>
      <w:r w:rsidRPr="006C4263">
        <w:t xml:space="preserve"> DDT (dėl DDE įtakos) MV-</w:t>
      </w:r>
      <w:r w:rsidRPr="006C4263">
        <w:lastRenderedPageBreak/>
        <w:t xml:space="preserve">AKS, todėl Kauno marios neatitinka geros cheminės būklės kriterijų.  </w:t>
      </w:r>
    </w:p>
    <w:p w:rsidR="008C5F4F" w:rsidRPr="006C4263" w:rsidRDefault="008C5F4F" w:rsidP="00146FF9">
      <w:pPr>
        <w:widowControl w:val="0"/>
        <w:tabs>
          <w:tab w:val="left" w:pos="0"/>
        </w:tabs>
        <w:spacing w:line="276" w:lineRule="auto"/>
        <w:ind w:firstLine="567"/>
        <w:jc w:val="both"/>
      </w:pPr>
      <w:r w:rsidRPr="006C4263">
        <w:t>Kituose ežerų kategorijos vandens telkiniuose cheminė būklė nebuvo stebima. Jų cheminė b</w:t>
      </w:r>
      <w:r w:rsidR="00A00506">
        <w:t>ūklė įvertinta kaip gera</w:t>
      </w:r>
      <w:r w:rsidRPr="006C4263">
        <w:t xml:space="preserve"> vadovaujantis ekstrapoliacija. </w:t>
      </w:r>
      <w:r w:rsidR="001E34A0" w:rsidRPr="006C4263">
        <w:t xml:space="preserve">Kituose ežerų kategorijos vandens telkiniuose cheminė būklė nebuvo stebima. </w:t>
      </w:r>
      <w:r w:rsidR="001E34A0" w:rsidRPr="00F8316D">
        <w:t>Vandens telkinių, kuriuose prioritetinės ir prioritetinės pavojingos medžiagos nebuvo tiriamos, be to, nėra duomenų ir informacijos apie reikšmingą ūkinės veiklos poveikį ir taršą šiomis medžiagomis, cheminė būklė įvertinta kaip gera vadovaujantis ekstrapoliacija.</w:t>
      </w:r>
    </w:p>
    <w:p w:rsidR="008C5F4F" w:rsidRPr="006C4263" w:rsidRDefault="008C5F4F" w:rsidP="00146FF9">
      <w:pPr>
        <w:widowControl w:val="0"/>
        <w:tabs>
          <w:tab w:val="left" w:pos="0"/>
        </w:tabs>
        <w:spacing w:line="276" w:lineRule="auto"/>
        <w:ind w:firstLine="567"/>
        <w:jc w:val="both"/>
        <w:rPr>
          <w:i/>
        </w:rPr>
      </w:pPr>
      <w:r w:rsidRPr="006C4263">
        <w:rPr>
          <w:i/>
        </w:rPr>
        <w:t>Medžiagų, kurios linkusios kauptis dugno nuosėdose, koncentracijo</w:t>
      </w:r>
      <w:r w:rsidR="00C564E3">
        <w:rPr>
          <w:i/>
        </w:rPr>
        <w:t>s ilgalaikių tendencijų analizė</w:t>
      </w:r>
    </w:p>
    <w:p w:rsidR="008C5F4F" w:rsidRPr="006C4263" w:rsidRDefault="008C5F4F" w:rsidP="00146FF9">
      <w:pPr>
        <w:widowControl w:val="0"/>
        <w:tabs>
          <w:tab w:val="left" w:pos="0"/>
        </w:tabs>
        <w:spacing w:line="276" w:lineRule="auto"/>
        <w:ind w:firstLine="567"/>
        <w:jc w:val="both"/>
      </w:pPr>
      <w:r w:rsidRPr="006C4263">
        <w:t xml:space="preserve">Prioritetinės ir prioritetinės pavojingos medžiagos buvo tiriamos 2011 m. ir 2013 m. Kauno mariose ties Pažaisliu. Metalų – kadmio, gyvsidabrio ir švino – koncentracijos Kauno marių dugno nuosėdose išliko stabilios. Antraceno, fluoranteno, naftaleno ir visų tirtųjų poliaromatinių angliavandenilių koncentracijos 2013 m. buvo </w:t>
      </w:r>
      <w:r w:rsidRPr="008C5F4F">
        <w:t>ženkliai didesnės nei 2011 m., tačiau esama tik dvejų metų duomenų eilė kol kas yra per trumpa daryti išvadas apie kaitos tendencijas.</w:t>
      </w:r>
    </w:p>
    <w:p w:rsidR="00D179C0" w:rsidRDefault="00D179C0" w:rsidP="00146FF9">
      <w:pPr>
        <w:spacing w:line="276" w:lineRule="auto"/>
        <w:ind w:right="-81"/>
        <w:jc w:val="both"/>
      </w:pPr>
    </w:p>
    <w:p w:rsidR="004C6361" w:rsidRPr="0026226C" w:rsidRDefault="004C6361" w:rsidP="00146FF9">
      <w:pPr>
        <w:spacing w:line="276" w:lineRule="auto"/>
        <w:sectPr w:rsidR="004C6361" w:rsidRPr="0026226C" w:rsidSect="00463E50">
          <w:headerReference w:type="default" r:id="rId24"/>
          <w:footerReference w:type="default" r:id="rId25"/>
          <w:type w:val="continuous"/>
          <w:pgSz w:w="11906" w:h="16838"/>
          <w:pgMar w:top="1134" w:right="1134" w:bottom="1134" w:left="1134" w:header="567" w:footer="567" w:gutter="0"/>
          <w:cols w:space="1296"/>
          <w:titlePg/>
          <w:docGrid w:linePitch="360"/>
        </w:sectPr>
      </w:pPr>
    </w:p>
    <w:p w:rsidR="00E9424A" w:rsidRPr="0026226C" w:rsidRDefault="00014AA4" w:rsidP="00BE5B64">
      <w:pPr>
        <w:spacing w:line="276" w:lineRule="auto"/>
        <w:jc w:val="center"/>
      </w:pPr>
      <w:r>
        <w:rPr>
          <w:noProof/>
          <w:lang w:eastAsia="lt-LT"/>
        </w:rPr>
        <w:lastRenderedPageBreak/>
        <w:drawing>
          <wp:inline distT="0" distB="0" distL="0" distR="0">
            <wp:extent cx="5400040" cy="381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9_Nemuno_chemine_bukle_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p>
    <w:p w:rsidR="00E9424A" w:rsidRPr="0026226C" w:rsidRDefault="00DA2FD5" w:rsidP="00146FF9">
      <w:pPr>
        <w:spacing w:line="276" w:lineRule="auto"/>
        <w:jc w:val="center"/>
      </w:pPr>
      <w:r w:rsidRPr="00463E50">
        <w:rPr>
          <w:i/>
        </w:rPr>
        <w:t>4.1.</w:t>
      </w:r>
      <w:r w:rsidR="00130132" w:rsidRPr="00463E50">
        <w:rPr>
          <w:i/>
        </w:rPr>
        <w:t>12</w:t>
      </w:r>
      <w:r w:rsidRPr="00463E50">
        <w:rPr>
          <w:i/>
        </w:rPr>
        <w:t xml:space="preserve"> </w:t>
      </w:r>
      <w:r w:rsidR="00E9424A" w:rsidRPr="00463E50">
        <w:rPr>
          <w:i/>
        </w:rPr>
        <w:t>pav. Nemuno UBR paviršinių vandens telkinių cheminė būklė</w:t>
      </w:r>
      <w:r w:rsidR="00F8264B" w:rsidRPr="00463E50">
        <w:rPr>
          <w:i/>
        </w:rPr>
        <w:t xml:space="preserve"> 2010-2013 m.</w:t>
      </w:r>
    </w:p>
    <w:p w:rsidR="00F8264B" w:rsidRPr="0026226C" w:rsidRDefault="00F8264B" w:rsidP="00146FF9">
      <w:pPr>
        <w:spacing w:line="276" w:lineRule="auto"/>
      </w:pPr>
    </w:p>
    <w:p w:rsidR="00F8264B" w:rsidRPr="0026226C" w:rsidRDefault="005B6298" w:rsidP="00BE5B64">
      <w:pPr>
        <w:spacing w:line="276" w:lineRule="auto"/>
        <w:jc w:val="center"/>
      </w:pPr>
      <w:r>
        <w:rPr>
          <w:noProof/>
          <w:lang w:eastAsia="lt-LT"/>
        </w:rPr>
        <w:lastRenderedPageBreak/>
        <w:drawing>
          <wp:inline distT="0" distB="0" distL="0" distR="0">
            <wp:extent cx="5356001" cy="37864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uno_chemine_bukle_pagal_PB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0171" cy="3789434"/>
                    </a:xfrm>
                    <a:prstGeom prst="rect">
                      <a:avLst/>
                    </a:prstGeom>
                  </pic:spPr>
                </pic:pic>
              </a:graphicData>
            </a:graphic>
          </wp:inline>
        </w:drawing>
      </w:r>
    </w:p>
    <w:p w:rsidR="00005A9A" w:rsidRPr="00CA5330" w:rsidRDefault="00005A9A" w:rsidP="00146FF9">
      <w:pPr>
        <w:spacing w:line="276" w:lineRule="auto"/>
        <w:jc w:val="center"/>
        <w:rPr>
          <w:i/>
        </w:rPr>
      </w:pPr>
      <w:r w:rsidRPr="00463E50">
        <w:rPr>
          <w:i/>
        </w:rPr>
        <w:t>4.1.</w:t>
      </w:r>
      <w:r w:rsidR="00130132" w:rsidRPr="00463E50">
        <w:rPr>
          <w:i/>
        </w:rPr>
        <w:t xml:space="preserve">13 </w:t>
      </w:r>
      <w:r w:rsidRPr="00463E50">
        <w:rPr>
          <w:i/>
        </w:rPr>
        <w:t>pav. Nemuno UBR paviršinių vandens telkinių cheminė būklė 2010-2013</w:t>
      </w:r>
      <w:r w:rsidR="00EF63C0" w:rsidRPr="00463E50">
        <w:rPr>
          <w:i/>
        </w:rPr>
        <w:t xml:space="preserve"> </w:t>
      </w:r>
      <w:r w:rsidRPr="00463E50">
        <w:rPr>
          <w:i/>
        </w:rPr>
        <w:t>m.</w:t>
      </w:r>
      <w:r w:rsidRPr="00CA5330">
        <w:rPr>
          <w:i/>
        </w:rPr>
        <w:t xml:space="preserve"> laikotarpiu pagal medžiagas, kurioms būdingos visur esančių, patvarių, bioakumuliacinių ir toksiškų medžiagų savybės.</w:t>
      </w:r>
    </w:p>
    <w:p w:rsidR="00F8264B" w:rsidRPr="0026226C" w:rsidRDefault="005B6298" w:rsidP="00BE5B64">
      <w:pPr>
        <w:spacing w:line="276" w:lineRule="auto"/>
        <w:jc w:val="center"/>
      </w:pPr>
      <w:r>
        <w:rPr>
          <w:noProof/>
          <w:lang w:eastAsia="lt-LT"/>
        </w:rPr>
        <w:drawing>
          <wp:inline distT="0" distB="0" distL="0" distR="0">
            <wp:extent cx="5616714" cy="39708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uno_chemine_bukle_pagal_AK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6714" cy="3970800"/>
                    </a:xfrm>
                    <a:prstGeom prst="rect">
                      <a:avLst/>
                    </a:prstGeom>
                  </pic:spPr>
                </pic:pic>
              </a:graphicData>
            </a:graphic>
          </wp:inline>
        </w:drawing>
      </w:r>
    </w:p>
    <w:p w:rsidR="00F8264B" w:rsidRPr="0026226C" w:rsidRDefault="001337F7" w:rsidP="00146FF9">
      <w:pPr>
        <w:spacing w:line="276" w:lineRule="auto"/>
        <w:jc w:val="center"/>
      </w:pPr>
      <w:r w:rsidRPr="00463E50">
        <w:rPr>
          <w:i/>
        </w:rPr>
        <w:t>4.1.</w:t>
      </w:r>
      <w:r w:rsidR="00130132" w:rsidRPr="00463E50">
        <w:rPr>
          <w:i/>
        </w:rPr>
        <w:t>14</w:t>
      </w:r>
      <w:r w:rsidRPr="00463E50">
        <w:rPr>
          <w:i/>
        </w:rPr>
        <w:t xml:space="preserve"> pav. Nemuno UBR paviršinių vandens telkinių cheminė būklė 2010-2013 m.</w:t>
      </w:r>
      <w:r w:rsidRPr="0026226C">
        <w:rPr>
          <w:i/>
        </w:rPr>
        <w:t xml:space="preserve"> laikotarpiu pagal medžiagas, kurioms nuo 2015 m. gruodžio 22 d. įsigalioja sugriežtinti aplinkos kokybės standartai.</w:t>
      </w:r>
    </w:p>
    <w:p w:rsidR="00F8264B" w:rsidRPr="0026226C" w:rsidRDefault="00F8264B" w:rsidP="00146FF9">
      <w:pPr>
        <w:spacing w:line="276" w:lineRule="auto"/>
      </w:pPr>
    </w:p>
    <w:p w:rsidR="001337F7" w:rsidRPr="0026226C" w:rsidRDefault="005B6298" w:rsidP="00BE5B64">
      <w:pPr>
        <w:spacing w:line="276" w:lineRule="auto"/>
        <w:jc w:val="center"/>
      </w:pPr>
      <w:r>
        <w:rPr>
          <w:noProof/>
          <w:lang w:eastAsia="lt-LT"/>
        </w:rPr>
        <w:drawing>
          <wp:inline distT="0" distB="0" distL="0" distR="0">
            <wp:extent cx="5616714" cy="397080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uno_VT_bukle_2005_200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6714" cy="3970800"/>
                    </a:xfrm>
                    <a:prstGeom prst="rect">
                      <a:avLst/>
                    </a:prstGeom>
                  </pic:spPr>
                </pic:pic>
              </a:graphicData>
            </a:graphic>
          </wp:inline>
        </w:drawing>
      </w:r>
    </w:p>
    <w:p w:rsidR="001337F7" w:rsidRPr="0026226C" w:rsidRDefault="001337F7" w:rsidP="00146FF9">
      <w:pPr>
        <w:spacing w:line="276" w:lineRule="auto"/>
        <w:jc w:val="center"/>
      </w:pPr>
      <w:r w:rsidRPr="00463E50">
        <w:rPr>
          <w:i/>
        </w:rPr>
        <w:t>4.1.</w:t>
      </w:r>
      <w:r w:rsidR="00130132" w:rsidRPr="00463E50">
        <w:rPr>
          <w:i/>
        </w:rPr>
        <w:t>15</w:t>
      </w:r>
      <w:r w:rsidRPr="00463E50">
        <w:rPr>
          <w:i/>
        </w:rPr>
        <w:t xml:space="preserve"> pav. Nemuno UBR paviršinių vandens telkinių cheminė būklė 2005-2009 m.</w:t>
      </w:r>
    </w:p>
    <w:p w:rsidR="001337F7" w:rsidRPr="0026226C" w:rsidRDefault="001337F7" w:rsidP="00146FF9">
      <w:pPr>
        <w:spacing w:line="276" w:lineRule="auto"/>
      </w:pPr>
    </w:p>
    <w:p w:rsidR="004C6361" w:rsidRPr="0026226C" w:rsidRDefault="004C6361" w:rsidP="00146FF9">
      <w:pPr>
        <w:spacing w:line="276" w:lineRule="auto"/>
        <w:sectPr w:rsidR="004C6361" w:rsidRPr="0026226C" w:rsidSect="00463E50">
          <w:headerReference w:type="first" r:id="rId30"/>
          <w:type w:val="continuous"/>
          <w:pgSz w:w="11906" w:h="16838"/>
          <w:pgMar w:top="1134" w:right="1134" w:bottom="1134" w:left="1134" w:header="567" w:footer="567" w:gutter="0"/>
          <w:cols w:space="1296"/>
          <w:docGrid w:linePitch="360"/>
        </w:sectPr>
      </w:pPr>
    </w:p>
    <w:p w:rsidR="00EC5915" w:rsidRPr="0026226C" w:rsidRDefault="00EC5915" w:rsidP="00146FF9">
      <w:pPr>
        <w:spacing w:before="240" w:after="120" w:line="276" w:lineRule="auto"/>
        <w:ind w:right="-81"/>
        <w:rPr>
          <w:b/>
          <w:i/>
        </w:rPr>
      </w:pPr>
      <w:r w:rsidRPr="0026226C">
        <w:rPr>
          <w:b/>
          <w:i/>
        </w:rPr>
        <w:lastRenderedPageBreak/>
        <w:t>Tarpinių ir p</w:t>
      </w:r>
      <w:r w:rsidR="000E68F8" w:rsidRPr="0026226C">
        <w:rPr>
          <w:b/>
          <w:i/>
        </w:rPr>
        <w:t>rie</w:t>
      </w:r>
      <w:r w:rsidRPr="0026226C">
        <w:rPr>
          <w:b/>
          <w:i/>
        </w:rPr>
        <w:t>krantės vandenų cheminė būklė</w:t>
      </w:r>
    </w:p>
    <w:p w:rsidR="0062232F" w:rsidRDefault="0062232F" w:rsidP="00146FF9">
      <w:pPr>
        <w:widowControl w:val="0"/>
        <w:tabs>
          <w:tab w:val="left" w:pos="0"/>
        </w:tabs>
        <w:spacing w:line="276" w:lineRule="auto"/>
        <w:ind w:firstLine="567"/>
        <w:jc w:val="both"/>
      </w:pPr>
      <w:r w:rsidRPr="006C4263">
        <w:t>Siekiant įvertinti tarpinių ir p</w:t>
      </w:r>
      <w:r>
        <w:t>rie</w:t>
      </w:r>
      <w:r w:rsidRPr="006C4263">
        <w:t xml:space="preserve">krantės </w:t>
      </w:r>
      <w:r>
        <w:t xml:space="preserve">vandenų </w:t>
      </w:r>
      <w:r w:rsidRPr="006C4263">
        <w:t xml:space="preserve">cheminę būklę, buvo išanalizuoti 2010 – 2013 m. </w:t>
      </w:r>
      <w:r w:rsidR="00C564E3">
        <w:t>v</w:t>
      </w:r>
      <w:r w:rsidRPr="006C4263">
        <w:t xml:space="preserve">alstybinio monitoringo duomenys. </w:t>
      </w:r>
    </w:p>
    <w:p w:rsidR="0062232F" w:rsidRDefault="0062232F" w:rsidP="00146FF9">
      <w:pPr>
        <w:widowControl w:val="0"/>
        <w:tabs>
          <w:tab w:val="left" w:pos="0"/>
        </w:tabs>
        <w:spacing w:line="276" w:lineRule="auto"/>
        <w:ind w:firstLine="567"/>
        <w:jc w:val="both"/>
      </w:pPr>
      <w:r>
        <w:t>T</w:t>
      </w:r>
      <w:r w:rsidRPr="006C4263">
        <w:t>arpinių ir p</w:t>
      </w:r>
      <w:r>
        <w:t>rie</w:t>
      </w:r>
      <w:r w:rsidRPr="006C4263">
        <w:t xml:space="preserve">krantės </w:t>
      </w:r>
      <w:r>
        <w:t xml:space="preserve">vandenų </w:t>
      </w:r>
      <w:r w:rsidRPr="006C4263">
        <w:t>chemin</w:t>
      </w:r>
      <w:r>
        <w:t>ė</w:t>
      </w:r>
      <w:r w:rsidRPr="006C4263">
        <w:t xml:space="preserve"> bū</w:t>
      </w:r>
      <w:r>
        <w:t xml:space="preserve">klė pavaizduota </w:t>
      </w:r>
      <w:r w:rsidRPr="006C4263">
        <w:t>4.1</w:t>
      </w:r>
      <w:r>
        <w:t>.16</w:t>
      </w:r>
      <w:r w:rsidRPr="006C4263">
        <w:t xml:space="preserve"> paveiksle</w:t>
      </w:r>
      <w:r>
        <w:t>.</w:t>
      </w:r>
    </w:p>
    <w:p w:rsidR="0062232F" w:rsidRPr="006C4263" w:rsidRDefault="0062232F" w:rsidP="00146FF9">
      <w:pPr>
        <w:widowControl w:val="0"/>
        <w:tabs>
          <w:tab w:val="left" w:pos="0"/>
        </w:tabs>
        <w:spacing w:line="276" w:lineRule="auto"/>
        <w:ind w:firstLine="567"/>
        <w:jc w:val="both"/>
      </w:pPr>
      <w:r w:rsidRPr="006C4263">
        <w:t>Analizė parodė, kad cheminė būklė neatitinka geros Kuršių marių centrinėje dalyje ir Klaipėdos sąsiauryje, o analizuojant Baltijos jūrą, DLK-AKS ir MV-AKS viršijimai nustatyti Kuršių marių vandenų išplitimo Baltijos jūroje zonoje, atviroje Baltijos jūros akmenuotoje pakrantėje, o taip pat ir teritorinėje jūroje (žr. 4.</w:t>
      </w:r>
      <w:r>
        <w:t>1.4</w:t>
      </w:r>
      <w:r w:rsidRPr="006C4263">
        <w:t xml:space="preserve"> lentelę). Viršijimai nustatyti ne vienoje lokalioje vietoje, o keliose monitoringo vietose pasklidusiose po tarpinių ir priekrantės vandenų telkinius: akivaizdu, kad čia akumuliuojasi ir teršalai, patenkantys tiesiai iš nuotekų išleistuvų, uosto veiklos, laivybos, ir patenkantys su upių vandenimis iš sausumos.</w:t>
      </w:r>
    </w:p>
    <w:p w:rsidR="0062232F" w:rsidRPr="006C4263" w:rsidRDefault="0062232F" w:rsidP="00146FF9">
      <w:pPr>
        <w:widowControl w:val="0"/>
        <w:tabs>
          <w:tab w:val="left" w:pos="0"/>
        </w:tabs>
        <w:spacing w:line="276" w:lineRule="auto"/>
        <w:ind w:firstLine="567"/>
        <w:jc w:val="both"/>
      </w:pPr>
      <w:r w:rsidRPr="006C4263">
        <w:t xml:space="preserve">Daugiausia viršijimų susiję su gyvsidabriu, kurio rasta daugiau už DLK-AKS (0,07 </w:t>
      </w:r>
      <w:r w:rsidRPr="006C4263">
        <w:sym w:font="Symbol" w:char="F06D"/>
      </w:r>
      <w:r w:rsidRPr="006C4263">
        <w:t xml:space="preserve">g/l) beveik </w:t>
      </w:r>
      <w:r w:rsidR="001E34A0" w:rsidRPr="006C4263">
        <w:t>vis</w:t>
      </w:r>
      <w:r w:rsidR="001E34A0">
        <w:t>uo</w:t>
      </w:r>
      <w:r w:rsidR="001E34A0" w:rsidRPr="006C4263">
        <w:t>se minėt</w:t>
      </w:r>
      <w:r w:rsidR="001E34A0">
        <w:t>u</w:t>
      </w:r>
      <w:r w:rsidR="001E34A0" w:rsidRPr="006C4263">
        <w:t xml:space="preserve">ose </w:t>
      </w:r>
      <w:r w:rsidR="001E34A0">
        <w:t>telkiniuo</w:t>
      </w:r>
      <w:r w:rsidR="001E34A0" w:rsidRPr="006C4263">
        <w:t>se</w:t>
      </w:r>
      <w:r w:rsidRPr="006C4263">
        <w:t xml:space="preserve">. </w:t>
      </w:r>
      <w:r w:rsidR="001E34A0" w:rsidRPr="006C4263">
        <w:t xml:space="preserve">Didžiausia nustatyta koncentracija </w:t>
      </w:r>
      <w:r w:rsidR="001E34A0">
        <w:t>–</w:t>
      </w:r>
      <w:r w:rsidR="001E34A0" w:rsidRPr="006C4263">
        <w:t xml:space="preserve">0,18 </w:t>
      </w:r>
      <w:r w:rsidR="001E34A0" w:rsidRPr="006C4263">
        <w:sym w:font="Symbol" w:char="F06D"/>
      </w:r>
      <w:r w:rsidR="001E34A0" w:rsidRPr="006C4263">
        <w:t>g/l</w:t>
      </w:r>
      <w:r w:rsidR="001E34A0">
        <w:t xml:space="preserve"> – buvo 2011 m. </w:t>
      </w:r>
      <w:r w:rsidRPr="006C4263">
        <w:t xml:space="preserve">Kitų nustatytų viršijimų atveju koncentracija svyravo nuo 0,09 </w:t>
      </w:r>
      <w:r w:rsidRPr="006C4263">
        <w:sym w:font="Symbol" w:char="F06D"/>
      </w:r>
      <w:r w:rsidRPr="006C4263">
        <w:t xml:space="preserve">g/l iki 0,18 </w:t>
      </w:r>
      <w:r w:rsidRPr="006C4263">
        <w:sym w:font="Symbol" w:char="F06D"/>
      </w:r>
      <w:r w:rsidRPr="006C4263">
        <w:t>g/l.</w:t>
      </w:r>
    </w:p>
    <w:p w:rsidR="0062232F" w:rsidRPr="006C4263" w:rsidRDefault="0062232F" w:rsidP="00146FF9">
      <w:pPr>
        <w:widowControl w:val="0"/>
        <w:tabs>
          <w:tab w:val="left" w:pos="0"/>
        </w:tabs>
        <w:spacing w:line="276" w:lineRule="auto"/>
        <w:ind w:firstLine="567"/>
        <w:jc w:val="both"/>
      </w:pPr>
      <w:r w:rsidRPr="006C4263">
        <w:t xml:space="preserve">Antri pagal dažnumą viršijimai susiję su di(2-etilheksil)ftalatu. Jo aptikta daugelyje mėginių, o šios medžiagos metinis vidurkis MV-AKS (1,3 </w:t>
      </w:r>
      <w:r w:rsidRPr="006C4263">
        <w:sym w:font="Symbol" w:char="F06D"/>
      </w:r>
      <w:r w:rsidRPr="006C4263">
        <w:t xml:space="preserve">g/l) viršytas 2011 m. Klaipėdos sąsiauryje (1,97 </w:t>
      </w:r>
      <w:r w:rsidRPr="006C4263">
        <w:sym w:font="Symbol" w:char="F06D"/>
      </w:r>
      <w:r w:rsidRPr="006C4263">
        <w:t xml:space="preserve">g/l), centrinėje Kuršių marių dalyje (skirtingose monitoringo vietose metiniai vidurkiai buvo 1,86 </w:t>
      </w:r>
      <w:r w:rsidRPr="006C4263">
        <w:sym w:font="Symbol" w:char="F06D"/>
      </w:r>
      <w:r w:rsidRPr="006C4263">
        <w:t xml:space="preserve">g/l, 4,71 </w:t>
      </w:r>
      <w:r w:rsidRPr="006C4263">
        <w:sym w:font="Symbol" w:char="F06D"/>
      </w:r>
      <w:r w:rsidRPr="006C4263">
        <w:t xml:space="preserve">g/l ir 3,26 </w:t>
      </w:r>
      <w:r w:rsidRPr="006C4263">
        <w:sym w:font="Symbol" w:char="F06D"/>
      </w:r>
      <w:r w:rsidRPr="006C4263">
        <w:t xml:space="preserve">g/l), ir Kuršių marių vandenų išplitimo Baltijos jūroje zonoje (3,8 </w:t>
      </w:r>
      <w:r w:rsidRPr="006C4263">
        <w:sym w:font="Symbol" w:char="F06D"/>
      </w:r>
      <w:r w:rsidRPr="006C4263">
        <w:t>g/l).</w:t>
      </w:r>
    </w:p>
    <w:p w:rsidR="0062232F" w:rsidRPr="006C4263" w:rsidRDefault="0062232F" w:rsidP="00146FF9">
      <w:pPr>
        <w:widowControl w:val="0"/>
        <w:tabs>
          <w:tab w:val="left" w:pos="0"/>
        </w:tabs>
        <w:spacing w:line="276" w:lineRule="auto"/>
        <w:ind w:firstLine="567"/>
        <w:jc w:val="both"/>
      </w:pPr>
      <w:r w:rsidRPr="006C4263">
        <w:t xml:space="preserve">2011 m. aplinkos kokybės standartą pagal metinį vidurkį viršijo 4-tert-oktilfenolis Klaipėdos sąsiauryje (MV-AKS yra 0,01 </w:t>
      </w:r>
      <w:r w:rsidRPr="006C4263">
        <w:sym w:font="Symbol" w:char="F06D"/>
      </w:r>
      <w:r w:rsidRPr="006C4263">
        <w:t xml:space="preserve">g/l, o nustatyta 0,071 </w:t>
      </w:r>
      <w:r w:rsidRPr="006C4263">
        <w:sym w:font="Symbol" w:char="F06D"/>
      </w:r>
      <w:r w:rsidR="001E34A0">
        <w:t>g/l). Š</w:t>
      </w:r>
      <w:r w:rsidRPr="006C4263">
        <w:t>į viršijimą lėmė vien</w:t>
      </w:r>
      <w:r>
        <w:t>intelė</w:t>
      </w:r>
      <w:r w:rsidRPr="006C4263">
        <w:t xml:space="preserve"> užfiksuota </w:t>
      </w:r>
      <w:r w:rsidRPr="006C4263">
        <w:lastRenderedPageBreak/>
        <w:t>didoka koncentracija, o kitų trijų matavimų tais metais metu 4-tert-oktilfenolio neaptikta.</w:t>
      </w:r>
    </w:p>
    <w:p w:rsidR="0062232F" w:rsidRPr="006C4263" w:rsidRDefault="0062232F" w:rsidP="00146FF9">
      <w:pPr>
        <w:widowControl w:val="0"/>
        <w:tabs>
          <w:tab w:val="left" w:pos="0"/>
        </w:tabs>
        <w:spacing w:line="276" w:lineRule="auto"/>
        <w:ind w:firstLine="567"/>
        <w:jc w:val="both"/>
      </w:pPr>
      <w:r w:rsidRPr="006C4263">
        <w:t xml:space="preserve">Dar vienas 2011 m. Klaipėdos sąsiauryje užfiksuotas DLK-AKS (1,4 </w:t>
      </w:r>
      <w:r w:rsidRPr="006C4263">
        <w:sym w:font="Symbol" w:char="F06D"/>
      </w:r>
      <w:r w:rsidRPr="006C4263">
        <w:t xml:space="preserve">g/l) viršijimas susijęs su C10-13 chloralkanais, kurių rasta 1,86 </w:t>
      </w:r>
      <w:r w:rsidRPr="006C4263">
        <w:sym w:font="Symbol" w:char="F06D"/>
      </w:r>
      <w:r w:rsidRPr="006C4263">
        <w:t>g/l.</w:t>
      </w:r>
    </w:p>
    <w:p w:rsidR="0062232F" w:rsidRDefault="0062232F" w:rsidP="00146FF9">
      <w:pPr>
        <w:widowControl w:val="0"/>
        <w:tabs>
          <w:tab w:val="left" w:pos="0"/>
        </w:tabs>
        <w:spacing w:line="276" w:lineRule="auto"/>
        <w:ind w:firstLine="567"/>
        <w:jc w:val="both"/>
      </w:pPr>
      <w:r w:rsidRPr="006C4263">
        <w:t xml:space="preserve">Vienkartinis, tačiau labai ryškus tributilalavo DLK-AKS (0,0015 </w:t>
      </w:r>
      <w:r w:rsidRPr="006C4263">
        <w:sym w:font="Symbol" w:char="F06D"/>
      </w:r>
      <w:r w:rsidRPr="006C4263">
        <w:t xml:space="preserve">g/l) viršijimas užfiksuotas 2011 m. teritorinėje jūroje, kuomet monitoringo vietoje LT1B išmatuota tributilalavo koncentracija siekė 0,60 </w:t>
      </w:r>
      <w:r w:rsidRPr="006C4263">
        <w:sym w:font="Symbol" w:char="F06D"/>
      </w:r>
      <w:r w:rsidRPr="006C4263">
        <w:t>g/l.</w:t>
      </w:r>
    </w:p>
    <w:p w:rsidR="00EF63C0" w:rsidRDefault="00EF63C0" w:rsidP="00146FF9">
      <w:pPr>
        <w:spacing w:line="276" w:lineRule="auto"/>
      </w:pPr>
    </w:p>
    <w:p w:rsidR="00CA33EF" w:rsidRPr="00EF63C0" w:rsidRDefault="00DA2FD5" w:rsidP="00146FF9">
      <w:pPr>
        <w:spacing w:after="120" w:line="276" w:lineRule="auto"/>
        <w:ind w:right="-79"/>
        <w:jc w:val="both"/>
        <w:rPr>
          <w:i/>
        </w:rPr>
      </w:pPr>
      <w:r w:rsidRPr="0026226C">
        <w:rPr>
          <w:i/>
        </w:rPr>
        <w:t>4.1.4</w:t>
      </w:r>
      <w:r w:rsidR="00CA33EF" w:rsidRPr="0026226C">
        <w:rPr>
          <w:i/>
        </w:rPr>
        <w:t xml:space="preserve"> lentelė. </w:t>
      </w:r>
      <w:r w:rsidR="008F0606" w:rsidRPr="006C4263">
        <w:rPr>
          <w:i/>
        </w:rPr>
        <w:t>Kuršių marių ir Baltijos jūros vandenų neatitikimas cheminės būklės aplinkos kokybės standartams</w:t>
      </w:r>
      <w:r w:rsidR="00CA33EF" w:rsidRPr="0026226C">
        <w:rPr>
          <w:i/>
        </w:rPr>
        <w:t>.</w:t>
      </w:r>
    </w:p>
    <w:p w:rsidR="00CA33EF" w:rsidRPr="0026226C" w:rsidRDefault="00301BE4" w:rsidP="00146FF9">
      <w:pPr>
        <w:widowControl w:val="0"/>
        <w:tabs>
          <w:tab w:val="left" w:pos="0"/>
        </w:tabs>
        <w:spacing w:line="276" w:lineRule="auto"/>
        <w:jc w:val="both"/>
        <w:rPr>
          <w:color w:val="000000"/>
        </w:rPr>
      </w:pPr>
      <w:r w:rsidRPr="00301BE4">
        <w:rPr>
          <w:noProof/>
          <w:lang w:eastAsia="lt-LT"/>
        </w:rPr>
        <w:drawing>
          <wp:inline distT="0" distB="0" distL="0" distR="0">
            <wp:extent cx="6120130" cy="6691667"/>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6120130" cy="6691667"/>
                    </a:xfrm>
                    <a:prstGeom prst="rect">
                      <a:avLst/>
                    </a:prstGeom>
                    <a:noFill/>
                    <a:ln w="9525">
                      <a:noFill/>
                      <a:miter lim="800000"/>
                      <a:headEnd/>
                      <a:tailEnd/>
                    </a:ln>
                  </pic:spPr>
                </pic:pic>
              </a:graphicData>
            </a:graphic>
          </wp:inline>
        </w:drawing>
      </w:r>
    </w:p>
    <w:p w:rsidR="00FF34C3" w:rsidRPr="0026226C" w:rsidRDefault="00BE5B64" w:rsidP="00146FF9">
      <w:pPr>
        <w:spacing w:line="276" w:lineRule="auto"/>
        <w:rPr>
          <w:sz w:val="20"/>
          <w:szCs w:val="20"/>
        </w:rPr>
      </w:pPr>
      <w:r>
        <w:rPr>
          <w:i/>
          <w:noProof/>
          <w:sz w:val="20"/>
          <w:szCs w:val="20"/>
          <w:lang w:eastAsia="lt-LT"/>
        </w:rPr>
        <mc:AlternateContent>
          <mc:Choice Requires="wps">
            <w:drawing>
              <wp:anchor distT="0" distB="0" distL="114300" distR="114300" simplePos="0" relativeHeight="251664384" behindDoc="0" locked="0" layoutInCell="1" allowOverlap="1">
                <wp:simplePos x="0" y="0"/>
                <wp:positionH relativeFrom="column">
                  <wp:posOffset>2540</wp:posOffset>
                </wp:positionH>
                <wp:positionV relativeFrom="paragraph">
                  <wp:posOffset>-1270</wp:posOffset>
                </wp:positionV>
                <wp:extent cx="90805" cy="90805"/>
                <wp:effectExtent l="0" t="0" r="23495" b="23495"/>
                <wp:wrapNone/>
                <wp:docPr id="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99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pt;margin-top:-.1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" fillcolor="#f90" strokecolor="black [3213]"/>
            </w:pict>
          </mc:Fallback>
        </mc:AlternateContent>
      </w:r>
      <w:r w:rsidR="00FF34C3" w:rsidRPr="0026226C">
        <w:rPr>
          <w:i/>
          <w:sz w:val="20"/>
          <w:szCs w:val="20"/>
          <w:lang w:val="en-US"/>
        </w:rPr>
        <w:t xml:space="preserve">    </w:t>
      </w:r>
      <w:r w:rsidR="00FF34C3" w:rsidRPr="0026226C">
        <w:rPr>
          <w:i/>
          <w:sz w:val="20"/>
          <w:szCs w:val="20"/>
        </w:rPr>
        <w:t>Spalvoti langeliai rodo AKS viršijimus.</w:t>
      </w:r>
    </w:p>
    <w:p w:rsidR="00CA33EF" w:rsidRPr="0026226C" w:rsidRDefault="00CA33EF" w:rsidP="00146FF9">
      <w:pPr>
        <w:spacing w:line="276" w:lineRule="auto"/>
      </w:pPr>
    </w:p>
    <w:p w:rsidR="005760B6" w:rsidRPr="0062232F" w:rsidRDefault="00D84076" w:rsidP="00146FF9">
      <w:pPr>
        <w:widowControl w:val="0"/>
        <w:tabs>
          <w:tab w:val="left" w:pos="0"/>
        </w:tabs>
        <w:spacing w:line="276" w:lineRule="auto"/>
        <w:ind w:firstLine="567"/>
        <w:jc w:val="both"/>
        <w:rPr>
          <w:i/>
        </w:rPr>
      </w:pPr>
      <w:r>
        <w:rPr>
          <w:i/>
        </w:rPr>
        <w:lastRenderedPageBreak/>
        <w:t>Patvarių, biologiškai besikaupiančių ir toksiškų medžiagų vertinimas</w:t>
      </w:r>
    </w:p>
    <w:p w:rsidR="005760B6" w:rsidRDefault="005760B6" w:rsidP="00146FF9">
      <w:pPr>
        <w:widowControl w:val="0"/>
        <w:tabs>
          <w:tab w:val="left" w:pos="0"/>
        </w:tabs>
        <w:spacing w:line="276" w:lineRule="auto"/>
        <w:ind w:firstLine="567"/>
        <w:jc w:val="both"/>
      </w:pPr>
      <w:r w:rsidRPr="006C4263">
        <w:t>Iš tų medžiagų, kurių aplinkos kokybės standartai buvo viršyti, visur esančių, patvarių, biologiškai besikaupiančių ir toksiškų medžiagų savybėmis pasižymi gyvsidabris ir tributilalavo katijonas. Cheminė tarpinių ir priekrantės vandenų būklė pagal šias medžiagas pavaizduota 4.1</w:t>
      </w:r>
      <w:r>
        <w:t>.17</w:t>
      </w:r>
      <w:r w:rsidRPr="006C4263">
        <w:t xml:space="preserve"> paveiksle. Tributilalavo katijonas DLK-AKS viršijo teritorinėje jūroje, o gyvsidabris prisidėjo prie Klaipėdos sąsiaurio, Kuršių marių vandenų išplitimo Baltijos jūroje zonos ir atviros Baltijos jūros akmenuotos pakrantės neatitikimo gerai cheminei būklei.</w:t>
      </w:r>
    </w:p>
    <w:p w:rsidR="005760B6" w:rsidRPr="0062232F" w:rsidRDefault="005760B6" w:rsidP="00146FF9">
      <w:pPr>
        <w:widowControl w:val="0"/>
        <w:tabs>
          <w:tab w:val="left" w:pos="0"/>
        </w:tabs>
        <w:spacing w:line="276" w:lineRule="auto"/>
        <w:ind w:firstLine="567"/>
        <w:jc w:val="both"/>
        <w:rPr>
          <w:i/>
        </w:rPr>
      </w:pPr>
      <w:r w:rsidRPr="006C4263">
        <w:rPr>
          <w:i/>
        </w:rPr>
        <w:t>Papildomas ver</w:t>
      </w:r>
      <w:r w:rsidR="00D84076">
        <w:rPr>
          <w:i/>
        </w:rPr>
        <w:t>tinimas pagal sugriežtintus AKS</w:t>
      </w:r>
    </w:p>
    <w:p w:rsidR="005760B6" w:rsidRPr="006C4263" w:rsidRDefault="005760B6" w:rsidP="00146FF9">
      <w:pPr>
        <w:widowControl w:val="0"/>
        <w:tabs>
          <w:tab w:val="left" w:pos="0"/>
        </w:tabs>
        <w:spacing w:line="276" w:lineRule="auto"/>
        <w:ind w:firstLine="567"/>
        <w:jc w:val="both"/>
      </w:pPr>
      <w:r w:rsidRPr="006C4263">
        <w:t>Vertinant Kurių marių ir Baltijos jūros priekrantės būklę pagal pakeistus sugriežtintus aplinkos kokybės standartus pagal Nuotekų tvarkymo reglamento 2014 m. redakciją papildomų aplinkos kokybės standartų viršijimų nefiksuojama ir cheminės būklės vertinimo rezultatai nepasikeičia.</w:t>
      </w:r>
    </w:p>
    <w:p w:rsidR="005760B6" w:rsidRPr="005760B6" w:rsidRDefault="00D84076" w:rsidP="00146FF9">
      <w:pPr>
        <w:widowControl w:val="0"/>
        <w:tabs>
          <w:tab w:val="left" w:pos="0"/>
        </w:tabs>
        <w:spacing w:line="276" w:lineRule="auto"/>
        <w:ind w:firstLine="567"/>
        <w:jc w:val="both"/>
        <w:rPr>
          <w:i/>
        </w:rPr>
      </w:pPr>
      <w:r>
        <w:rPr>
          <w:i/>
        </w:rPr>
        <w:t>Biotos tyrimai</w:t>
      </w:r>
    </w:p>
    <w:p w:rsidR="00CA33EF" w:rsidRPr="0026226C" w:rsidRDefault="00CA33EF" w:rsidP="00146FF9">
      <w:pPr>
        <w:spacing w:line="276" w:lineRule="auto"/>
        <w:ind w:right="-81" w:firstLine="567"/>
        <w:jc w:val="both"/>
      </w:pPr>
      <w:r w:rsidRPr="0026226C">
        <w:t xml:space="preserve">Kuršių mariose ir Baltijos jūroje pavojingos medžiagos buvo tiriamos ir biotoje. </w:t>
      </w:r>
      <w:r w:rsidR="008E323D" w:rsidRPr="0026226C">
        <w:t xml:space="preserve">Biotos, kaip ir vandens terpės, atveju problemiškiausia prioritetinė pavojinga medžiaga yra gyvsidabris. </w:t>
      </w:r>
      <w:r w:rsidRPr="0026226C">
        <w:t xml:space="preserve">Baltijos jūroje paimtuose biotos mėginiuose </w:t>
      </w:r>
      <w:r w:rsidR="00A12724" w:rsidRPr="0026226C">
        <w:t>nustatyta</w:t>
      </w:r>
      <w:r w:rsidRPr="0026226C">
        <w:t xml:space="preserve"> gyvsidabrio koncentracijų viršijimų (žr. </w:t>
      </w:r>
      <w:r w:rsidR="00DA2FD5" w:rsidRPr="0026226C">
        <w:t>4.1.5</w:t>
      </w:r>
      <w:r w:rsidRPr="0026226C">
        <w:t xml:space="preserve"> lentelę).</w:t>
      </w:r>
      <w:r w:rsidR="00A12724" w:rsidRPr="0026226C">
        <w:t xml:space="preserve"> </w:t>
      </w:r>
    </w:p>
    <w:p w:rsidR="0096637F" w:rsidRDefault="00A12724" w:rsidP="00146FF9">
      <w:pPr>
        <w:spacing w:line="276" w:lineRule="auto"/>
        <w:ind w:right="-81" w:firstLine="567"/>
        <w:jc w:val="both"/>
      </w:pPr>
      <w:r w:rsidRPr="0026226C">
        <w:t xml:space="preserve">Gyvsidabrio AKS biotoje yra 20 </w:t>
      </w:r>
      <w:r w:rsidRPr="0026226C">
        <w:sym w:font="Symbol" w:char="F06D"/>
      </w:r>
      <w:r w:rsidRPr="0026226C">
        <w:t xml:space="preserve">g/kg (drėgno svorio). </w:t>
      </w:r>
      <w:r w:rsidR="0096637F" w:rsidRPr="0026226C">
        <w:t xml:space="preserve">Moliuskuose </w:t>
      </w:r>
      <w:r w:rsidR="0096637F" w:rsidRPr="00EF63C0">
        <w:rPr>
          <w:i/>
        </w:rPr>
        <w:t>Macoma balthica</w:t>
      </w:r>
      <w:r w:rsidR="0096637F" w:rsidRPr="0026226C">
        <w:t xml:space="preserve"> rasta 35 </w:t>
      </w:r>
      <w:r w:rsidR="0096637F" w:rsidRPr="0026226C">
        <w:sym w:font="Symbol" w:char="F06D"/>
      </w:r>
      <w:r w:rsidR="0096637F" w:rsidRPr="0026226C">
        <w:t xml:space="preserve">g/kg, menkėse </w:t>
      </w:r>
      <w:r w:rsidR="0096637F" w:rsidRPr="00EF63C0">
        <w:rPr>
          <w:i/>
        </w:rPr>
        <w:t>Gadus morhua</w:t>
      </w:r>
      <w:r w:rsidR="0096637F" w:rsidRPr="00EF63C0">
        <w:t xml:space="preserve"> </w:t>
      </w:r>
      <w:r w:rsidR="0096637F" w:rsidRPr="0026226C">
        <w:t xml:space="preserve">rasta iki 21-46 </w:t>
      </w:r>
      <w:r w:rsidR="0096637F" w:rsidRPr="0026226C">
        <w:sym w:font="Symbol" w:char="F06D"/>
      </w:r>
      <w:r w:rsidR="0096637F" w:rsidRPr="0026226C">
        <w:t xml:space="preserve">g/kg, upinėse plekšnėse </w:t>
      </w:r>
      <w:r w:rsidR="0096637F" w:rsidRPr="00EF63C0">
        <w:rPr>
          <w:i/>
        </w:rPr>
        <w:t>Platichthys flesu</w:t>
      </w:r>
      <w:r w:rsidR="0096637F" w:rsidRPr="00EF63C0">
        <w:t>s</w:t>
      </w:r>
      <w:r w:rsidR="0096637F" w:rsidRPr="0026226C">
        <w:t xml:space="preserve"> – iki 26-47 </w:t>
      </w:r>
      <w:r w:rsidR="0096637F" w:rsidRPr="0026226C">
        <w:sym w:font="Symbol" w:char="F06D"/>
      </w:r>
      <w:r w:rsidR="0096637F" w:rsidRPr="0026226C">
        <w:t xml:space="preserve">g/kg, strimėlėse </w:t>
      </w:r>
      <w:r w:rsidR="0096637F" w:rsidRPr="00EF63C0">
        <w:rPr>
          <w:i/>
        </w:rPr>
        <w:t>Clupea harengus</w:t>
      </w:r>
      <w:r w:rsidR="0096637F" w:rsidRPr="0026226C">
        <w:t xml:space="preserve"> – 24 </w:t>
      </w:r>
      <w:r w:rsidR="0096637F" w:rsidRPr="0026226C">
        <w:sym w:font="Symbol" w:char="F06D"/>
      </w:r>
      <w:r w:rsidR="0096637F" w:rsidRPr="0026226C">
        <w:t>g/kg gyvsidabrio.</w:t>
      </w:r>
    </w:p>
    <w:p w:rsidR="00C955FE" w:rsidRPr="0026226C" w:rsidRDefault="00C955FE" w:rsidP="00146FF9">
      <w:pPr>
        <w:spacing w:line="276" w:lineRule="auto"/>
        <w:ind w:right="-81" w:firstLine="567"/>
        <w:jc w:val="both"/>
      </w:pPr>
      <w:r w:rsidRPr="003B7D4B">
        <w:t>Šie tyrimų rezultatai įtakoja, kad, papildomai prie kitų tarpinių ir priekrantės vandens telkinų, geros cheminės būklės nepasiekė ir atvira Baltijos jūros smėlėta pakrantė.</w:t>
      </w:r>
    </w:p>
    <w:p w:rsidR="00EF63C0" w:rsidRDefault="00EF63C0" w:rsidP="00146FF9">
      <w:pPr>
        <w:spacing w:line="276" w:lineRule="auto"/>
      </w:pPr>
    </w:p>
    <w:p w:rsidR="00BE5B64" w:rsidRDefault="00BE5B64">
      <w:pPr>
        <w:rPr>
          <w:i/>
        </w:rPr>
      </w:pPr>
      <w:r>
        <w:rPr>
          <w:i/>
        </w:rPr>
        <w:br w:type="page"/>
      </w:r>
    </w:p>
    <w:p w:rsidR="00CA33EF" w:rsidRPr="00EF63C0" w:rsidRDefault="00DA2FD5" w:rsidP="00146FF9">
      <w:pPr>
        <w:spacing w:after="120" w:line="276" w:lineRule="auto"/>
        <w:ind w:right="-79"/>
        <w:jc w:val="both"/>
        <w:rPr>
          <w:i/>
        </w:rPr>
      </w:pPr>
      <w:r w:rsidRPr="0026226C">
        <w:rPr>
          <w:i/>
        </w:rPr>
        <w:lastRenderedPageBreak/>
        <w:t>4.1.5</w:t>
      </w:r>
      <w:r w:rsidR="00CA33EF" w:rsidRPr="0026226C">
        <w:rPr>
          <w:i/>
        </w:rPr>
        <w:t xml:space="preserve"> lentelė. Aplinkos kokybės standartų viršijimas biotoje</w:t>
      </w:r>
      <w:r w:rsidR="00F8264B" w:rsidRPr="0026226C">
        <w:rPr>
          <w:i/>
        </w:rPr>
        <w:t>.</w:t>
      </w:r>
    </w:p>
    <w:p w:rsidR="00473D48" w:rsidRPr="0026226C" w:rsidRDefault="00D84076" w:rsidP="00146FF9">
      <w:pPr>
        <w:spacing w:line="276" w:lineRule="auto"/>
      </w:pPr>
      <w:r w:rsidRPr="00D84076">
        <w:rPr>
          <w:noProof/>
          <w:lang w:eastAsia="lt-LT"/>
        </w:rPr>
        <w:drawing>
          <wp:inline distT="0" distB="0" distL="0" distR="0">
            <wp:extent cx="6120130" cy="461164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6120130" cy="4611647"/>
                    </a:xfrm>
                    <a:prstGeom prst="rect">
                      <a:avLst/>
                    </a:prstGeom>
                    <a:noFill/>
                    <a:ln w="9525">
                      <a:noFill/>
                      <a:miter lim="800000"/>
                      <a:headEnd/>
                      <a:tailEnd/>
                    </a:ln>
                  </pic:spPr>
                </pic:pic>
              </a:graphicData>
            </a:graphic>
          </wp:inline>
        </w:drawing>
      </w:r>
    </w:p>
    <w:p w:rsidR="00FF34C3" w:rsidRPr="0026226C" w:rsidRDefault="00BE5B64" w:rsidP="00146FF9">
      <w:pPr>
        <w:spacing w:line="276" w:lineRule="auto"/>
        <w:rPr>
          <w:sz w:val="20"/>
          <w:szCs w:val="20"/>
        </w:rPr>
      </w:pPr>
      <w:r>
        <w:rPr>
          <w:i/>
          <w:noProof/>
          <w:sz w:val="20"/>
          <w:szCs w:val="20"/>
          <w:lang w:eastAsia="lt-LT"/>
        </w:rPr>
        <mc:AlternateContent>
          <mc:Choice Requires="wps">
            <w:drawing>
              <wp:anchor distT="0" distB="0" distL="114300" distR="114300" simplePos="0" relativeHeight="251666432" behindDoc="0" locked="0" layoutInCell="1" allowOverlap="1">
                <wp:simplePos x="0" y="0"/>
                <wp:positionH relativeFrom="column">
                  <wp:posOffset>2540</wp:posOffset>
                </wp:positionH>
                <wp:positionV relativeFrom="paragraph">
                  <wp:posOffset>-1270</wp:posOffset>
                </wp:positionV>
                <wp:extent cx="90805" cy="90805"/>
                <wp:effectExtent l="0" t="0" r="23495" b="23495"/>
                <wp:wrapNone/>
                <wp:docPr id="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99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pt;margin-top:-.1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" fillcolor="#f90" strokecolor="black [3213]"/>
            </w:pict>
          </mc:Fallback>
        </mc:AlternateContent>
      </w:r>
      <w:r w:rsidR="00FF34C3" w:rsidRPr="0026226C">
        <w:rPr>
          <w:i/>
          <w:sz w:val="20"/>
          <w:szCs w:val="20"/>
          <w:lang w:val="en-US"/>
        </w:rPr>
        <w:t xml:space="preserve">    </w:t>
      </w:r>
      <w:r w:rsidR="00FF34C3" w:rsidRPr="0026226C">
        <w:rPr>
          <w:i/>
          <w:sz w:val="20"/>
          <w:szCs w:val="20"/>
        </w:rPr>
        <w:t>Spalvoti langeliai rodo AKS viršijimus.</w:t>
      </w:r>
    </w:p>
    <w:p w:rsidR="00F10A19" w:rsidRDefault="00F10A19" w:rsidP="00F10A19">
      <w:pPr>
        <w:widowControl w:val="0"/>
        <w:tabs>
          <w:tab w:val="left" w:pos="0"/>
        </w:tabs>
        <w:spacing w:line="276" w:lineRule="auto"/>
        <w:ind w:firstLine="567"/>
        <w:jc w:val="both"/>
        <w:rPr>
          <w:i/>
        </w:rPr>
      </w:pPr>
    </w:p>
    <w:p w:rsidR="005760B6" w:rsidRPr="006C4263" w:rsidRDefault="005760B6" w:rsidP="00F10A19">
      <w:pPr>
        <w:widowControl w:val="0"/>
        <w:tabs>
          <w:tab w:val="left" w:pos="0"/>
        </w:tabs>
        <w:spacing w:line="276" w:lineRule="auto"/>
        <w:ind w:firstLine="567"/>
        <w:jc w:val="both"/>
        <w:rPr>
          <w:i/>
        </w:rPr>
      </w:pPr>
      <w:r w:rsidRPr="006C4263">
        <w:rPr>
          <w:i/>
        </w:rPr>
        <w:t>Cheminės būklės apibendrinimas</w:t>
      </w:r>
    </w:p>
    <w:p w:rsidR="005F61C9" w:rsidRPr="003B7D4B" w:rsidRDefault="005F61C9" w:rsidP="00F10A19">
      <w:pPr>
        <w:spacing w:line="276" w:lineRule="auto"/>
        <w:ind w:firstLine="567"/>
        <w:jc w:val="both"/>
      </w:pPr>
      <w:r w:rsidRPr="003B7D4B">
        <w:t>Gera cheminė būklė yra pasiekta šiaurinėje Kuršių marių dalyje. Kiti tarpiniai ir priekrantės vandenys geros būklės neatitinka. Geros cheminės būklės neatitinka ir teritorinė jūra.</w:t>
      </w:r>
    </w:p>
    <w:p w:rsidR="00130132" w:rsidRDefault="005F61C9" w:rsidP="00F10A19">
      <w:pPr>
        <w:spacing w:line="276" w:lineRule="auto"/>
        <w:ind w:firstLine="567"/>
        <w:jc w:val="both"/>
      </w:pPr>
      <w:r w:rsidRPr="003B7D4B">
        <w:t>Lyginant su vertinimu pirmųjų UBR metu, nustatyta daugiau neatitikimų gerai cheminei būklei, ką lėmė verti</w:t>
      </w:r>
      <w:r w:rsidR="00C955FE">
        <w:t>nimui naudoti kitokie kriterijai.</w:t>
      </w:r>
    </w:p>
    <w:p w:rsidR="00CA33EF" w:rsidRPr="0026226C" w:rsidRDefault="00CA33EF" w:rsidP="00146FF9">
      <w:pPr>
        <w:spacing w:line="276" w:lineRule="auto"/>
        <w:ind w:right="-81"/>
        <w:jc w:val="both"/>
        <w:rPr>
          <w:sz w:val="23"/>
          <w:szCs w:val="23"/>
        </w:rPr>
      </w:pPr>
    </w:p>
    <w:p w:rsidR="00CA33EF" w:rsidRPr="0026226C" w:rsidRDefault="00DE1788" w:rsidP="00BE5B64">
      <w:pPr>
        <w:spacing w:line="276" w:lineRule="auto"/>
        <w:ind w:right="-81"/>
        <w:jc w:val="center"/>
        <w:rPr>
          <w:sz w:val="23"/>
          <w:szCs w:val="23"/>
        </w:rPr>
      </w:pPr>
      <w:r>
        <w:rPr>
          <w:noProof/>
          <w:sz w:val="23"/>
          <w:szCs w:val="23"/>
          <w:lang w:eastAsia="lt-LT"/>
        </w:rPr>
        <w:lastRenderedPageBreak/>
        <w:drawing>
          <wp:inline distT="0" distB="0" distL="0" distR="0">
            <wp:extent cx="5830049" cy="823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uno_priekrantes_teritoriniu_vandenu_chemine_bukl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2046" cy="8256079"/>
                    </a:xfrm>
                    <a:prstGeom prst="rect">
                      <a:avLst/>
                    </a:prstGeom>
                  </pic:spPr>
                </pic:pic>
              </a:graphicData>
            </a:graphic>
          </wp:inline>
        </w:drawing>
      </w:r>
    </w:p>
    <w:p w:rsidR="00CA33EF" w:rsidRPr="0026226C" w:rsidRDefault="00DA2FD5" w:rsidP="00146FF9">
      <w:pPr>
        <w:spacing w:line="276" w:lineRule="auto"/>
        <w:ind w:right="-81"/>
        <w:jc w:val="center"/>
        <w:rPr>
          <w:i/>
          <w:color w:val="365F91" w:themeColor="accent1" w:themeShade="BF"/>
        </w:rPr>
      </w:pPr>
      <w:r w:rsidRPr="00463E50">
        <w:rPr>
          <w:i/>
        </w:rPr>
        <w:t>4.1.</w:t>
      </w:r>
      <w:r w:rsidR="004C76D5" w:rsidRPr="00463E50">
        <w:rPr>
          <w:i/>
        </w:rPr>
        <w:t>16</w:t>
      </w:r>
      <w:r w:rsidR="00CA33EF" w:rsidRPr="00463E50">
        <w:rPr>
          <w:i/>
        </w:rPr>
        <w:t xml:space="preserve"> pav.</w:t>
      </w:r>
      <w:r w:rsidR="00CA33EF" w:rsidRPr="0026226C">
        <w:rPr>
          <w:i/>
        </w:rPr>
        <w:t xml:space="preserve"> Tarpinių ir p</w:t>
      </w:r>
      <w:r w:rsidR="00577ACB" w:rsidRPr="0026226C">
        <w:rPr>
          <w:i/>
        </w:rPr>
        <w:t>rie</w:t>
      </w:r>
      <w:r w:rsidR="00CA33EF" w:rsidRPr="0026226C">
        <w:rPr>
          <w:i/>
        </w:rPr>
        <w:t>krantės vandenų cheminė būklė</w:t>
      </w:r>
      <w:r w:rsidR="001337F7" w:rsidRPr="0026226C">
        <w:rPr>
          <w:i/>
        </w:rPr>
        <w:t xml:space="preserve"> 2010-2013 m.</w:t>
      </w:r>
    </w:p>
    <w:p w:rsidR="00EC5915" w:rsidRPr="0026226C" w:rsidRDefault="00EC5915" w:rsidP="00146FF9">
      <w:pPr>
        <w:spacing w:line="276" w:lineRule="auto"/>
      </w:pPr>
    </w:p>
    <w:p w:rsidR="00577ACB" w:rsidRPr="0026226C" w:rsidRDefault="00577ACB" w:rsidP="00146FF9">
      <w:pPr>
        <w:spacing w:line="276" w:lineRule="auto"/>
      </w:pPr>
    </w:p>
    <w:p w:rsidR="00577ACB" w:rsidRPr="0026226C" w:rsidRDefault="005B6298" w:rsidP="00BE5B64">
      <w:pPr>
        <w:spacing w:line="276" w:lineRule="auto"/>
        <w:jc w:val="center"/>
      </w:pPr>
      <w:r>
        <w:rPr>
          <w:noProof/>
          <w:lang w:eastAsia="lt-LT"/>
        </w:rPr>
        <w:lastRenderedPageBreak/>
        <w:drawing>
          <wp:inline distT="0" distB="0" distL="0" distR="0">
            <wp:extent cx="5762625" cy="814384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uno_priekrantes_chemine_bukle_pagal_PBT_be_teritorines_juro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3270" cy="8144753"/>
                    </a:xfrm>
                    <a:prstGeom prst="rect">
                      <a:avLst/>
                    </a:prstGeom>
                  </pic:spPr>
                </pic:pic>
              </a:graphicData>
            </a:graphic>
          </wp:inline>
        </w:drawing>
      </w:r>
    </w:p>
    <w:p w:rsidR="00577ACB" w:rsidRPr="00CA5330" w:rsidRDefault="00577ACB" w:rsidP="00146FF9">
      <w:pPr>
        <w:spacing w:line="276" w:lineRule="auto"/>
        <w:jc w:val="center"/>
        <w:rPr>
          <w:i/>
        </w:rPr>
      </w:pPr>
      <w:r w:rsidRPr="00463E50">
        <w:rPr>
          <w:i/>
        </w:rPr>
        <w:t>4.1.</w:t>
      </w:r>
      <w:r w:rsidR="004C76D5" w:rsidRPr="00463E50">
        <w:rPr>
          <w:i/>
        </w:rPr>
        <w:t>17</w:t>
      </w:r>
      <w:r w:rsidRPr="00463E50">
        <w:rPr>
          <w:i/>
        </w:rPr>
        <w:t xml:space="preserve"> pav. Tarpinių ir</w:t>
      </w:r>
      <w:r w:rsidRPr="00CA5330">
        <w:rPr>
          <w:i/>
        </w:rPr>
        <w:t xml:space="preserve"> priekrantės vandenų cheminė būklė 2010-2013 m. laikotarpiu pagal medžiagas, kurioms būdingos visur esančių, patvarių, bioakumuliacinių ir toksiškų medžiagų savybės.</w:t>
      </w:r>
    </w:p>
    <w:p w:rsidR="00577ACB" w:rsidRPr="00CA5330" w:rsidRDefault="00577ACB" w:rsidP="00146FF9">
      <w:pPr>
        <w:spacing w:line="276" w:lineRule="auto"/>
        <w:rPr>
          <w:i/>
        </w:rPr>
      </w:pPr>
    </w:p>
    <w:p w:rsidR="005760B6" w:rsidRPr="006C4263" w:rsidRDefault="005760B6" w:rsidP="00F10A19">
      <w:pPr>
        <w:widowControl w:val="0"/>
        <w:tabs>
          <w:tab w:val="left" w:pos="0"/>
        </w:tabs>
        <w:spacing w:line="276" w:lineRule="auto"/>
        <w:ind w:firstLine="567"/>
        <w:jc w:val="both"/>
        <w:rPr>
          <w:i/>
        </w:rPr>
      </w:pPr>
      <w:r w:rsidRPr="006C4263">
        <w:rPr>
          <w:i/>
        </w:rPr>
        <w:lastRenderedPageBreak/>
        <w:t>Medžiagų, kurios linkusios kauptis dugno nuosėdose, koncentracijos ilgalaikių tendencijų analizė</w:t>
      </w:r>
    </w:p>
    <w:p w:rsidR="005760B6" w:rsidRPr="006C4263" w:rsidRDefault="005760B6" w:rsidP="00F10A19">
      <w:pPr>
        <w:spacing w:line="276" w:lineRule="auto"/>
        <w:ind w:firstLine="567"/>
        <w:jc w:val="both"/>
      </w:pPr>
      <w:r w:rsidRPr="006C4263">
        <w:t>Teršalų koncentracijų kaita Kuršių marių ir Baltijos jūros monitoringo vietų dugno nuosėdose nepasižymi išreikštomis tendencijomis. Tačiau pačios monitoringo vietos pagal koncentracijas aiškiai skiriasi. Didžiausios koncentracijos fiksuojamos Kuršių mariose. Ypač išsiskiria centrinės Kuršių marių dalies monitoringo viet</w:t>
      </w:r>
      <w:r w:rsidR="00B53188">
        <w:t>a</w:t>
      </w:r>
      <w:r w:rsidRPr="006C4263">
        <w:t xml:space="preserve"> LTK10, kurioje beveik visų matavimų metu didelėmis, lyginant su kitomis monitoringo vietomis, koncentracijomis rasta sunkiųjų metalų, pol</w:t>
      </w:r>
      <w:r w:rsidR="00B53188">
        <w:t>iaromatinių angliavandenilių,</w:t>
      </w:r>
      <w:r w:rsidRPr="006C4263">
        <w:t xml:space="preserve"> antraceno, fluoranteno, naftaleno. Klaipėdos sąsiaurio monitoringo vieta LTK3B išsiskiria antraceno, fluoranteno ir poliaromatinių angliavandenilių koncentracijomis. Pavienių išsiskiriančių koncentracijų užfiksuota ir kitose monitoringo vietose centrinėje Kuršių marių dalyje (LTK12, LTK14), Klaipėdos sąsiauryje (LTK3A, LTK3B). K</w:t>
      </w:r>
      <w:r w:rsidR="00B53188">
        <w:t>laipėdos sąsiauryje</w:t>
      </w:r>
      <w:r w:rsidRPr="006C4263">
        <w:t xml:space="preserve"> monitoringo vietoje LTK3B vieno matavimo metu aptikta net 609 </w:t>
      </w:r>
      <w:r w:rsidRPr="006C4263">
        <w:sym w:font="Symbol" w:char="F06D"/>
      </w:r>
      <w:r w:rsidRPr="006C4263">
        <w:t xml:space="preserve">g/kg, kito matavimo metu – 157 </w:t>
      </w:r>
      <w:r w:rsidRPr="006C4263">
        <w:sym w:font="Symbol" w:char="F06D"/>
      </w:r>
      <w:r w:rsidRPr="006C4263">
        <w:t>g/kg švino.</w:t>
      </w:r>
    </w:p>
    <w:p w:rsidR="004C76D5" w:rsidRDefault="004C76D5" w:rsidP="00146FF9">
      <w:pPr>
        <w:spacing w:line="276" w:lineRule="auto"/>
      </w:pPr>
    </w:p>
    <w:p w:rsidR="004C76D5" w:rsidRDefault="004C76D5" w:rsidP="00146FF9">
      <w:pPr>
        <w:spacing w:line="276" w:lineRule="auto"/>
        <w:jc w:val="center"/>
      </w:pPr>
      <w:r w:rsidRPr="00931FAD">
        <w:rPr>
          <w:noProof/>
          <w:lang w:eastAsia="lt-LT"/>
        </w:rPr>
        <w:drawing>
          <wp:inline distT="0" distB="0" distL="0" distR="0">
            <wp:extent cx="5557962" cy="3184701"/>
            <wp:effectExtent l="0" t="0" r="5080" b="0"/>
            <wp:docPr id="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5559183" cy="3185401"/>
                    </a:xfrm>
                    <a:prstGeom prst="rect">
                      <a:avLst/>
                    </a:prstGeom>
                    <a:noFill/>
                    <a:ln w="9525">
                      <a:noFill/>
                      <a:miter lim="800000"/>
                      <a:headEnd/>
                      <a:tailEnd/>
                    </a:ln>
                  </pic:spPr>
                </pic:pic>
              </a:graphicData>
            </a:graphic>
          </wp:inline>
        </w:drawing>
      </w:r>
    </w:p>
    <w:p w:rsidR="004C76D5" w:rsidRPr="0026226C" w:rsidRDefault="004C76D5" w:rsidP="00146FF9">
      <w:pPr>
        <w:spacing w:line="276" w:lineRule="auto"/>
        <w:jc w:val="center"/>
      </w:pPr>
      <w:r w:rsidRPr="0026226C">
        <w:rPr>
          <w:i/>
        </w:rPr>
        <w:t>4.1.</w:t>
      </w:r>
      <w:r>
        <w:rPr>
          <w:i/>
        </w:rPr>
        <w:t xml:space="preserve">16 </w:t>
      </w:r>
      <w:r w:rsidRPr="0026226C">
        <w:rPr>
          <w:i/>
        </w:rPr>
        <w:t xml:space="preserve">pav. </w:t>
      </w:r>
      <w:r>
        <w:rPr>
          <w:i/>
        </w:rPr>
        <w:t>Kadmio koncentracijos ilgalaikės tendencijos Kuršių mariose</w:t>
      </w:r>
    </w:p>
    <w:p w:rsidR="004C76D5" w:rsidRDefault="004C76D5" w:rsidP="00146FF9">
      <w:pPr>
        <w:spacing w:line="276" w:lineRule="auto"/>
      </w:pPr>
    </w:p>
    <w:p w:rsidR="004C76D5" w:rsidRDefault="004C76D5" w:rsidP="00146FF9">
      <w:pPr>
        <w:spacing w:line="276" w:lineRule="auto"/>
      </w:pPr>
    </w:p>
    <w:p w:rsidR="004C76D5" w:rsidRDefault="004C76D5" w:rsidP="00BE5B64">
      <w:pPr>
        <w:spacing w:line="276" w:lineRule="auto"/>
        <w:jc w:val="center"/>
        <w:rPr>
          <w:i/>
        </w:rPr>
      </w:pPr>
      <w:r w:rsidRPr="004368DF">
        <w:rPr>
          <w:noProof/>
          <w:lang w:eastAsia="lt-LT"/>
        </w:rPr>
        <w:lastRenderedPageBreak/>
        <w:drawing>
          <wp:inline distT="0" distB="0" distL="0" distR="0">
            <wp:extent cx="5613621" cy="3279935"/>
            <wp:effectExtent l="0" t="0" r="6350" b="0"/>
            <wp:docPr id="1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17141" cy="3281992"/>
                    </a:xfrm>
                    <a:prstGeom prst="rect">
                      <a:avLst/>
                    </a:prstGeom>
                    <a:noFill/>
                    <a:ln w="9525">
                      <a:noFill/>
                      <a:miter lim="800000"/>
                      <a:headEnd/>
                      <a:tailEnd/>
                    </a:ln>
                  </pic:spPr>
                </pic:pic>
              </a:graphicData>
            </a:graphic>
          </wp:inline>
        </w:drawing>
      </w:r>
    </w:p>
    <w:p w:rsidR="004C76D5" w:rsidRPr="0026226C" w:rsidRDefault="004C76D5" w:rsidP="00BE5B64">
      <w:pPr>
        <w:spacing w:line="276" w:lineRule="auto"/>
        <w:jc w:val="center"/>
      </w:pPr>
      <w:r w:rsidRPr="0026226C">
        <w:rPr>
          <w:i/>
        </w:rPr>
        <w:t>4.1.</w:t>
      </w:r>
      <w:r>
        <w:rPr>
          <w:i/>
        </w:rPr>
        <w:t xml:space="preserve">17 </w:t>
      </w:r>
      <w:r w:rsidRPr="0026226C">
        <w:rPr>
          <w:i/>
        </w:rPr>
        <w:t xml:space="preserve">pav. </w:t>
      </w:r>
      <w:r>
        <w:rPr>
          <w:i/>
        </w:rPr>
        <w:t>Kadmio koncentracijos ilgalaikės tendencijos Baltijos jūros priekrantėje</w:t>
      </w:r>
    </w:p>
    <w:p w:rsidR="004C76D5" w:rsidRDefault="004C76D5" w:rsidP="00BE5B64">
      <w:pPr>
        <w:spacing w:line="276" w:lineRule="auto"/>
        <w:jc w:val="center"/>
        <w:rPr>
          <w:i/>
        </w:rPr>
      </w:pPr>
    </w:p>
    <w:p w:rsidR="004C76D5" w:rsidRPr="001E033F" w:rsidRDefault="004C76D5" w:rsidP="00BE5B64">
      <w:pPr>
        <w:spacing w:line="276" w:lineRule="auto"/>
        <w:jc w:val="center"/>
      </w:pPr>
      <w:r w:rsidRPr="001E033F">
        <w:rPr>
          <w:noProof/>
          <w:lang w:eastAsia="lt-LT"/>
        </w:rPr>
        <w:drawing>
          <wp:inline distT="0" distB="0" distL="0" distR="0" wp14:anchorId="7E8C4AB9" wp14:editId="671BA3A6">
            <wp:extent cx="5645426" cy="3234389"/>
            <wp:effectExtent l="0" t="0" r="0" b="4445"/>
            <wp:docPr id="1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645920" cy="3234672"/>
                    </a:xfrm>
                    <a:prstGeom prst="rect">
                      <a:avLst/>
                    </a:prstGeom>
                    <a:noFill/>
                    <a:ln w="9525">
                      <a:noFill/>
                      <a:miter lim="800000"/>
                      <a:headEnd/>
                      <a:tailEnd/>
                    </a:ln>
                  </pic:spPr>
                </pic:pic>
              </a:graphicData>
            </a:graphic>
          </wp:inline>
        </w:drawing>
      </w:r>
    </w:p>
    <w:p w:rsidR="004C76D5" w:rsidRPr="0026226C" w:rsidRDefault="004C76D5" w:rsidP="00BE5B64">
      <w:pPr>
        <w:spacing w:line="276" w:lineRule="auto"/>
        <w:jc w:val="center"/>
      </w:pPr>
      <w:r w:rsidRPr="0026226C">
        <w:rPr>
          <w:i/>
        </w:rPr>
        <w:t>4.1.</w:t>
      </w:r>
      <w:r>
        <w:rPr>
          <w:i/>
        </w:rPr>
        <w:t xml:space="preserve">18 </w:t>
      </w:r>
      <w:r w:rsidRPr="0026226C">
        <w:rPr>
          <w:i/>
        </w:rPr>
        <w:t xml:space="preserve">pav. </w:t>
      </w:r>
      <w:r>
        <w:rPr>
          <w:i/>
        </w:rPr>
        <w:t>Gyvsidabrio koncentracijos ilgalaikės tendencijos Kuršių mariose</w:t>
      </w:r>
    </w:p>
    <w:p w:rsidR="004C76D5" w:rsidRDefault="004C76D5" w:rsidP="00BE5B64">
      <w:pPr>
        <w:spacing w:line="276" w:lineRule="auto"/>
        <w:jc w:val="center"/>
        <w:rPr>
          <w:i/>
        </w:rPr>
      </w:pPr>
    </w:p>
    <w:p w:rsidR="004C76D5" w:rsidRDefault="004C76D5" w:rsidP="00BE5B64">
      <w:pPr>
        <w:spacing w:line="276" w:lineRule="auto"/>
        <w:jc w:val="center"/>
        <w:rPr>
          <w:i/>
        </w:rPr>
      </w:pPr>
    </w:p>
    <w:p w:rsidR="004C76D5" w:rsidRDefault="004C76D5" w:rsidP="00BE5B64">
      <w:pPr>
        <w:spacing w:line="276" w:lineRule="auto"/>
        <w:jc w:val="center"/>
        <w:rPr>
          <w:i/>
        </w:rPr>
      </w:pPr>
      <w:r w:rsidRPr="000559BD">
        <w:rPr>
          <w:i/>
          <w:noProof/>
          <w:lang w:eastAsia="lt-LT"/>
        </w:rPr>
        <w:lastRenderedPageBreak/>
        <w:drawing>
          <wp:inline distT="0" distB="0" distL="0" distR="0" wp14:anchorId="2A620EAB" wp14:editId="0ED9772A">
            <wp:extent cx="5666949" cy="3267987"/>
            <wp:effectExtent l="0" t="0" r="0" b="8890"/>
            <wp:docPr id="1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5663624" cy="3266070"/>
                    </a:xfrm>
                    <a:prstGeom prst="rect">
                      <a:avLst/>
                    </a:prstGeom>
                    <a:noFill/>
                    <a:ln w="9525">
                      <a:noFill/>
                      <a:miter lim="800000"/>
                      <a:headEnd/>
                      <a:tailEnd/>
                    </a:ln>
                  </pic:spPr>
                </pic:pic>
              </a:graphicData>
            </a:graphic>
          </wp:inline>
        </w:drawing>
      </w:r>
    </w:p>
    <w:p w:rsidR="004C76D5" w:rsidRPr="0026226C" w:rsidRDefault="004C76D5" w:rsidP="00BE5B64">
      <w:pPr>
        <w:spacing w:line="276" w:lineRule="auto"/>
        <w:jc w:val="center"/>
      </w:pPr>
      <w:r w:rsidRPr="0026226C">
        <w:rPr>
          <w:i/>
        </w:rPr>
        <w:t>4.1.</w:t>
      </w:r>
      <w:r>
        <w:rPr>
          <w:i/>
        </w:rPr>
        <w:t>19</w:t>
      </w:r>
      <w:r w:rsidRPr="0026226C">
        <w:rPr>
          <w:i/>
        </w:rPr>
        <w:t xml:space="preserve"> pav. </w:t>
      </w:r>
      <w:r>
        <w:rPr>
          <w:i/>
        </w:rPr>
        <w:t>Gyvsidabrio koncentracijos ilgalaikės tendencijos Baltijos jūros priekrantėje</w:t>
      </w:r>
    </w:p>
    <w:p w:rsidR="004C76D5" w:rsidRDefault="004C76D5" w:rsidP="00BE5B64">
      <w:pPr>
        <w:spacing w:line="276" w:lineRule="auto"/>
        <w:jc w:val="center"/>
      </w:pPr>
    </w:p>
    <w:p w:rsidR="004C76D5" w:rsidRDefault="004C76D5" w:rsidP="00BE5B64">
      <w:pPr>
        <w:spacing w:line="276" w:lineRule="auto"/>
        <w:jc w:val="center"/>
      </w:pPr>
    </w:p>
    <w:p w:rsidR="004C76D5" w:rsidRDefault="004C76D5" w:rsidP="00BE5B64">
      <w:pPr>
        <w:spacing w:line="276" w:lineRule="auto"/>
        <w:jc w:val="center"/>
      </w:pPr>
      <w:r w:rsidRPr="00F50A39">
        <w:rPr>
          <w:noProof/>
          <w:lang w:eastAsia="lt-LT"/>
        </w:rPr>
        <w:drawing>
          <wp:inline distT="0" distB="0" distL="0" distR="0" wp14:anchorId="47BD2CD9" wp14:editId="3F6E4937">
            <wp:extent cx="5760085" cy="3316922"/>
            <wp:effectExtent l="19050" t="0" r="0" b="0"/>
            <wp:docPr id="1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5760085" cy="3316922"/>
                    </a:xfrm>
                    <a:prstGeom prst="rect">
                      <a:avLst/>
                    </a:prstGeom>
                    <a:noFill/>
                    <a:ln w="9525">
                      <a:noFill/>
                      <a:miter lim="800000"/>
                      <a:headEnd/>
                      <a:tailEnd/>
                    </a:ln>
                  </pic:spPr>
                </pic:pic>
              </a:graphicData>
            </a:graphic>
          </wp:inline>
        </w:drawing>
      </w:r>
    </w:p>
    <w:p w:rsidR="004C76D5" w:rsidRPr="0026226C" w:rsidRDefault="004C76D5" w:rsidP="00BE5B64">
      <w:pPr>
        <w:spacing w:line="276" w:lineRule="auto"/>
        <w:jc w:val="center"/>
      </w:pPr>
      <w:r w:rsidRPr="0026226C">
        <w:rPr>
          <w:i/>
        </w:rPr>
        <w:t>4.1.</w:t>
      </w:r>
      <w:r>
        <w:rPr>
          <w:i/>
        </w:rPr>
        <w:t>20</w:t>
      </w:r>
      <w:r w:rsidRPr="0026226C">
        <w:rPr>
          <w:i/>
        </w:rPr>
        <w:t xml:space="preserve"> pav. </w:t>
      </w:r>
      <w:r>
        <w:rPr>
          <w:i/>
        </w:rPr>
        <w:t>Švino koncentracijos ilgalaikės tendencijos Kuršių mariose</w:t>
      </w:r>
    </w:p>
    <w:p w:rsidR="004C76D5" w:rsidRDefault="004C76D5" w:rsidP="00BE5B64">
      <w:pPr>
        <w:spacing w:line="276" w:lineRule="auto"/>
        <w:jc w:val="center"/>
      </w:pPr>
    </w:p>
    <w:p w:rsidR="004C76D5" w:rsidRDefault="004C76D5" w:rsidP="00BE5B64">
      <w:pPr>
        <w:spacing w:line="276" w:lineRule="auto"/>
        <w:jc w:val="center"/>
      </w:pPr>
      <w:r w:rsidRPr="00E84360">
        <w:rPr>
          <w:noProof/>
          <w:lang w:eastAsia="lt-LT"/>
        </w:rPr>
        <w:lastRenderedPageBreak/>
        <w:drawing>
          <wp:inline distT="0" distB="0" distL="0" distR="0" wp14:anchorId="04FB884B" wp14:editId="40A85965">
            <wp:extent cx="5669280" cy="3311910"/>
            <wp:effectExtent l="0" t="0" r="7620" b="3175"/>
            <wp:docPr id="1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5671901" cy="3313441"/>
                    </a:xfrm>
                    <a:prstGeom prst="rect">
                      <a:avLst/>
                    </a:prstGeom>
                    <a:noFill/>
                    <a:ln w="9525">
                      <a:noFill/>
                      <a:miter lim="800000"/>
                      <a:headEnd/>
                      <a:tailEnd/>
                    </a:ln>
                  </pic:spPr>
                </pic:pic>
              </a:graphicData>
            </a:graphic>
          </wp:inline>
        </w:drawing>
      </w:r>
    </w:p>
    <w:p w:rsidR="004C76D5" w:rsidRPr="0026226C" w:rsidRDefault="004C76D5" w:rsidP="00BE5B64">
      <w:pPr>
        <w:spacing w:line="276" w:lineRule="auto"/>
        <w:jc w:val="center"/>
      </w:pPr>
      <w:r w:rsidRPr="0026226C">
        <w:rPr>
          <w:i/>
        </w:rPr>
        <w:t>4.1.</w:t>
      </w:r>
      <w:r>
        <w:rPr>
          <w:i/>
        </w:rPr>
        <w:t>21</w:t>
      </w:r>
      <w:r w:rsidRPr="0026226C">
        <w:rPr>
          <w:i/>
        </w:rPr>
        <w:t xml:space="preserve"> pav. </w:t>
      </w:r>
      <w:r>
        <w:rPr>
          <w:i/>
        </w:rPr>
        <w:t>Švino koncentracijos ilgalaikės tendencijos Baltijos jūros priekrantėje</w:t>
      </w:r>
    </w:p>
    <w:p w:rsidR="004C76D5" w:rsidRDefault="004C76D5" w:rsidP="00BE5B64">
      <w:pPr>
        <w:spacing w:line="276" w:lineRule="auto"/>
        <w:jc w:val="center"/>
      </w:pPr>
    </w:p>
    <w:p w:rsidR="00E34596" w:rsidRDefault="00E34596" w:rsidP="00BE5B64">
      <w:pPr>
        <w:spacing w:line="276" w:lineRule="auto"/>
        <w:ind w:right="-81" w:firstLine="567"/>
        <w:jc w:val="center"/>
      </w:pPr>
    </w:p>
    <w:p w:rsidR="004C76D5" w:rsidRDefault="004C76D5" w:rsidP="00BE5B64">
      <w:pPr>
        <w:spacing w:line="276" w:lineRule="auto"/>
        <w:jc w:val="center"/>
      </w:pPr>
      <w:r w:rsidRPr="00B27C35">
        <w:rPr>
          <w:noProof/>
          <w:lang w:eastAsia="lt-LT"/>
        </w:rPr>
        <w:drawing>
          <wp:inline distT="0" distB="0" distL="0" distR="0" wp14:anchorId="157A61B8" wp14:editId="13038426">
            <wp:extent cx="5693134" cy="3244056"/>
            <wp:effectExtent l="0" t="0" r="3175" b="0"/>
            <wp:docPr id="1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5690216" cy="3242393"/>
                    </a:xfrm>
                    <a:prstGeom prst="rect">
                      <a:avLst/>
                    </a:prstGeom>
                    <a:noFill/>
                    <a:ln w="9525">
                      <a:noFill/>
                      <a:miter lim="800000"/>
                      <a:headEnd/>
                      <a:tailEnd/>
                    </a:ln>
                  </pic:spPr>
                </pic:pic>
              </a:graphicData>
            </a:graphic>
          </wp:inline>
        </w:drawing>
      </w:r>
    </w:p>
    <w:p w:rsidR="004C76D5" w:rsidRPr="0026226C" w:rsidRDefault="004C76D5" w:rsidP="00BE5B64">
      <w:pPr>
        <w:spacing w:line="276" w:lineRule="auto"/>
        <w:jc w:val="center"/>
      </w:pPr>
      <w:r w:rsidRPr="0026226C">
        <w:rPr>
          <w:i/>
        </w:rPr>
        <w:t>4.1.</w:t>
      </w:r>
      <w:r>
        <w:rPr>
          <w:i/>
        </w:rPr>
        <w:t>22</w:t>
      </w:r>
      <w:r w:rsidRPr="0026226C">
        <w:rPr>
          <w:i/>
        </w:rPr>
        <w:t xml:space="preserve"> pav. </w:t>
      </w:r>
      <w:r>
        <w:rPr>
          <w:i/>
        </w:rPr>
        <w:t>Antraceno koncentracijos ilgalaikės tendencijos tarpiniuose ir priekrantės vandenyse</w:t>
      </w:r>
    </w:p>
    <w:p w:rsidR="004C76D5" w:rsidRDefault="004C76D5" w:rsidP="00BE5B64">
      <w:pPr>
        <w:spacing w:line="276" w:lineRule="auto"/>
        <w:jc w:val="center"/>
      </w:pPr>
    </w:p>
    <w:p w:rsidR="004C76D5" w:rsidRDefault="00E34596" w:rsidP="00BE5B64">
      <w:pPr>
        <w:spacing w:line="276" w:lineRule="auto"/>
        <w:jc w:val="center"/>
      </w:pPr>
      <w:r w:rsidRPr="00B27C35">
        <w:rPr>
          <w:noProof/>
          <w:lang w:eastAsia="lt-LT"/>
        </w:rPr>
        <w:lastRenderedPageBreak/>
        <w:drawing>
          <wp:inline distT="0" distB="0" distL="0" distR="0" wp14:anchorId="08F1510B" wp14:editId="2CBEBF0E">
            <wp:extent cx="5325188" cy="3816627"/>
            <wp:effectExtent l="0" t="0" r="8890" b="0"/>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5322421" cy="3814644"/>
                    </a:xfrm>
                    <a:prstGeom prst="rect">
                      <a:avLst/>
                    </a:prstGeom>
                    <a:noFill/>
                    <a:ln w="9525">
                      <a:noFill/>
                      <a:miter lim="800000"/>
                      <a:headEnd/>
                      <a:tailEnd/>
                    </a:ln>
                  </pic:spPr>
                </pic:pic>
              </a:graphicData>
            </a:graphic>
          </wp:inline>
        </w:drawing>
      </w:r>
    </w:p>
    <w:p w:rsidR="00CA5330" w:rsidRDefault="00CA5330" w:rsidP="00BE5B64">
      <w:pPr>
        <w:spacing w:line="276" w:lineRule="auto"/>
        <w:jc w:val="center"/>
        <w:rPr>
          <w:i/>
        </w:rPr>
      </w:pPr>
    </w:p>
    <w:p w:rsidR="004C76D5" w:rsidRPr="0026226C" w:rsidRDefault="004C76D5" w:rsidP="00BE5B64">
      <w:pPr>
        <w:spacing w:line="276" w:lineRule="auto"/>
        <w:jc w:val="center"/>
      </w:pPr>
      <w:r w:rsidRPr="0026226C">
        <w:rPr>
          <w:i/>
        </w:rPr>
        <w:t>4.1.</w:t>
      </w:r>
      <w:r>
        <w:rPr>
          <w:i/>
        </w:rPr>
        <w:t xml:space="preserve">23 </w:t>
      </w:r>
      <w:r w:rsidRPr="0026226C">
        <w:rPr>
          <w:i/>
        </w:rPr>
        <w:t xml:space="preserve">pav. </w:t>
      </w:r>
      <w:r>
        <w:rPr>
          <w:i/>
        </w:rPr>
        <w:t>Fluoranteno koncentracijos ilgalaikės tendencijos tarpiniuose ir priekrantės vandenyse</w:t>
      </w:r>
    </w:p>
    <w:p w:rsidR="004C76D5" w:rsidRDefault="004C76D5" w:rsidP="00BE5B64">
      <w:pPr>
        <w:spacing w:line="276" w:lineRule="auto"/>
        <w:jc w:val="center"/>
      </w:pPr>
    </w:p>
    <w:p w:rsidR="004C76D5" w:rsidRDefault="004C76D5" w:rsidP="00BE5B64">
      <w:pPr>
        <w:spacing w:line="276" w:lineRule="auto"/>
        <w:jc w:val="center"/>
      </w:pPr>
      <w:r w:rsidRPr="00B27C35">
        <w:rPr>
          <w:noProof/>
          <w:lang w:eastAsia="lt-LT"/>
        </w:rPr>
        <w:drawing>
          <wp:inline distT="0" distB="0" distL="0" distR="0" wp14:anchorId="2CB44E6F" wp14:editId="1C31C3B4">
            <wp:extent cx="5335326" cy="3837466"/>
            <wp:effectExtent l="0" t="0" r="0" b="0"/>
            <wp:docPr id="1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5343563" cy="3843390"/>
                    </a:xfrm>
                    <a:prstGeom prst="rect">
                      <a:avLst/>
                    </a:prstGeom>
                    <a:noFill/>
                    <a:ln w="9525">
                      <a:noFill/>
                      <a:miter lim="800000"/>
                      <a:headEnd/>
                      <a:tailEnd/>
                    </a:ln>
                  </pic:spPr>
                </pic:pic>
              </a:graphicData>
            </a:graphic>
          </wp:inline>
        </w:drawing>
      </w:r>
    </w:p>
    <w:p w:rsidR="00CA5330" w:rsidRDefault="00CA5330" w:rsidP="00BE5B64">
      <w:pPr>
        <w:spacing w:line="276" w:lineRule="auto"/>
        <w:jc w:val="center"/>
        <w:rPr>
          <w:i/>
        </w:rPr>
      </w:pPr>
    </w:p>
    <w:p w:rsidR="004C76D5" w:rsidRPr="0026226C" w:rsidRDefault="004C76D5" w:rsidP="00BE5B64">
      <w:pPr>
        <w:spacing w:line="276" w:lineRule="auto"/>
        <w:jc w:val="center"/>
      </w:pPr>
      <w:r w:rsidRPr="0026226C">
        <w:rPr>
          <w:i/>
        </w:rPr>
        <w:t>4.1.</w:t>
      </w:r>
      <w:r>
        <w:rPr>
          <w:i/>
        </w:rPr>
        <w:t>24</w:t>
      </w:r>
      <w:r w:rsidRPr="0026226C">
        <w:rPr>
          <w:i/>
        </w:rPr>
        <w:t xml:space="preserve"> pav. </w:t>
      </w:r>
      <w:r>
        <w:rPr>
          <w:i/>
        </w:rPr>
        <w:t>Naftaleno koncentracijos ilgalaikės tendencijos tarpiniuose ir priekrantės vandenyse</w:t>
      </w:r>
    </w:p>
    <w:p w:rsidR="004C76D5" w:rsidRDefault="004C76D5" w:rsidP="00BE5B64">
      <w:pPr>
        <w:spacing w:line="276" w:lineRule="auto"/>
        <w:jc w:val="center"/>
      </w:pPr>
    </w:p>
    <w:p w:rsidR="004C76D5" w:rsidRDefault="004C76D5" w:rsidP="00BE5B64">
      <w:pPr>
        <w:spacing w:line="276" w:lineRule="auto"/>
        <w:jc w:val="center"/>
      </w:pPr>
      <w:r w:rsidRPr="00802298">
        <w:rPr>
          <w:noProof/>
          <w:lang w:eastAsia="lt-LT"/>
        </w:rPr>
        <w:lastRenderedPageBreak/>
        <w:drawing>
          <wp:inline distT="0" distB="0" distL="0" distR="0" wp14:anchorId="3C2D9FE4" wp14:editId="3D5BBCF4">
            <wp:extent cx="5760085" cy="3847595"/>
            <wp:effectExtent l="19050" t="0" r="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5760085" cy="3847595"/>
                    </a:xfrm>
                    <a:prstGeom prst="rect">
                      <a:avLst/>
                    </a:prstGeom>
                    <a:noFill/>
                    <a:ln w="9525">
                      <a:noFill/>
                      <a:miter lim="800000"/>
                      <a:headEnd/>
                      <a:tailEnd/>
                    </a:ln>
                  </pic:spPr>
                </pic:pic>
              </a:graphicData>
            </a:graphic>
          </wp:inline>
        </w:drawing>
      </w:r>
    </w:p>
    <w:p w:rsidR="00E34596" w:rsidRDefault="00E34596" w:rsidP="00BE5B64">
      <w:pPr>
        <w:spacing w:line="276" w:lineRule="auto"/>
        <w:jc w:val="center"/>
        <w:rPr>
          <w:i/>
        </w:rPr>
      </w:pPr>
    </w:p>
    <w:p w:rsidR="004C76D5" w:rsidRDefault="004C76D5" w:rsidP="00BE5B64">
      <w:pPr>
        <w:spacing w:line="276" w:lineRule="auto"/>
        <w:jc w:val="center"/>
      </w:pPr>
      <w:r w:rsidRPr="0026226C">
        <w:rPr>
          <w:i/>
        </w:rPr>
        <w:t>4.1.</w:t>
      </w:r>
      <w:r>
        <w:rPr>
          <w:i/>
        </w:rPr>
        <w:t>25</w:t>
      </w:r>
      <w:r w:rsidRPr="0026226C">
        <w:rPr>
          <w:i/>
        </w:rPr>
        <w:t xml:space="preserve"> pav. </w:t>
      </w:r>
      <w:r>
        <w:rPr>
          <w:i/>
        </w:rPr>
        <w:t>Benzo(a)pireno koncentracijos ilgalaikės tendencijos tarpiniuose ir priekrantės vandenyse</w:t>
      </w:r>
    </w:p>
    <w:p w:rsidR="004C76D5" w:rsidRDefault="004C76D5" w:rsidP="00BE5B64">
      <w:pPr>
        <w:spacing w:line="276" w:lineRule="auto"/>
        <w:jc w:val="center"/>
      </w:pPr>
    </w:p>
    <w:p w:rsidR="004C76D5" w:rsidRDefault="004C76D5" w:rsidP="00BE5B64">
      <w:pPr>
        <w:spacing w:line="276" w:lineRule="auto"/>
        <w:jc w:val="center"/>
      </w:pPr>
      <w:r w:rsidRPr="00802298">
        <w:rPr>
          <w:noProof/>
          <w:lang w:eastAsia="lt-LT"/>
        </w:rPr>
        <w:drawing>
          <wp:inline distT="0" distB="0" distL="0" distR="0" wp14:anchorId="036CAF4A" wp14:editId="7B8D6AC4">
            <wp:extent cx="5527574" cy="3710212"/>
            <wp:effectExtent l="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5533088" cy="3713913"/>
                    </a:xfrm>
                    <a:prstGeom prst="rect">
                      <a:avLst/>
                    </a:prstGeom>
                    <a:noFill/>
                    <a:ln w="9525">
                      <a:noFill/>
                      <a:miter lim="800000"/>
                      <a:headEnd/>
                      <a:tailEnd/>
                    </a:ln>
                  </pic:spPr>
                </pic:pic>
              </a:graphicData>
            </a:graphic>
          </wp:inline>
        </w:drawing>
      </w:r>
    </w:p>
    <w:p w:rsidR="004C76D5" w:rsidRDefault="004C76D5" w:rsidP="00146FF9">
      <w:pPr>
        <w:spacing w:line="276" w:lineRule="auto"/>
        <w:jc w:val="center"/>
      </w:pPr>
      <w:r w:rsidRPr="0026226C">
        <w:rPr>
          <w:i/>
        </w:rPr>
        <w:t>4.1.</w:t>
      </w:r>
      <w:r>
        <w:rPr>
          <w:i/>
        </w:rPr>
        <w:t>26</w:t>
      </w:r>
      <w:r w:rsidRPr="0026226C">
        <w:rPr>
          <w:i/>
        </w:rPr>
        <w:t xml:space="preserve"> pav. </w:t>
      </w:r>
      <w:r>
        <w:rPr>
          <w:i/>
        </w:rPr>
        <w:t>Benzo(b)fluoranteno koncentracijos ilgalaikės tendencijos tarpiniuose ir priekrantės vandenyse</w:t>
      </w:r>
    </w:p>
    <w:p w:rsidR="004C76D5" w:rsidRDefault="004C76D5" w:rsidP="00146FF9">
      <w:pPr>
        <w:spacing w:line="276" w:lineRule="auto"/>
      </w:pPr>
    </w:p>
    <w:p w:rsidR="004C76D5" w:rsidRDefault="004C76D5" w:rsidP="00BE5B64">
      <w:pPr>
        <w:spacing w:line="276" w:lineRule="auto"/>
        <w:jc w:val="center"/>
      </w:pPr>
      <w:r w:rsidRPr="00802298">
        <w:rPr>
          <w:noProof/>
          <w:lang w:eastAsia="lt-LT"/>
        </w:rPr>
        <w:lastRenderedPageBreak/>
        <w:drawing>
          <wp:inline distT="0" distB="0" distL="0" distR="0">
            <wp:extent cx="5677231" cy="3778682"/>
            <wp:effectExtent l="0" t="0" r="0" b="0"/>
            <wp:docPr id="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5679157" cy="3779964"/>
                    </a:xfrm>
                    <a:prstGeom prst="rect">
                      <a:avLst/>
                    </a:prstGeom>
                    <a:noFill/>
                    <a:ln w="9525">
                      <a:noFill/>
                      <a:miter lim="800000"/>
                      <a:headEnd/>
                      <a:tailEnd/>
                    </a:ln>
                  </pic:spPr>
                </pic:pic>
              </a:graphicData>
            </a:graphic>
          </wp:inline>
        </w:drawing>
      </w:r>
    </w:p>
    <w:p w:rsidR="00E34596" w:rsidRDefault="00E34596" w:rsidP="00146FF9">
      <w:pPr>
        <w:spacing w:line="276" w:lineRule="auto"/>
      </w:pPr>
    </w:p>
    <w:p w:rsidR="004C76D5" w:rsidRDefault="004C76D5" w:rsidP="00146FF9">
      <w:pPr>
        <w:spacing w:line="276" w:lineRule="auto"/>
        <w:jc w:val="center"/>
      </w:pPr>
      <w:r w:rsidRPr="0026226C">
        <w:rPr>
          <w:i/>
        </w:rPr>
        <w:t>4.1.</w:t>
      </w:r>
      <w:r>
        <w:rPr>
          <w:i/>
        </w:rPr>
        <w:t>27</w:t>
      </w:r>
      <w:r w:rsidRPr="0026226C">
        <w:rPr>
          <w:i/>
        </w:rPr>
        <w:t xml:space="preserve"> pav. </w:t>
      </w:r>
      <w:r>
        <w:rPr>
          <w:i/>
        </w:rPr>
        <w:t>Benzo(k)fluoranteno koncentracijos ilgalaikės tendencijos tarpiniuose ir priekrantės vandenyse</w:t>
      </w:r>
    </w:p>
    <w:p w:rsidR="004C76D5" w:rsidRDefault="004C76D5" w:rsidP="00146FF9">
      <w:pPr>
        <w:spacing w:line="276" w:lineRule="auto"/>
      </w:pPr>
    </w:p>
    <w:p w:rsidR="004C76D5" w:rsidRDefault="004C76D5" w:rsidP="00BE5B64">
      <w:pPr>
        <w:spacing w:line="276" w:lineRule="auto"/>
        <w:jc w:val="center"/>
      </w:pPr>
      <w:r w:rsidRPr="00802298">
        <w:rPr>
          <w:noProof/>
          <w:lang w:eastAsia="lt-LT"/>
        </w:rPr>
        <w:drawing>
          <wp:inline distT="0" distB="0" distL="0" distR="0">
            <wp:extent cx="5716988" cy="3851013"/>
            <wp:effectExtent l="0" t="0" r="0" b="0"/>
            <wp:docPr id="3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5716704" cy="3850821"/>
                    </a:xfrm>
                    <a:prstGeom prst="rect">
                      <a:avLst/>
                    </a:prstGeom>
                    <a:noFill/>
                    <a:ln w="9525">
                      <a:noFill/>
                      <a:miter lim="800000"/>
                      <a:headEnd/>
                      <a:tailEnd/>
                    </a:ln>
                  </pic:spPr>
                </pic:pic>
              </a:graphicData>
            </a:graphic>
          </wp:inline>
        </w:drawing>
      </w:r>
    </w:p>
    <w:p w:rsidR="00E34596" w:rsidRDefault="00E34596" w:rsidP="00146FF9">
      <w:pPr>
        <w:spacing w:line="276" w:lineRule="auto"/>
      </w:pPr>
    </w:p>
    <w:p w:rsidR="004C76D5" w:rsidRDefault="004C76D5" w:rsidP="00146FF9">
      <w:pPr>
        <w:spacing w:line="276" w:lineRule="auto"/>
        <w:jc w:val="center"/>
      </w:pPr>
      <w:r w:rsidRPr="0026226C">
        <w:rPr>
          <w:i/>
        </w:rPr>
        <w:t>4.1.</w:t>
      </w:r>
      <w:r>
        <w:rPr>
          <w:i/>
        </w:rPr>
        <w:t>28</w:t>
      </w:r>
      <w:r w:rsidRPr="0026226C">
        <w:rPr>
          <w:i/>
        </w:rPr>
        <w:t xml:space="preserve">pav. </w:t>
      </w:r>
      <w:r>
        <w:rPr>
          <w:i/>
        </w:rPr>
        <w:t>Benzo(g,h,i)perileno koncentracijos ilgalaikės tendencijos tarpiniuose ir priekrantės vandenyse</w:t>
      </w:r>
    </w:p>
    <w:p w:rsidR="004C76D5" w:rsidRDefault="004C76D5" w:rsidP="00BE5B64">
      <w:pPr>
        <w:spacing w:line="276" w:lineRule="auto"/>
        <w:jc w:val="center"/>
      </w:pPr>
      <w:r w:rsidRPr="00802298">
        <w:rPr>
          <w:noProof/>
          <w:lang w:eastAsia="lt-LT"/>
        </w:rPr>
        <w:lastRenderedPageBreak/>
        <w:drawing>
          <wp:inline distT="0" distB="0" distL="0" distR="0">
            <wp:extent cx="5669280" cy="3792767"/>
            <wp:effectExtent l="0" t="0" r="762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5665065" cy="3789947"/>
                    </a:xfrm>
                    <a:prstGeom prst="rect">
                      <a:avLst/>
                    </a:prstGeom>
                    <a:noFill/>
                    <a:ln w="9525">
                      <a:noFill/>
                      <a:miter lim="800000"/>
                      <a:headEnd/>
                      <a:tailEnd/>
                    </a:ln>
                  </pic:spPr>
                </pic:pic>
              </a:graphicData>
            </a:graphic>
          </wp:inline>
        </w:drawing>
      </w:r>
    </w:p>
    <w:p w:rsidR="00E34596" w:rsidRDefault="00E34596" w:rsidP="00146FF9">
      <w:pPr>
        <w:spacing w:line="276" w:lineRule="auto"/>
      </w:pPr>
    </w:p>
    <w:p w:rsidR="004C76D5" w:rsidRDefault="004C76D5" w:rsidP="00146FF9">
      <w:pPr>
        <w:spacing w:line="276" w:lineRule="auto"/>
        <w:jc w:val="center"/>
      </w:pPr>
      <w:r w:rsidRPr="0026226C">
        <w:rPr>
          <w:i/>
        </w:rPr>
        <w:t>4.1.</w:t>
      </w:r>
      <w:r>
        <w:rPr>
          <w:i/>
        </w:rPr>
        <w:t>29</w:t>
      </w:r>
      <w:r w:rsidRPr="0026226C">
        <w:rPr>
          <w:i/>
        </w:rPr>
        <w:t xml:space="preserve">pav. </w:t>
      </w:r>
      <w:r>
        <w:rPr>
          <w:i/>
        </w:rPr>
        <w:t>Indeno(1,2,3-cd)pireno koncentracijos ilgalaikės tendencijos tarpiniuose ir priekrantės vandenyse</w:t>
      </w:r>
    </w:p>
    <w:p w:rsidR="00EC5915" w:rsidRPr="00931274" w:rsidRDefault="00EC5915" w:rsidP="00146FF9">
      <w:pPr>
        <w:pStyle w:val="Heading2"/>
        <w:spacing w:after="240" w:line="276" w:lineRule="auto"/>
        <w:rPr>
          <w:rFonts w:ascii="Times New Roman" w:hAnsi="Times New Roman" w:cs="Times New Roman"/>
          <w:i w:val="0"/>
          <w:sz w:val="24"/>
          <w:szCs w:val="24"/>
          <w:lang w:val="fi-FI"/>
        </w:rPr>
      </w:pPr>
      <w:bookmarkStart w:id="45" w:name="_Toc429731515"/>
      <w:r w:rsidRPr="00931274">
        <w:rPr>
          <w:rFonts w:ascii="Times New Roman" w:hAnsi="Times New Roman" w:cs="Times New Roman"/>
          <w:i w:val="0"/>
          <w:sz w:val="24"/>
          <w:szCs w:val="24"/>
          <w:lang w:val="fi-FI"/>
        </w:rPr>
        <w:t xml:space="preserve">4.2 Ventos UBR </w:t>
      </w:r>
      <w:r w:rsidR="005671A0" w:rsidRPr="00931274">
        <w:rPr>
          <w:rFonts w:ascii="Times New Roman" w:hAnsi="Times New Roman" w:cs="Times New Roman"/>
          <w:i w:val="0"/>
          <w:sz w:val="24"/>
          <w:szCs w:val="24"/>
          <w:lang w:val="fi-FI"/>
        </w:rPr>
        <w:t xml:space="preserve">paviršinių vandens telkinių </w:t>
      </w:r>
      <w:r w:rsidRPr="00931274">
        <w:rPr>
          <w:rFonts w:ascii="Times New Roman" w:hAnsi="Times New Roman" w:cs="Times New Roman"/>
          <w:i w:val="0"/>
          <w:sz w:val="24"/>
          <w:szCs w:val="24"/>
          <w:lang w:val="fi-FI"/>
        </w:rPr>
        <w:t>cheminė būklė</w:t>
      </w:r>
      <w:bookmarkEnd w:id="45"/>
      <w:r w:rsidRPr="00931274">
        <w:rPr>
          <w:rFonts w:ascii="Times New Roman" w:hAnsi="Times New Roman" w:cs="Times New Roman"/>
          <w:i w:val="0"/>
          <w:sz w:val="24"/>
          <w:szCs w:val="24"/>
          <w:lang w:val="fi-FI"/>
        </w:rPr>
        <w:t xml:space="preserve"> </w:t>
      </w:r>
    </w:p>
    <w:p w:rsidR="00EC5915" w:rsidRPr="0026226C" w:rsidRDefault="00EC5915" w:rsidP="00146FF9">
      <w:pPr>
        <w:spacing w:before="240" w:after="120" w:line="276" w:lineRule="auto"/>
        <w:ind w:right="-81"/>
        <w:rPr>
          <w:b/>
          <w:i/>
        </w:rPr>
      </w:pPr>
      <w:r w:rsidRPr="0026226C">
        <w:rPr>
          <w:b/>
          <w:i/>
        </w:rPr>
        <w:t>Upių cheminė būklė</w:t>
      </w:r>
    </w:p>
    <w:p w:rsidR="00883D11" w:rsidRPr="00EF63C0" w:rsidRDefault="00883D11" w:rsidP="00146FF9">
      <w:pPr>
        <w:spacing w:line="276" w:lineRule="auto"/>
        <w:ind w:right="-79" w:firstLine="567"/>
        <w:jc w:val="both"/>
      </w:pPr>
      <w:r w:rsidRPr="00EF63C0">
        <w:t xml:space="preserve">Siekiant įvertinti upių kategorijos vandens telkinių cheminę būklę, buvo išanalizuoti 2010 – 2013 m. </w:t>
      </w:r>
      <w:r w:rsidR="00BA6964">
        <w:t>v</w:t>
      </w:r>
      <w:r w:rsidRPr="00EF63C0">
        <w:t xml:space="preserve">alstybinio monitoringo duomenys. Iš viso 34 </w:t>
      </w:r>
      <w:r w:rsidRPr="0026226C">
        <w:t xml:space="preserve">prioritetinės ir prioritetinės pavojingos medžiagos ir medžiagų grupės tirtos penkiose upėse – Ventoje, Varduvoje, Bartuvoje, Ašvoje ir Šventojoje, 5-iose monitoringo vietose. </w:t>
      </w:r>
    </w:p>
    <w:p w:rsidR="00883D11" w:rsidRPr="00EF63C0" w:rsidRDefault="00883D11" w:rsidP="00146FF9">
      <w:pPr>
        <w:spacing w:line="276" w:lineRule="auto"/>
        <w:ind w:right="-79" w:firstLine="567"/>
        <w:jc w:val="both"/>
      </w:pPr>
      <w:r w:rsidRPr="00EF63C0">
        <w:t>Ventos UBR upėse nebuvo užfiksuota, kad prioritetinės ir prioritetinės</w:t>
      </w:r>
      <w:r w:rsidR="00EC1FBE">
        <w:t xml:space="preserve"> pavojingos</w:t>
      </w:r>
      <w:r w:rsidRPr="00EF63C0">
        <w:t xml:space="preserve"> medžiagos viršytų DLK-AKS ar MV-AKS. </w:t>
      </w:r>
      <w:r>
        <w:t>Koncentracijomis, neviršijančiomis AKS, daugelio matavimų metu aptiktas nikelis ir jo junginiai bei d</w:t>
      </w:r>
      <w:r w:rsidRPr="006C4263">
        <w:t>i(2-etilheksil)ftalat</w:t>
      </w:r>
      <w:r w:rsidR="009D4075">
        <w:t>as, pavieniais</w:t>
      </w:r>
      <w:r>
        <w:t xml:space="preserve"> </w:t>
      </w:r>
      <w:r w:rsidR="009D4075">
        <w:t>atvejais</w:t>
      </w:r>
      <w:r>
        <w:t xml:space="preserve"> rasta gyvsidabrio, kadmio, švino, nonilfenolių, naft</w:t>
      </w:r>
      <w:r w:rsidR="00EC1FBE">
        <w:t xml:space="preserve">aleno, fluoranteno, antraceno, </w:t>
      </w:r>
      <w:r>
        <w:t>poliaromatinių angliavandenilių.</w:t>
      </w:r>
    </w:p>
    <w:p w:rsidR="00883D11" w:rsidRPr="00EF63C0" w:rsidRDefault="00760A72" w:rsidP="00146FF9">
      <w:pPr>
        <w:spacing w:line="276" w:lineRule="auto"/>
        <w:ind w:right="-79" w:firstLine="567"/>
        <w:jc w:val="both"/>
      </w:pPr>
      <w:r w:rsidRPr="00301005">
        <w:t>Vandens telkinių, kuriuose prioritetinės ir prioritetinės pavojingos medžiagos nebuvo tiriamos, be to, nėra duomenų ir informacijos apie reikšmingą ūkinės veiklos poveikį ir taršą šiomis medžiagomis, cheminė būklė įvertinta kaip gera vadovaujantis ekstrapoliacija</w:t>
      </w:r>
      <w:r>
        <w:t>.</w:t>
      </w:r>
      <w:r w:rsidR="00883D11" w:rsidRPr="00EF63C0">
        <w:t xml:space="preserve"> Todėl, atsižvelgiant į šiuo metu turimus duomenis, priimama, kad visose Ventos UBR upėse yra pasiekta gera cheminė būklė.</w:t>
      </w:r>
    </w:p>
    <w:p w:rsidR="00883D11" w:rsidRPr="00EF63C0" w:rsidRDefault="00883D11" w:rsidP="00146FF9">
      <w:pPr>
        <w:spacing w:line="276" w:lineRule="auto"/>
        <w:ind w:right="-79" w:firstLine="567"/>
        <w:jc w:val="both"/>
      </w:pPr>
      <w:r w:rsidRPr="00EF63C0">
        <w:t>Analizė taip pat parodė, kad sugriežtintų aplinkos kokybės standartų taikymas cheminės būklės vertinimo rezultatų Ventos UBR nepakeičia ir geros būklės neatitinkančių telkinių neatsiranda.</w:t>
      </w:r>
    </w:p>
    <w:p w:rsidR="00883D11" w:rsidRDefault="00883D11" w:rsidP="00146FF9">
      <w:pPr>
        <w:spacing w:line="276" w:lineRule="auto"/>
        <w:ind w:right="-79" w:firstLine="567"/>
        <w:jc w:val="both"/>
      </w:pPr>
      <w:r w:rsidRPr="007E3E70">
        <w:rPr>
          <w:bCs/>
          <w:lang w:eastAsia="lt-LT"/>
        </w:rPr>
        <w:t>Lyginant su 2005-2009 m. laikotarpiu, būklė vertintina kaip geresnė, nes tuomet net keletas vandens telkinių neatiti</w:t>
      </w:r>
      <w:r>
        <w:rPr>
          <w:bCs/>
          <w:lang w:eastAsia="lt-LT"/>
        </w:rPr>
        <w:t>ko geros cheminės būklės: Venta</w:t>
      </w:r>
      <w:r w:rsidRPr="007E3E70">
        <w:rPr>
          <w:bCs/>
          <w:lang w:eastAsia="lt-LT"/>
        </w:rPr>
        <w:t>, Varduva, Ašva</w:t>
      </w:r>
      <w:r>
        <w:rPr>
          <w:bCs/>
          <w:lang w:eastAsia="lt-LT"/>
        </w:rPr>
        <w:t>, Bartuva ir Šventoji:</w:t>
      </w:r>
    </w:p>
    <w:p w:rsidR="00883D11" w:rsidRDefault="00883D11" w:rsidP="00146FF9">
      <w:pPr>
        <w:spacing w:line="276" w:lineRule="auto"/>
        <w:ind w:right="-79" w:firstLine="567"/>
        <w:jc w:val="both"/>
      </w:pPr>
      <w:r>
        <w:t xml:space="preserve">- </w:t>
      </w:r>
      <w:r w:rsidRPr="00EF63C0">
        <w:t xml:space="preserve">2005 m. </w:t>
      </w:r>
      <w:r w:rsidRPr="00F27328">
        <w:rPr>
          <w:b/>
        </w:rPr>
        <w:t>trichlormetan</w:t>
      </w:r>
      <w:r w:rsidRPr="00EF63C0">
        <w:t xml:space="preserve">o metinis vidurkis ženkliai viršijo MV-AKS (2,5 </w:t>
      </w:r>
      <w:r w:rsidRPr="00EF63C0">
        <w:sym w:font="Symbol" w:char="F06D"/>
      </w:r>
      <w:r w:rsidRPr="00EF63C0">
        <w:t xml:space="preserve">g/l) Varduvoje ties Grieže (38,75 </w:t>
      </w:r>
      <w:r w:rsidRPr="00EF63C0">
        <w:sym w:font="Symbol" w:char="F06D"/>
      </w:r>
      <w:r w:rsidRPr="00EF63C0">
        <w:t xml:space="preserve">g/l), Ašvoje pasienyje (117 </w:t>
      </w:r>
      <w:r w:rsidRPr="00EF63C0">
        <w:sym w:font="Symbol" w:char="F06D"/>
      </w:r>
      <w:r>
        <w:t xml:space="preserve">g/l), </w:t>
      </w:r>
      <w:r w:rsidRPr="00EF63C0">
        <w:t xml:space="preserve">Bartuvoje aukščiau Skuodo (9,5 </w:t>
      </w:r>
      <w:r w:rsidRPr="00EF63C0">
        <w:sym w:font="Symbol" w:char="F06D"/>
      </w:r>
      <w:r w:rsidRPr="00EF63C0">
        <w:t xml:space="preserve">g/l). Ventoje </w:t>
      </w:r>
      <w:r w:rsidRPr="00EF63C0">
        <w:lastRenderedPageBreak/>
        <w:t xml:space="preserve">žemiau Mažeikių trichlormetano metinis vidurkis viršytas ir 2005 m. (149 </w:t>
      </w:r>
      <w:r w:rsidRPr="00EF63C0">
        <w:sym w:font="Symbol" w:char="F06D"/>
      </w:r>
      <w:r w:rsidRPr="00EF63C0">
        <w:t xml:space="preserve">g/l), ir 2006 m. (346 </w:t>
      </w:r>
      <w:r w:rsidRPr="00EF63C0">
        <w:sym w:font="Symbol" w:char="F06D"/>
      </w:r>
      <w:r w:rsidRPr="00EF63C0">
        <w:t>g/l).</w:t>
      </w:r>
    </w:p>
    <w:p w:rsidR="00883D11" w:rsidRPr="00EF63C0" w:rsidRDefault="00883D11" w:rsidP="00146FF9">
      <w:pPr>
        <w:spacing w:line="276" w:lineRule="auto"/>
        <w:ind w:right="-79" w:firstLine="567"/>
        <w:jc w:val="both"/>
      </w:pPr>
      <w:r>
        <w:t xml:space="preserve">- 2006 m. </w:t>
      </w:r>
      <w:r w:rsidRPr="00EF63C0">
        <w:t xml:space="preserve">Šventosios žiotyse dėl aptiktos padidėjusios aldrino koncentracijos MV-AKS (0,01 </w:t>
      </w:r>
      <w:r w:rsidRPr="00EF63C0">
        <w:sym w:font="Symbol" w:char="F06D"/>
      </w:r>
      <w:r w:rsidRPr="00EF63C0">
        <w:t xml:space="preserve">g/l) viršijo </w:t>
      </w:r>
      <w:r w:rsidRPr="00F27328">
        <w:rPr>
          <w:b/>
        </w:rPr>
        <w:t>ciklodieno pesticidai</w:t>
      </w:r>
      <w:r w:rsidRPr="00EF63C0">
        <w:t xml:space="preserve"> (0,048 </w:t>
      </w:r>
      <w:r w:rsidRPr="00EF63C0">
        <w:sym w:font="Symbol" w:char="F06D"/>
      </w:r>
      <w:r w:rsidRPr="00EF63C0">
        <w:t>g/l) (4.2.1 lentelė).</w:t>
      </w:r>
    </w:p>
    <w:p w:rsidR="00F33B4A" w:rsidRPr="0026226C" w:rsidRDefault="00F33B4A" w:rsidP="00146FF9">
      <w:pPr>
        <w:spacing w:line="276" w:lineRule="auto"/>
        <w:ind w:right="-81" w:firstLine="567"/>
        <w:jc w:val="both"/>
      </w:pPr>
    </w:p>
    <w:p w:rsidR="006F3336" w:rsidRPr="00EF63C0" w:rsidRDefault="00DA2FD5" w:rsidP="00146FF9">
      <w:pPr>
        <w:spacing w:after="120" w:line="276" w:lineRule="auto"/>
        <w:ind w:right="-79"/>
        <w:jc w:val="both"/>
        <w:rPr>
          <w:i/>
        </w:rPr>
      </w:pPr>
      <w:r w:rsidRPr="00EF63C0">
        <w:rPr>
          <w:i/>
        </w:rPr>
        <w:t>4.2.1</w:t>
      </w:r>
      <w:r w:rsidR="006F3336" w:rsidRPr="0026226C">
        <w:rPr>
          <w:i/>
        </w:rPr>
        <w:t xml:space="preserve"> lentelė. Aplinkos kokybės standartų viršijimas 2005-2009 m. laikotarpiu</w:t>
      </w:r>
      <w:r w:rsidR="006F3336" w:rsidRPr="00EF63C0">
        <w:rPr>
          <w:i/>
        </w:rPr>
        <w:t>.</w:t>
      </w:r>
    </w:p>
    <w:p w:rsidR="006F3336" w:rsidRPr="0026226C" w:rsidRDefault="004926EA" w:rsidP="00146FF9">
      <w:pPr>
        <w:spacing w:line="276" w:lineRule="auto"/>
      </w:pPr>
      <w:r w:rsidRPr="004926EA">
        <w:rPr>
          <w:noProof/>
          <w:lang w:eastAsia="lt-LT"/>
        </w:rPr>
        <w:drawing>
          <wp:inline distT="0" distB="0" distL="0" distR="0">
            <wp:extent cx="5821045" cy="2750185"/>
            <wp:effectExtent l="19050" t="0" r="825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821045" cy="2750185"/>
                    </a:xfrm>
                    <a:prstGeom prst="rect">
                      <a:avLst/>
                    </a:prstGeom>
                    <a:noFill/>
                    <a:ln w="9525">
                      <a:noFill/>
                      <a:miter lim="800000"/>
                      <a:headEnd/>
                      <a:tailEnd/>
                    </a:ln>
                  </pic:spPr>
                </pic:pic>
              </a:graphicData>
            </a:graphic>
          </wp:inline>
        </w:drawing>
      </w:r>
    </w:p>
    <w:p w:rsidR="00C82ABE" w:rsidRPr="0026226C" w:rsidRDefault="00BE5B64" w:rsidP="00146FF9">
      <w:pPr>
        <w:spacing w:line="276" w:lineRule="auto"/>
        <w:rPr>
          <w:sz w:val="20"/>
          <w:szCs w:val="20"/>
        </w:rPr>
      </w:pPr>
      <w:r>
        <w:rPr>
          <w:i/>
          <w:noProof/>
          <w:sz w:val="20"/>
          <w:szCs w:val="20"/>
          <w:lang w:eastAsia="lt-LT"/>
        </w:rPr>
        <mc:AlternateContent>
          <mc:Choice Requires="wps">
            <w:drawing>
              <wp:anchor distT="0" distB="0" distL="114300" distR="114300" simplePos="0" relativeHeight="251674624" behindDoc="0" locked="0" layoutInCell="1" allowOverlap="1">
                <wp:simplePos x="0" y="0"/>
                <wp:positionH relativeFrom="column">
                  <wp:posOffset>2540</wp:posOffset>
                </wp:positionH>
                <wp:positionV relativeFrom="paragraph">
                  <wp:posOffset>-1270</wp:posOffset>
                </wp:positionV>
                <wp:extent cx="90805" cy="90805"/>
                <wp:effectExtent l="0" t="0" r="23495" b="23495"/>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C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pt;margin-top:-.1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" fillcolor="#ffc000" strokecolor="black [3213]"/>
            </w:pict>
          </mc:Fallback>
        </mc:AlternateContent>
      </w:r>
      <w:r w:rsidR="00C82ABE" w:rsidRPr="0026226C">
        <w:rPr>
          <w:i/>
          <w:sz w:val="20"/>
          <w:szCs w:val="20"/>
          <w:lang w:val="en-US"/>
        </w:rPr>
        <w:t xml:space="preserve">    </w:t>
      </w:r>
      <w:r w:rsidR="00C82ABE" w:rsidRPr="0026226C">
        <w:rPr>
          <w:i/>
          <w:sz w:val="20"/>
          <w:szCs w:val="20"/>
        </w:rPr>
        <w:t>Spalvoti langeliai rodo AKS viršijimus.</w:t>
      </w:r>
    </w:p>
    <w:p w:rsidR="00EC5915" w:rsidRPr="0026226C" w:rsidRDefault="00EC5915" w:rsidP="00146FF9">
      <w:pPr>
        <w:spacing w:line="276" w:lineRule="auto"/>
      </w:pPr>
    </w:p>
    <w:p w:rsidR="00883D11" w:rsidRPr="00222ABB" w:rsidRDefault="00883D11" w:rsidP="00146FF9">
      <w:pPr>
        <w:widowControl w:val="0"/>
        <w:tabs>
          <w:tab w:val="left" w:pos="0"/>
        </w:tabs>
        <w:spacing w:line="276" w:lineRule="auto"/>
        <w:ind w:firstLine="567"/>
        <w:jc w:val="both"/>
        <w:rPr>
          <w:i/>
        </w:rPr>
      </w:pPr>
      <w:r w:rsidRPr="00222ABB">
        <w:rPr>
          <w:i/>
        </w:rPr>
        <w:t>Medžiagų, kurios linkusios kauptis dugno nuosėdose, koncentracijos ilgalaikių tendencijų analizė</w:t>
      </w:r>
    </w:p>
    <w:p w:rsidR="00883D11" w:rsidRDefault="00883D11" w:rsidP="00146FF9">
      <w:pPr>
        <w:spacing w:line="276" w:lineRule="auto"/>
        <w:ind w:right="-81" w:firstLine="567"/>
        <w:jc w:val="both"/>
      </w:pPr>
      <w:r w:rsidRPr="00EF63C0">
        <w:t xml:space="preserve">Dugno nuosėdose 2010-2013 m. laikotarpiu prioritetinės ir prioritetinės pavojingos medžiagos buvo tiriamos 2011 m. </w:t>
      </w:r>
      <w:r>
        <w:t xml:space="preserve">ir 2013 m. </w:t>
      </w:r>
      <w:r w:rsidRPr="00EF63C0">
        <w:t>Šventojoje (monitoringo vietoje LTR138). Šioje monitoringo vietoje dugno nuosėdos tirtos ir anksčiau: 2005-2009 m. laikotarpiu dugno nuos</w:t>
      </w:r>
      <w:r w:rsidR="004E76F6">
        <w:t>ėdų mėginiai buvo imti 2005 m.</w:t>
      </w:r>
      <w:r w:rsidRPr="00EF63C0">
        <w:t xml:space="preserve"> ir 2007 m.</w:t>
      </w:r>
      <w:r>
        <w:t xml:space="preserve"> Bent kartą nagrinėjamuoju laikotarpiu t</w:t>
      </w:r>
      <w:r w:rsidRPr="00EF63C0">
        <w:t>irtos šios dugno nuosėdose linkusios kauptis medžiagos: kadmis, gyvsidabris, švinas, antracenas, poliaromatiniai ang</w:t>
      </w:r>
      <w:r>
        <w:t>liavandeniliai, fluorantenas, brominti difenileteriai, heksachlorbenzenas, heksachlorcikloheksanas ir pentachlorbenzenas</w:t>
      </w:r>
      <w:r w:rsidRPr="00EF63C0">
        <w:t xml:space="preserve">. </w:t>
      </w:r>
      <w:r>
        <w:t xml:space="preserve">Tų medžiagų, kurios </w:t>
      </w:r>
      <w:r w:rsidR="00C55F5A">
        <w:t>tirtos</w:t>
      </w:r>
      <w:r>
        <w:t xml:space="preserve"> ilgiau nei nuo 2013 m., ilgalaikių tendencijų analizė nerodo aiškios tendencijos. Kadmio ir gyvsidabro koncentracija išlieka panaši visą laiką. Švi</w:t>
      </w:r>
      <w:r w:rsidR="005F7365">
        <w:t>no, antraceno, fluoranteno, poli</w:t>
      </w:r>
      <w:r>
        <w:t xml:space="preserve">aromatinių angliavandenilių (benzo(a)pireno, benzo(b)fluoranteno, benzo(k)fluoranteno, benzo(g,h,i)perileno, indeno(1,2,3-cd)pireno) koncentracijos buvo padidėjusios 2011 m., tačiau 2013 m. vėl rastos mažesnės. Naftaleno 2013 m. pirmą kartą aptikta daugiau </w:t>
      </w:r>
      <w:r w:rsidR="00227470" w:rsidRPr="00514233">
        <w:t>už kiekybinio įvertinimo ribą</w:t>
      </w:r>
      <w:r>
        <w:t>.</w:t>
      </w:r>
    </w:p>
    <w:p w:rsidR="00EC5915" w:rsidRPr="0026226C" w:rsidRDefault="00EC5915" w:rsidP="00146FF9">
      <w:pPr>
        <w:spacing w:before="240" w:after="120" w:line="276" w:lineRule="auto"/>
        <w:ind w:right="-81"/>
        <w:rPr>
          <w:b/>
          <w:i/>
        </w:rPr>
      </w:pPr>
      <w:r w:rsidRPr="0026226C">
        <w:rPr>
          <w:b/>
          <w:i/>
        </w:rPr>
        <w:t>Ežerų cheminė būklė</w:t>
      </w:r>
    </w:p>
    <w:p w:rsidR="00DA2FD5" w:rsidRDefault="00DA2FD5" w:rsidP="00146FF9">
      <w:pPr>
        <w:spacing w:line="276" w:lineRule="auto"/>
        <w:ind w:right="-81" w:firstLine="567"/>
        <w:jc w:val="both"/>
      </w:pPr>
      <w:r w:rsidRPr="00EF63C0">
        <w:t xml:space="preserve">Prioritetinės ir prioritetinės pavojingos medžiagos Ventos UBR </w:t>
      </w:r>
      <w:r w:rsidR="00A555DB" w:rsidRPr="00EF63C0">
        <w:t xml:space="preserve">ežeruose </w:t>
      </w:r>
      <w:r w:rsidRPr="00EF63C0">
        <w:t>tirtos nebuvo. J</w:t>
      </w:r>
      <w:r w:rsidR="004E76F6">
        <w:t>ų cheminė būklė įvertinta kaip gera</w:t>
      </w:r>
      <w:r w:rsidRPr="00EF63C0">
        <w:t xml:space="preserve">, nes </w:t>
      </w:r>
      <w:r w:rsidR="00BA6964">
        <w:t>nėra informacijos</w:t>
      </w:r>
      <w:r w:rsidRPr="00EF63C0">
        <w:t xml:space="preserve"> apie šių medžiagų išleid</w:t>
      </w:r>
      <w:r w:rsidR="006D7BBF" w:rsidRPr="00EF63C0">
        <w:t>i</w:t>
      </w:r>
      <w:r w:rsidRPr="00EF63C0">
        <w:t xml:space="preserve">mus </w:t>
      </w:r>
      <w:r w:rsidR="006D7BBF" w:rsidRPr="00EF63C0">
        <w:t>į ežerus.</w:t>
      </w:r>
    </w:p>
    <w:p w:rsidR="00B86E65" w:rsidRPr="00EF63C0" w:rsidRDefault="00B86E65" w:rsidP="00146FF9">
      <w:pPr>
        <w:spacing w:line="276" w:lineRule="auto"/>
        <w:ind w:right="-81" w:firstLine="567"/>
        <w:jc w:val="both"/>
      </w:pPr>
    </w:p>
    <w:p w:rsidR="005671A0" w:rsidRPr="0026226C" w:rsidRDefault="006D7BBF" w:rsidP="00146FF9">
      <w:pPr>
        <w:spacing w:line="276" w:lineRule="auto"/>
        <w:ind w:right="-81" w:firstLine="567"/>
        <w:jc w:val="both"/>
      </w:pPr>
      <w:r w:rsidRPr="0026226C">
        <w:t xml:space="preserve">Ventos UBR paviršinių vandens telkinių cheminė būklė </w:t>
      </w:r>
      <w:r w:rsidR="00DA6866" w:rsidRPr="0026226C">
        <w:t>2010-2013 m. pavaizduot</w:t>
      </w:r>
      <w:r w:rsidRPr="0026226C">
        <w:t>a 4.2.1 pav</w:t>
      </w:r>
      <w:r w:rsidR="005671A0" w:rsidRPr="0026226C">
        <w:t>eiksle, o būklė 2005-2009 m. – 4.2.2. paveiksle.</w:t>
      </w:r>
    </w:p>
    <w:p w:rsidR="006D7BBF" w:rsidRPr="0026226C" w:rsidRDefault="006D7BBF" w:rsidP="00146FF9">
      <w:pPr>
        <w:spacing w:line="276" w:lineRule="auto"/>
        <w:ind w:firstLine="720"/>
        <w:jc w:val="both"/>
        <w:rPr>
          <w:bCs/>
          <w:lang w:eastAsia="lt-LT"/>
        </w:rPr>
      </w:pPr>
    </w:p>
    <w:p w:rsidR="00EC5915" w:rsidRPr="0026226C" w:rsidRDefault="00FE27FD" w:rsidP="00BE5B64">
      <w:pPr>
        <w:spacing w:line="276" w:lineRule="auto"/>
        <w:jc w:val="center"/>
      </w:pPr>
      <w:r>
        <w:rPr>
          <w:noProof/>
          <w:lang w:eastAsia="lt-LT"/>
        </w:rPr>
        <w:lastRenderedPageBreak/>
        <w:drawing>
          <wp:inline distT="0" distB="0" distL="0" distR="0">
            <wp:extent cx="5489408" cy="3880800"/>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a_chemine_bukle_1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9408" cy="3880800"/>
                    </a:xfrm>
                    <a:prstGeom prst="rect">
                      <a:avLst/>
                    </a:prstGeom>
                  </pic:spPr>
                </pic:pic>
              </a:graphicData>
            </a:graphic>
          </wp:inline>
        </w:drawing>
      </w:r>
    </w:p>
    <w:p w:rsidR="006F3336" w:rsidRPr="0026226C" w:rsidRDefault="006D7BBF" w:rsidP="00146FF9">
      <w:pPr>
        <w:spacing w:line="276" w:lineRule="auto"/>
        <w:jc w:val="center"/>
        <w:rPr>
          <w:i/>
          <w:color w:val="365F91" w:themeColor="accent1" w:themeShade="BF"/>
        </w:rPr>
      </w:pPr>
      <w:r w:rsidRPr="00463E50">
        <w:rPr>
          <w:i/>
        </w:rPr>
        <w:t>4.2.1</w:t>
      </w:r>
      <w:r w:rsidR="006F3336" w:rsidRPr="00463E50">
        <w:rPr>
          <w:i/>
        </w:rPr>
        <w:t xml:space="preserve"> pav. Ventos UBR paviršinių vandens telkinių cheminė būklė</w:t>
      </w:r>
      <w:r w:rsidR="00DD626F" w:rsidRPr="00463E50">
        <w:rPr>
          <w:i/>
        </w:rPr>
        <w:t xml:space="preserve"> 2010-2013 m.</w:t>
      </w:r>
    </w:p>
    <w:p w:rsidR="00DD626F" w:rsidRPr="0026226C" w:rsidRDefault="00FE27FD" w:rsidP="00146FF9">
      <w:pPr>
        <w:spacing w:line="276" w:lineRule="auto"/>
        <w:jc w:val="center"/>
      </w:pPr>
      <w:r>
        <w:rPr>
          <w:noProof/>
          <w:lang w:eastAsia="lt-LT"/>
        </w:rPr>
        <w:drawing>
          <wp:inline distT="0" distB="0" distL="0" distR="0">
            <wp:extent cx="5763492" cy="40745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a_BDS_chemine_bukle_2005_2009.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9058" cy="4078502"/>
                    </a:xfrm>
                    <a:prstGeom prst="rect">
                      <a:avLst/>
                    </a:prstGeom>
                  </pic:spPr>
                </pic:pic>
              </a:graphicData>
            </a:graphic>
          </wp:inline>
        </w:drawing>
      </w:r>
    </w:p>
    <w:p w:rsidR="00DD626F" w:rsidRPr="0026226C" w:rsidRDefault="00DD626F" w:rsidP="00146FF9">
      <w:pPr>
        <w:spacing w:line="276" w:lineRule="auto"/>
        <w:ind w:firstLine="1296"/>
      </w:pPr>
      <w:r w:rsidRPr="00463E50">
        <w:rPr>
          <w:i/>
        </w:rPr>
        <w:t>4.2.2 pav. Ventos UBR paviršinių vandens telkinių cheminė būklė 2005-2009 m.</w:t>
      </w:r>
    </w:p>
    <w:p w:rsidR="00BE5B64" w:rsidRDefault="00BE5B64">
      <w:pPr>
        <w:rPr>
          <w:b/>
          <w:bCs/>
          <w:iCs/>
          <w:lang w:val="fi-FI"/>
        </w:rPr>
      </w:pPr>
      <w:bookmarkStart w:id="46" w:name="_Toc429731516"/>
      <w:r>
        <w:rPr>
          <w:i/>
          <w:lang w:val="fi-FI"/>
        </w:rPr>
        <w:br w:type="page"/>
      </w:r>
    </w:p>
    <w:p w:rsidR="00EC5915" w:rsidRPr="00931274" w:rsidRDefault="00EC5915" w:rsidP="00146FF9">
      <w:pPr>
        <w:pStyle w:val="Heading2"/>
        <w:spacing w:after="240" w:line="276" w:lineRule="auto"/>
        <w:rPr>
          <w:rFonts w:ascii="Times New Roman" w:hAnsi="Times New Roman" w:cs="Times New Roman"/>
          <w:i w:val="0"/>
          <w:sz w:val="24"/>
          <w:szCs w:val="24"/>
          <w:lang w:val="fi-FI"/>
        </w:rPr>
      </w:pPr>
      <w:r w:rsidRPr="00931274">
        <w:rPr>
          <w:rFonts w:ascii="Times New Roman" w:hAnsi="Times New Roman" w:cs="Times New Roman"/>
          <w:i w:val="0"/>
          <w:sz w:val="24"/>
          <w:szCs w:val="24"/>
          <w:lang w:val="fi-FI"/>
        </w:rPr>
        <w:lastRenderedPageBreak/>
        <w:t>4.3 Lielupės UBR cheminė būklė</w:t>
      </w:r>
      <w:bookmarkEnd w:id="46"/>
      <w:r w:rsidRPr="00931274">
        <w:rPr>
          <w:rFonts w:ascii="Times New Roman" w:hAnsi="Times New Roman" w:cs="Times New Roman"/>
          <w:i w:val="0"/>
          <w:sz w:val="24"/>
          <w:szCs w:val="24"/>
          <w:lang w:val="fi-FI"/>
        </w:rPr>
        <w:t xml:space="preserve"> </w:t>
      </w:r>
    </w:p>
    <w:p w:rsidR="00EC5915" w:rsidRPr="0026226C" w:rsidRDefault="00EC5915" w:rsidP="00146FF9">
      <w:pPr>
        <w:spacing w:before="240" w:after="120" w:line="276" w:lineRule="auto"/>
        <w:ind w:right="-81"/>
        <w:rPr>
          <w:b/>
          <w:i/>
        </w:rPr>
      </w:pPr>
      <w:r w:rsidRPr="0026226C">
        <w:rPr>
          <w:b/>
          <w:i/>
        </w:rPr>
        <w:t>Upių cheminė būklė</w:t>
      </w:r>
    </w:p>
    <w:p w:rsidR="00CA4976" w:rsidRPr="00EF63C0" w:rsidRDefault="00CA4976" w:rsidP="00146FF9">
      <w:pPr>
        <w:spacing w:line="276" w:lineRule="auto"/>
        <w:ind w:right="-81" w:firstLine="567"/>
        <w:jc w:val="both"/>
      </w:pPr>
      <w:r w:rsidRPr="00EF63C0">
        <w:t xml:space="preserve">Siekiant įvertinti upių kategorijos vandens telkinių cheminę būklę, buvo išanalizuoti 2010 – 2013 m. </w:t>
      </w:r>
      <w:r w:rsidR="00FE754F">
        <w:t>v</w:t>
      </w:r>
      <w:r w:rsidRPr="00EF63C0">
        <w:t xml:space="preserve">alstybinio monitoringo duomenys. Iš viso 34 </w:t>
      </w:r>
      <w:r w:rsidRPr="0026226C">
        <w:t xml:space="preserve">prioritetinės ir prioritetinės pavojingos medžiagos ir medžiagų grupės tirtos penkiose upėse – Nemunėlyje, Mūšoje, Kulpėje, Daugyvenėje ir Platonyje, 5-iose monitoringo vietose. </w:t>
      </w:r>
    </w:p>
    <w:p w:rsidR="00CA4976" w:rsidRPr="00EF63C0" w:rsidRDefault="00CA4976" w:rsidP="00146FF9">
      <w:pPr>
        <w:spacing w:line="276" w:lineRule="auto"/>
        <w:ind w:right="-81" w:firstLine="567"/>
        <w:jc w:val="both"/>
      </w:pPr>
      <w:r w:rsidRPr="00EF63C0">
        <w:t>Lielupės UBR upėse nebuvo užfiksuota, kad prioritetinės ir prioritetinės</w:t>
      </w:r>
      <w:r w:rsidR="00EC1FBE">
        <w:t xml:space="preserve"> pavojingos</w:t>
      </w:r>
      <w:r w:rsidRPr="00EF63C0">
        <w:t xml:space="preserve"> medžiagos viršytų DLK-AKS ar MV-AKS. </w:t>
      </w:r>
      <w:r>
        <w:t>Koncentracijomis, neviršijančiomis AKS, daugelio matavimų metu aptiktas nikelis ir jo junginiai, pavieni</w:t>
      </w:r>
      <w:r w:rsidR="00FC658F">
        <w:t>ais</w:t>
      </w:r>
      <w:r>
        <w:t xml:space="preserve"> atvej</w:t>
      </w:r>
      <w:r w:rsidR="00FC658F">
        <w:t>ais</w:t>
      </w:r>
      <w:r>
        <w:t xml:space="preserve"> rasta </w:t>
      </w:r>
      <w:r w:rsidRPr="00806D16">
        <w:t>gyvsidabrio, kadmio, švino, DEHP, pentachlorfenolio, naftaleno, fluoranteno, antraceno,  poliaromatinių</w:t>
      </w:r>
      <w:r>
        <w:t xml:space="preserve"> angliavandenilių.</w:t>
      </w:r>
    </w:p>
    <w:p w:rsidR="00CA4976" w:rsidRPr="00EF63C0" w:rsidRDefault="00FE754F" w:rsidP="00146FF9">
      <w:pPr>
        <w:spacing w:line="276" w:lineRule="auto"/>
        <w:ind w:right="-81" w:firstLine="567"/>
        <w:jc w:val="both"/>
      </w:pPr>
      <w:r w:rsidRPr="00301005">
        <w:t>Vandens telkinių, kuriuose prioritetinės ir prioritetinės pavojingos medžiagos nebuvo tiriamos, be to, nėra duomenų ir informacijos apie reikšmingą ūkinės veiklos poveikį ir taršą šiomis medžiagomis, cheminė būklė įvertinta kaip gera vadovaujantis ekstrapoliacija</w:t>
      </w:r>
      <w:r>
        <w:t xml:space="preserve">. </w:t>
      </w:r>
      <w:r w:rsidR="00CA4976" w:rsidRPr="00EF63C0">
        <w:t>Todėl, atsižvelgiant į šiuo metu turimus duomenis, priimama, kad visose Lielupės UBR upėse yra pasiekta gera cheminė būklė.</w:t>
      </w:r>
    </w:p>
    <w:p w:rsidR="00CA4976" w:rsidRPr="00EF63C0" w:rsidRDefault="00CA4976" w:rsidP="00146FF9">
      <w:pPr>
        <w:spacing w:line="276" w:lineRule="auto"/>
        <w:ind w:right="-81" w:firstLine="567"/>
        <w:jc w:val="both"/>
      </w:pPr>
      <w:r>
        <w:t>Tačiau</w:t>
      </w:r>
      <w:r w:rsidRPr="00EF63C0">
        <w:t xml:space="preserve"> ne visi vandens telkiniai galėtų būti įvardinti kaip pasiekę gerą cheminę būklę, jei kaip vertinimo kriterijais būtų vadovaujamasi sugriežtintais aplinkos kokybės standartais. </w:t>
      </w:r>
      <w:r w:rsidRPr="00D27AB3">
        <w:t>Nemunėlyje ties Tabokine 2010 m. sugriežtint</w:t>
      </w:r>
      <w:r>
        <w:t>us</w:t>
      </w:r>
      <w:r w:rsidRPr="00D27AB3">
        <w:t xml:space="preserve"> MV-AKS </w:t>
      </w:r>
      <w:r w:rsidR="00A55230">
        <w:t>viršijo fluorantenas</w:t>
      </w:r>
      <w:r>
        <w:t xml:space="preserve"> ir benzo(a)pirenas</w:t>
      </w:r>
      <w:r w:rsidRPr="00EF63C0">
        <w:t xml:space="preserve"> (žr. </w:t>
      </w:r>
      <w:r>
        <w:t>4.3.1 lentelę)</w:t>
      </w:r>
      <w:r w:rsidRPr="00EF63C0">
        <w:t>.</w:t>
      </w:r>
      <w:r w:rsidR="00D97ACD">
        <w:t xml:space="preserve"> </w:t>
      </w:r>
      <w:r w:rsidR="00D97ACD" w:rsidRPr="007125DF">
        <w:t>Galimi fluoranteno šaltiniai – iš atmosferos dėl įvairių degimo procesų, benzino kolonėlės, benzinas (kuras), transporto priemonių priežiūra.</w:t>
      </w:r>
      <w:r w:rsidR="00BB66B5">
        <w:t xml:space="preserve"> Benzo(a)pireno</w:t>
      </w:r>
      <w:r w:rsidR="00BB66B5" w:rsidRPr="00EF63C0">
        <w:t xml:space="preserve"> </w:t>
      </w:r>
      <w:r w:rsidR="00BB66B5">
        <w:t>pagrindinis šaltinis irgi yra</w:t>
      </w:r>
      <w:r w:rsidR="00BB66B5" w:rsidRPr="00B20EEE">
        <w:t xml:space="preserve"> degimo proces</w:t>
      </w:r>
      <w:r w:rsidR="00BB66B5">
        <w:t>ai.</w:t>
      </w:r>
      <w:r w:rsidR="00BB66B5" w:rsidRPr="00B20EEE">
        <w:t xml:space="preserve"> </w:t>
      </w:r>
    </w:p>
    <w:p w:rsidR="00CA4976" w:rsidRPr="0026226C" w:rsidRDefault="00CA4976" w:rsidP="00146FF9">
      <w:pPr>
        <w:spacing w:line="276" w:lineRule="auto"/>
      </w:pPr>
    </w:p>
    <w:p w:rsidR="00CA4976" w:rsidRPr="0026226C" w:rsidRDefault="00CA4976" w:rsidP="00146FF9">
      <w:pPr>
        <w:spacing w:after="120" w:line="276" w:lineRule="auto"/>
        <w:ind w:right="-79"/>
        <w:jc w:val="both"/>
        <w:rPr>
          <w:i/>
        </w:rPr>
      </w:pPr>
      <w:r w:rsidRPr="00EF63C0">
        <w:rPr>
          <w:i/>
        </w:rPr>
        <w:t>4.3.1</w:t>
      </w:r>
      <w:r w:rsidRPr="0026226C">
        <w:rPr>
          <w:i/>
        </w:rPr>
        <w:t xml:space="preserve"> lentelė. Neatitikimas aplinkos kokybės standartams pagal peržiūrėtus AKS, įsigaliosiančius nuo 2015 m. gruodžio 22 d.</w:t>
      </w:r>
    </w:p>
    <w:p w:rsidR="00CA4976" w:rsidRPr="0026226C" w:rsidRDefault="00B35B2D" w:rsidP="00146FF9">
      <w:pPr>
        <w:spacing w:line="276" w:lineRule="auto"/>
      </w:pPr>
      <w:r w:rsidRPr="00B35B2D">
        <w:rPr>
          <w:noProof/>
          <w:lang w:eastAsia="lt-LT"/>
        </w:rPr>
        <w:drawing>
          <wp:inline distT="0" distB="0" distL="0" distR="0">
            <wp:extent cx="5923280" cy="866775"/>
            <wp:effectExtent l="19050" t="0" r="127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5923280" cy="866775"/>
                    </a:xfrm>
                    <a:prstGeom prst="rect">
                      <a:avLst/>
                    </a:prstGeom>
                    <a:noFill/>
                    <a:ln w="9525">
                      <a:noFill/>
                      <a:miter lim="800000"/>
                      <a:headEnd/>
                      <a:tailEnd/>
                    </a:ln>
                  </pic:spPr>
                </pic:pic>
              </a:graphicData>
            </a:graphic>
          </wp:inline>
        </w:drawing>
      </w:r>
    </w:p>
    <w:p w:rsidR="00CA4976" w:rsidRPr="0026226C" w:rsidRDefault="00BE5B64" w:rsidP="00146FF9">
      <w:pPr>
        <w:spacing w:line="276" w:lineRule="auto"/>
        <w:rPr>
          <w:sz w:val="20"/>
          <w:szCs w:val="20"/>
        </w:rPr>
      </w:pPr>
      <w:r>
        <w:rPr>
          <w:i/>
          <w:noProof/>
          <w:sz w:val="20"/>
          <w:szCs w:val="20"/>
          <w:lang w:eastAsia="lt-LT"/>
        </w:rPr>
        <mc:AlternateContent>
          <mc:Choice Requires="wps">
            <w:drawing>
              <wp:anchor distT="0" distB="0" distL="114300" distR="114300" simplePos="0" relativeHeight="251676672" behindDoc="0" locked="0" layoutInCell="1" allowOverlap="1">
                <wp:simplePos x="0" y="0"/>
                <wp:positionH relativeFrom="column">
                  <wp:posOffset>2540</wp:posOffset>
                </wp:positionH>
                <wp:positionV relativeFrom="paragraph">
                  <wp:posOffset>-1270</wp:posOffset>
                </wp:positionV>
                <wp:extent cx="90805" cy="90805"/>
                <wp:effectExtent l="0" t="0" r="23495" b="2349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4960C"/>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pt;margin-top:-.1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" fillcolor="#f4960c" strokecolor="black [3213]"/>
            </w:pict>
          </mc:Fallback>
        </mc:AlternateContent>
      </w:r>
      <w:r w:rsidR="00CA4976" w:rsidRPr="0026226C">
        <w:rPr>
          <w:i/>
          <w:sz w:val="20"/>
          <w:szCs w:val="20"/>
          <w:lang w:val="en-US"/>
        </w:rPr>
        <w:t xml:space="preserve">    </w:t>
      </w:r>
      <w:r w:rsidR="00CA4976" w:rsidRPr="0026226C">
        <w:rPr>
          <w:i/>
          <w:sz w:val="20"/>
          <w:szCs w:val="20"/>
        </w:rPr>
        <w:t>Spalvoti langeliai rodo AKS viršijimus.</w:t>
      </w:r>
    </w:p>
    <w:p w:rsidR="00CA4976" w:rsidRPr="0026226C" w:rsidRDefault="00CA4976" w:rsidP="00146FF9">
      <w:pPr>
        <w:spacing w:line="276" w:lineRule="auto"/>
      </w:pPr>
    </w:p>
    <w:p w:rsidR="00CA4976" w:rsidRDefault="00CA4976" w:rsidP="00146FF9">
      <w:pPr>
        <w:widowControl w:val="0"/>
        <w:tabs>
          <w:tab w:val="left" w:pos="0"/>
        </w:tabs>
        <w:spacing w:line="276" w:lineRule="auto"/>
        <w:ind w:firstLine="567"/>
        <w:jc w:val="both"/>
      </w:pPr>
      <w:r w:rsidRPr="004228A3">
        <w:t>Medžiagų, kurios linkusios kauptis dugno nuosėdose, koncentracij</w:t>
      </w:r>
      <w:r>
        <w:t>ų</w:t>
      </w:r>
      <w:r w:rsidRPr="004228A3">
        <w:t xml:space="preserve"> ilgalaikių tendencijų analizė</w:t>
      </w:r>
      <w:r>
        <w:t xml:space="preserve"> Lielupės UBR neatlikta, nes 2010-2013 m. laikotarpiu prioritetinės ir prioritetinės pavojingos medžiagos šio UBR vandens telkinių dugno nuosėdose nebuvo tiriamos.</w:t>
      </w:r>
    </w:p>
    <w:p w:rsidR="00CA4976" w:rsidRDefault="00CA4976" w:rsidP="00146FF9">
      <w:pPr>
        <w:widowControl w:val="0"/>
        <w:tabs>
          <w:tab w:val="left" w:pos="0"/>
        </w:tabs>
        <w:spacing w:line="276" w:lineRule="auto"/>
        <w:ind w:firstLine="567"/>
        <w:jc w:val="both"/>
      </w:pPr>
      <w:r w:rsidRPr="00D27AB3">
        <w:t>Lyginant su 2005-2009 m. laikotarpiu, cheminė paviršinių Lielupės UBR vandens telkinių būklė laikytina pagerėjusia, nes tuomet buvo užfiksuota keletas gyvsidabrio DLK</w:t>
      </w:r>
      <w:r>
        <w:t>-AKS (</w:t>
      </w:r>
      <w:r w:rsidRPr="00EF63C0">
        <w:t xml:space="preserve">0,07 </w:t>
      </w:r>
      <w:r w:rsidRPr="00EF63C0">
        <w:sym w:font="Symbol" w:char="F06D"/>
      </w:r>
      <w:r w:rsidRPr="00EF63C0">
        <w:t>g/l</w:t>
      </w:r>
      <w:r>
        <w:t>)</w:t>
      </w:r>
      <w:r w:rsidRPr="00D27AB3">
        <w:t xml:space="preserve"> viršijimų, dėl kurių gera būklė nebuvo pasiekta Mūšoje (LT410100016), Mažupėje (LT4101073</w:t>
      </w:r>
      <w:r>
        <w:t>02) ir Nemunėlyje (LT420100014)</w:t>
      </w:r>
      <w:r w:rsidRPr="00EF63C0">
        <w:t xml:space="preserve"> (žr. </w:t>
      </w:r>
      <w:r>
        <w:t>4.3.2 lentelę):</w:t>
      </w:r>
      <w:r w:rsidRPr="00EF63C0">
        <w:t xml:space="preserve"> </w:t>
      </w:r>
    </w:p>
    <w:p w:rsidR="00CA4976" w:rsidRDefault="00CA4976" w:rsidP="00146FF9">
      <w:pPr>
        <w:widowControl w:val="0"/>
        <w:tabs>
          <w:tab w:val="left" w:pos="0"/>
        </w:tabs>
        <w:spacing w:line="276" w:lineRule="auto"/>
        <w:ind w:firstLine="567"/>
        <w:jc w:val="both"/>
      </w:pPr>
      <w:r>
        <w:t xml:space="preserve">- </w:t>
      </w:r>
      <w:r w:rsidRPr="00EF63C0">
        <w:t xml:space="preserve">Mūšoje žemiau Saločių 2005 m. užfiksuota gyvsidabrio koncentracija 0,08 </w:t>
      </w:r>
      <w:r w:rsidRPr="00EF63C0">
        <w:sym w:font="Symbol" w:char="F06D"/>
      </w:r>
      <w:r w:rsidRPr="00EF63C0">
        <w:t xml:space="preserve">g/l, 2007 m. toje pačioje vietoje – 0,174 </w:t>
      </w:r>
      <w:r w:rsidRPr="00EF63C0">
        <w:sym w:font="Symbol" w:char="F06D"/>
      </w:r>
      <w:r w:rsidRPr="00EF63C0">
        <w:t xml:space="preserve">g/l, </w:t>
      </w:r>
    </w:p>
    <w:p w:rsidR="00CA4976" w:rsidRDefault="00CA4976" w:rsidP="00146FF9">
      <w:pPr>
        <w:widowControl w:val="0"/>
        <w:tabs>
          <w:tab w:val="left" w:pos="0"/>
        </w:tabs>
        <w:spacing w:line="276" w:lineRule="auto"/>
        <w:ind w:firstLine="567"/>
        <w:jc w:val="both"/>
      </w:pPr>
      <w:r>
        <w:t xml:space="preserve">- </w:t>
      </w:r>
      <w:r w:rsidRPr="00EF63C0">
        <w:t xml:space="preserve">Mažupėje žiotyse 2006 m. vieno matavimo metu rasta 0,13 </w:t>
      </w:r>
      <w:r w:rsidRPr="00EF63C0">
        <w:sym w:font="Symbol" w:char="F06D"/>
      </w:r>
      <w:r>
        <w:t xml:space="preserve">g/l, </w:t>
      </w:r>
    </w:p>
    <w:p w:rsidR="00CA4976" w:rsidRPr="00EF63C0" w:rsidRDefault="00CA4976" w:rsidP="00146FF9">
      <w:pPr>
        <w:widowControl w:val="0"/>
        <w:tabs>
          <w:tab w:val="left" w:pos="0"/>
        </w:tabs>
        <w:spacing w:line="276" w:lineRule="auto"/>
        <w:ind w:firstLine="567"/>
        <w:jc w:val="both"/>
      </w:pPr>
      <w:r>
        <w:t xml:space="preserve">- </w:t>
      </w:r>
      <w:r w:rsidRPr="00EF63C0">
        <w:t xml:space="preserve">Nemunėlyje žemiau Kvetkų 2007 m. – 0,081 </w:t>
      </w:r>
      <w:r w:rsidRPr="00EF63C0">
        <w:sym w:font="Symbol" w:char="F06D"/>
      </w:r>
      <w:r w:rsidRPr="00EF63C0">
        <w:t>g/l.</w:t>
      </w:r>
    </w:p>
    <w:p w:rsidR="00F33B4A" w:rsidRPr="00EF63C0" w:rsidRDefault="00F33B4A" w:rsidP="00146FF9">
      <w:pPr>
        <w:spacing w:line="276" w:lineRule="auto"/>
        <w:ind w:right="-81" w:firstLine="567"/>
        <w:jc w:val="both"/>
      </w:pPr>
    </w:p>
    <w:p w:rsidR="00BE5B64" w:rsidRDefault="00BE5B64">
      <w:pPr>
        <w:rPr>
          <w:i/>
        </w:rPr>
      </w:pPr>
      <w:r>
        <w:rPr>
          <w:i/>
        </w:rPr>
        <w:br w:type="page"/>
      </w:r>
    </w:p>
    <w:p w:rsidR="00B14C62" w:rsidRPr="0026226C" w:rsidRDefault="008D192F" w:rsidP="00146FF9">
      <w:pPr>
        <w:spacing w:after="120" w:line="276" w:lineRule="auto"/>
        <w:ind w:right="-79"/>
        <w:jc w:val="both"/>
        <w:rPr>
          <w:i/>
        </w:rPr>
      </w:pPr>
      <w:r w:rsidRPr="00EF63C0">
        <w:rPr>
          <w:i/>
        </w:rPr>
        <w:lastRenderedPageBreak/>
        <w:t>4.3.2</w:t>
      </w:r>
      <w:r w:rsidR="00B14C62" w:rsidRPr="0026226C">
        <w:rPr>
          <w:i/>
        </w:rPr>
        <w:t xml:space="preserve"> lentelė. Neatitikimas aplinkos kokybės standartams </w:t>
      </w:r>
      <w:r w:rsidR="00E016E3" w:rsidRPr="0026226C">
        <w:rPr>
          <w:i/>
        </w:rPr>
        <w:t>2005-2009 m. laikotarpiu.</w:t>
      </w:r>
    </w:p>
    <w:p w:rsidR="00473D48" w:rsidRPr="0026226C" w:rsidRDefault="00140780" w:rsidP="00146FF9">
      <w:pPr>
        <w:widowControl w:val="0"/>
        <w:tabs>
          <w:tab w:val="left" w:pos="0"/>
        </w:tabs>
        <w:spacing w:line="276" w:lineRule="auto"/>
        <w:jc w:val="both"/>
        <w:rPr>
          <w:color w:val="000000"/>
        </w:rPr>
      </w:pPr>
      <w:r w:rsidRPr="00140780">
        <w:rPr>
          <w:noProof/>
          <w:lang w:eastAsia="lt-LT"/>
        </w:rPr>
        <w:drawing>
          <wp:inline distT="0" distB="0" distL="0" distR="0">
            <wp:extent cx="5527040" cy="206756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5527040" cy="2067560"/>
                    </a:xfrm>
                    <a:prstGeom prst="rect">
                      <a:avLst/>
                    </a:prstGeom>
                    <a:noFill/>
                    <a:ln w="9525">
                      <a:noFill/>
                      <a:miter lim="800000"/>
                      <a:headEnd/>
                      <a:tailEnd/>
                    </a:ln>
                  </pic:spPr>
                </pic:pic>
              </a:graphicData>
            </a:graphic>
          </wp:inline>
        </w:drawing>
      </w:r>
    </w:p>
    <w:p w:rsidR="00A27A86" w:rsidRPr="0026226C" w:rsidRDefault="00BE5B64" w:rsidP="00146FF9">
      <w:pPr>
        <w:spacing w:line="276" w:lineRule="auto"/>
        <w:rPr>
          <w:sz w:val="20"/>
          <w:szCs w:val="20"/>
        </w:rPr>
      </w:pPr>
      <w:r>
        <w:rPr>
          <w:i/>
          <w:noProof/>
          <w:sz w:val="20"/>
          <w:szCs w:val="20"/>
          <w:lang w:eastAsia="lt-LT"/>
        </w:rPr>
        <mc:AlternateContent>
          <mc:Choice Requires="wps">
            <w:drawing>
              <wp:anchor distT="0" distB="0" distL="114300" distR="114300" simplePos="0" relativeHeight="251680768" behindDoc="0" locked="0" layoutInCell="1" allowOverlap="1">
                <wp:simplePos x="0" y="0"/>
                <wp:positionH relativeFrom="column">
                  <wp:posOffset>2540</wp:posOffset>
                </wp:positionH>
                <wp:positionV relativeFrom="paragraph">
                  <wp:posOffset>30480</wp:posOffset>
                </wp:positionV>
                <wp:extent cx="90805" cy="90805"/>
                <wp:effectExtent l="0" t="0" r="23495" b="2349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4960C"/>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pt;margin-top:2.4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" fillcolor="#f4960c" strokecolor="black [3213]"/>
            </w:pict>
          </mc:Fallback>
        </mc:AlternateContent>
      </w:r>
      <w:r w:rsidR="00A27A86" w:rsidRPr="0026226C">
        <w:rPr>
          <w:i/>
          <w:sz w:val="20"/>
          <w:szCs w:val="20"/>
          <w:lang w:val="en-US"/>
        </w:rPr>
        <w:t xml:space="preserve">    </w:t>
      </w:r>
      <w:r w:rsidR="00A27A86" w:rsidRPr="0026226C">
        <w:rPr>
          <w:i/>
          <w:sz w:val="20"/>
          <w:szCs w:val="20"/>
        </w:rPr>
        <w:t>Spalvoti langeliai rodo AKS viršijimus.</w:t>
      </w:r>
    </w:p>
    <w:p w:rsidR="00EC5915" w:rsidRPr="0026226C" w:rsidRDefault="00EC5915" w:rsidP="00146FF9">
      <w:pPr>
        <w:spacing w:before="240" w:after="120" w:line="276" w:lineRule="auto"/>
        <w:ind w:right="-81"/>
        <w:rPr>
          <w:b/>
          <w:i/>
        </w:rPr>
      </w:pPr>
      <w:r w:rsidRPr="0026226C">
        <w:rPr>
          <w:b/>
          <w:i/>
        </w:rPr>
        <w:t>Ežerų cheminė būklė</w:t>
      </w:r>
    </w:p>
    <w:p w:rsidR="00EC5915" w:rsidRDefault="008D192F" w:rsidP="00146FF9">
      <w:pPr>
        <w:widowControl w:val="0"/>
        <w:tabs>
          <w:tab w:val="left" w:pos="0"/>
        </w:tabs>
        <w:spacing w:line="276" w:lineRule="auto"/>
        <w:ind w:firstLine="567"/>
        <w:jc w:val="both"/>
        <w:rPr>
          <w:color w:val="000000"/>
        </w:rPr>
      </w:pPr>
      <w:r w:rsidRPr="0026226C">
        <w:rPr>
          <w:color w:val="000000"/>
        </w:rPr>
        <w:t xml:space="preserve">Prioritetinės ir prioritetinės pavojingos medžiagos </w:t>
      </w:r>
      <w:r w:rsidR="00A555DB" w:rsidRPr="0026226C">
        <w:rPr>
          <w:color w:val="000000"/>
        </w:rPr>
        <w:t>Lielupės</w:t>
      </w:r>
      <w:r w:rsidRPr="0026226C">
        <w:rPr>
          <w:color w:val="000000"/>
        </w:rPr>
        <w:t xml:space="preserve"> UBR </w:t>
      </w:r>
      <w:r w:rsidR="00A555DB" w:rsidRPr="0026226C">
        <w:rPr>
          <w:color w:val="000000"/>
        </w:rPr>
        <w:t xml:space="preserve">ežeruose </w:t>
      </w:r>
      <w:r w:rsidRPr="0026226C">
        <w:rPr>
          <w:color w:val="000000"/>
        </w:rPr>
        <w:t>tirtos nebuvo. J</w:t>
      </w:r>
      <w:r w:rsidR="00A53776">
        <w:rPr>
          <w:color w:val="000000"/>
        </w:rPr>
        <w:t>ų cheminė būklė įvertinta kaip gera</w:t>
      </w:r>
      <w:r w:rsidRPr="0026226C">
        <w:rPr>
          <w:color w:val="000000"/>
        </w:rPr>
        <w:t xml:space="preserve">, nes </w:t>
      </w:r>
      <w:r w:rsidR="00FE754F">
        <w:rPr>
          <w:color w:val="000000"/>
        </w:rPr>
        <w:t>nėra informacijos</w:t>
      </w:r>
      <w:r w:rsidRPr="0026226C">
        <w:rPr>
          <w:color w:val="000000"/>
        </w:rPr>
        <w:t xml:space="preserve"> apie šių medžiagų išleidimus į ežerus.</w:t>
      </w:r>
    </w:p>
    <w:p w:rsidR="00A53776" w:rsidRDefault="00A53776" w:rsidP="00146FF9">
      <w:pPr>
        <w:widowControl w:val="0"/>
        <w:tabs>
          <w:tab w:val="left" w:pos="0"/>
        </w:tabs>
        <w:spacing w:line="276" w:lineRule="auto"/>
        <w:ind w:firstLine="567"/>
        <w:jc w:val="both"/>
        <w:rPr>
          <w:color w:val="000000"/>
        </w:rPr>
      </w:pPr>
    </w:p>
    <w:p w:rsidR="00E016E3" w:rsidRPr="00EF63C0" w:rsidRDefault="009621B8" w:rsidP="00146FF9">
      <w:pPr>
        <w:spacing w:line="276" w:lineRule="auto"/>
        <w:ind w:right="-81" w:firstLine="567"/>
        <w:jc w:val="both"/>
      </w:pPr>
      <w:r w:rsidRPr="00EF63C0">
        <w:t xml:space="preserve">Lielupės UBR paviršinių vandens telkinių cheminė būklė </w:t>
      </w:r>
      <w:r w:rsidR="00E016E3" w:rsidRPr="00EF63C0">
        <w:t>2010-2013 m. pavaiz</w:t>
      </w:r>
      <w:r w:rsidR="00883D11">
        <w:t>d</w:t>
      </w:r>
      <w:r w:rsidR="00E016E3" w:rsidRPr="00EF63C0">
        <w:t>uota</w:t>
      </w:r>
      <w:r w:rsidRPr="00EF63C0">
        <w:t xml:space="preserve"> </w:t>
      </w:r>
      <w:r w:rsidR="00A555DB" w:rsidRPr="00EF63C0">
        <w:t>4.3.1</w:t>
      </w:r>
      <w:r w:rsidR="00E016E3" w:rsidRPr="00EF63C0">
        <w:t xml:space="preserve"> paveiksle; būklė 2010-2013 m. laikotarpiu pagal medžiagas, kurioms nuo 2015 m. gruodžio 22 d. įsigalioja sugriežtinti aplinkos kokybės standartai – 4.3.1 paveiksle, o būklė 2005-2009 m. – 4.3.3 paveiksle.</w:t>
      </w:r>
    </w:p>
    <w:p w:rsidR="009621B8" w:rsidRPr="0026226C" w:rsidRDefault="009621B8" w:rsidP="00146FF9">
      <w:pPr>
        <w:spacing w:line="276" w:lineRule="auto"/>
      </w:pPr>
    </w:p>
    <w:p w:rsidR="009621B8" w:rsidRPr="0026226C" w:rsidRDefault="00FE27FD" w:rsidP="00BE5B64">
      <w:pPr>
        <w:spacing w:line="276" w:lineRule="auto"/>
        <w:jc w:val="center"/>
      </w:pPr>
      <w:r>
        <w:rPr>
          <w:noProof/>
          <w:lang w:eastAsia="lt-LT"/>
        </w:rPr>
        <w:drawing>
          <wp:inline distT="0" distB="0" distL="0" distR="0">
            <wp:extent cx="5769480" cy="407880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lupe_chemine_bukle_1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9480" cy="4078800"/>
                    </a:xfrm>
                    <a:prstGeom prst="rect">
                      <a:avLst/>
                    </a:prstGeom>
                  </pic:spPr>
                </pic:pic>
              </a:graphicData>
            </a:graphic>
          </wp:inline>
        </w:drawing>
      </w:r>
    </w:p>
    <w:p w:rsidR="009621B8" w:rsidRPr="0026226C" w:rsidRDefault="00CA5330" w:rsidP="00146FF9">
      <w:pPr>
        <w:spacing w:line="276" w:lineRule="auto"/>
        <w:ind w:left="360" w:hanging="360"/>
        <w:jc w:val="center"/>
        <w:rPr>
          <w:i/>
        </w:rPr>
      </w:pPr>
      <w:r w:rsidRPr="00463E50">
        <w:rPr>
          <w:i/>
        </w:rPr>
        <w:t>4</w:t>
      </w:r>
      <w:r w:rsidR="00A555DB" w:rsidRPr="00463E50">
        <w:rPr>
          <w:i/>
        </w:rPr>
        <w:t xml:space="preserve">.3.1 </w:t>
      </w:r>
      <w:r w:rsidR="009621B8" w:rsidRPr="00463E50">
        <w:rPr>
          <w:i/>
        </w:rPr>
        <w:t>pav. Lielupės UBR paviršinių vandens telkinių cheminė būklė</w:t>
      </w:r>
      <w:r w:rsidR="00E016E3" w:rsidRPr="00463E50">
        <w:rPr>
          <w:i/>
        </w:rPr>
        <w:t xml:space="preserve"> 2010-2013 m</w:t>
      </w:r>
      <w:r w:rsidR="002D15E5" w:rsidRPr="00463E50">
        <w:rPr>
          <w:i/>
        </w:rPr>
        <w:t>.</w:t>
      </w:r>
    </w:p>
    <w:p w:rsidR="002D15E5" w:rsidRPr="0026226C" w:rsidRDefault="00FE27FD" w:rsidP="00BE5B64">
      <w:pPr>
        <w:spacing w:line="276" w:lineRule="auto"/>
        <w:jc w:val="center"/>
      </w:pPr>
      <w:r>
        <w:rPr>
          <w:noProof/>
          <w:lang w:eastAsia="lt-LT"/>
        </w:rPr>
        <w:lastRenderedPageBreak/>
        <w:drawing>
          <wp:inline distT="0" distB="0" distL="0" distR="0">
            <wp:extent cx="5769480" cy="407880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lupe_chemine_bukle_pagal_AK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9480" cy="4078800"/>
                    </a:xfrm>
                    <a:prstGeom prst="rect">
                      <a:avLst/>
                    </a:prstGeom>
                  </pic:spPr>
                </pic:pic>
              </a:graphicData>
            </a:graphic>
          </wp:inline>
        </w:drawing>
      </w:r>
    </w:p>
    <w:p w:rsidR="004966FA" w:rsidRPr="0026226C" w:rsidRDefault="004966FA" w:rsidP="00BE5B64">
      <w:pPr>
        <w:spacing w:line="276" w:lineRule="auto"/>
        <w:ind w:left="360" w:hanging="360"/>
        <w:jc w:val="center"/>
        <w:rPr>
          <w:i/>
        </w:rPr>
      </w:pPr>
      <w:r w:rsidRPr="00463E50">
        <w:rPr>
          <w:i/>
        </w:rPr>
        <w:t>4.3.</w:t>
      </w:r>
      <w:r w:rsidR="00704EF6" w:rsidRPr="00463E50">
        <w:rPr>
          <w:i/>
        </w:rPr>
        <w:t>2</w:t>
      </w:r>
      <w:r w:rsidRPr="00463E50">
        <w:rPr>
          <w:i/>
        </w:rPr>
        <w:t xml:space="preserve"> pav. Lielupės UBR paviršinių vandens telkinių cheminė būklė </w:t>
      </w:r>
      <w:r w:rsidR="00E227C0" w:rsidRPr="00463E50">
        <w:rPr>
          <w:i/>
        </w:rPr>
        <w:t xml:space="preserve">2010-2013 m. laikotarpiu </w:t>
      </w:r>
      <w:r w:rsidRPr="00463E50">
        <w:rPr>
          <w:i/>
        </w:rPr>
        <w:t>pagal</w:t>
      </w:r>
      <w:r w:rsidRPr="0026226C">
        <w:rPr>
          <w:i/>
        </w:rPr>
        <w:t xml:space="preserve"> medžiagas, kurioms nuo 2015 m. gruodžio 22 d.</w:t>
      </w:r>
      <w:r w:rsidR="00E227C0" w:rsidRPr="0026226C">
        <w:rPr>
          <w:i/>
        </w:rPr>
        <w:t xml:space="preserve"> įsigalioja</w:t>
      </w:r>
      <w:r w:rsidRPr="0026226C">
        <w:rPr>
          <w:i/>
        </w:rPr>
        <w:t xml:space="preserve"> sugriežtinti aplinkos kokybės standartai.</w:t>
      </w:r>
    </w:p>
    <w:p w:rsidR="002D15E5" w:rsidRPr="0026226C" w:rsidRDefault="002D15E5" w:rsidP="00BE5B64">
      <w:pPr>
        <w:spacing w:line="276" w:lineRule="auto"/>
        <w:jc w:val="center"/>
      </w:pPr>
    </w:p>
    <w:p w:rsidR="00704EF6" w:rsidRPr="0026226C" w:rsidRDefault="00704EF6" w:rsidP="00BE5B64">
      <w:pPr>
        <w:spacing w:line="276" w:lineRule="auto"/>
        <w:jc w:val="center"/>
      </w:pPr>
      <w:r w:rsidRPr="0026226C">
        <w:rPr>
          <w:noProof/>
          <w:lang w:eastAsia="lt-LT"/>
        </w:rPr>
        <w:drawing>
          <wp:inline distT="0" distB="0" distL="0" distR="0" wp14:anchorId="696E491F" wp14:editId="46F81662">
            <wp:extent cx="5571176" cy="3938840"/>
            <wp:effectExtent l="0" t="0" r="0" b="0"/>
            <wp:docPr id="6" name="Picture 3" descr="Lielupe_chemine_bukle_2005_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lupe_chemine_bukle_2005_2009.png"/>
                    <pic:cNvPicPr/>
                  </pic:nvPicPr>
                  <pic:blipFill>
                    <a:blip r:embed="rId56" cstate="print"/>
                    <a:stretch>
                      <a:fillRect/>
                    </a:stretch>
                  </pic:blipFill>
                  <pic:spPr>
                    <a:xfrm>
                      <a:off x="0" y="0"/>
                      <a:ext cx="5573226" cy="3940289"/>
                    </a:xfrm>
                    <a:prstGeom prst="rect">
                      <a:avLst/>
                    </a:prstGeom>
                  </pic:spPr>
                </pic:pic>
              </a:graphicData>
            </a:graphic>
          </wp:inline>
        </w:drawing>
      </w:r>
    </w:p>
    <w:p w:rsidR="00704EF6" w:rsidRPr="0026226C" w:rsidRDefault="00704EF6" w:rsidP="00146FF9">
      <w:pPr>
        <w:spacing w:line="276" w:lineRule="auto"/>
        <w:ind w:left="360" w:hanging="360"/>
        <w:jc w:val="center"/>
        <w:rPr>
          <w:i/>
        </w:rPr>
      </w:pPr>
      <w:r w:rsidRPr="0026226C">
        <w:rPr>
          <w:i/>
        </w:rPr>
        <w:t>4.3.3 pav. Lielupės UBR paviršinių vandens telkinių cheminė būklė 2005-2009</w:t>
      </w:r>
      <w:r w:rsidR="00E016E3" w:rsidRPr="0026226C">
        <w:rPr>
          <w:i/>
        </w:rPr>
        <w:t xml:space="preserve"> m</w:t>
      </w:r>
      <w:r w:rsidRPr="0026226C">
        <w:rPr>
          <w:i/>
        </w:rPr>
        <w:t>.</w:t>
      </w:r>
    </w:p>
    <w:p w:rsidR="00EC5915" w:rsidRPr="00931274" w:rsidRDefault="00EC5915" w:rsidP="00146FF9">
      <w:pPr>
        <w:pStyle w:val="Heading2"/>
        <w:spacing w:after="240" w:line="276" w:lineRule="auto"/>
        <w:rPr>
          <w:rFonts w:ascii="Times New Roman" w:hAnsi="Times New Roman" w:cs="Times New Roman"/>
          <w:i w:val="0"/>
          <w:sz w:val="24"/>
          <w:szCs w:val="24"/>
          <w:lang w:val="fi-FI"/>
        </w:rPr>
      </w:pPr>
      <w:bookmarkStart w:id="47" w:name="_Toc429731517"/>
      <w:r w:rsidRPr="00931274">
        <w:rPr>
          <w:rFonts w:ascii="Times New Roman" w:hAnsi="Times New Roman" w:cs="Times New Roman"/>
          <w:i w:val="0"/>
          <w:sz w:val="24"/>
          <w:szCs w:val="24"/>
          <w:lang w:val="fi-FI"/>
        </w:rPr>
        <w:lastRenderedPageBreak/>
        <w:t>4.</w:t>
      </w:r>
      <w:r w:rsidR="00A555DB" w:rsidRPr="00931274">
        <w:rPr>
          <w:rFonts w:ascii="Times New Roman" w:hAnsi="Times New Roman" w:cs="Times New Roman"/>
          <w:i w:val="0"/>
          <w:sz w:val="24"/>
          <w:szCs w:val="24"/>
          <w:lang w:val="fi-FI"/>
        </w:rPr>
        <w:t>4</w:t>
      </w:r>
      <w:r w:rsidRPr="00931274">
        <w:rPr>
          <w:rFonts w:ascii="Times New Roman" w:hAnsi="Times New Roman" w:cs="Times New Roman"/>
          <w:i w:val="0"/>
          <w:sz w:val="24"/>
          <w:szCs w:val="24"/>
          <w:lang w:val="fi-FI"/>
        </w:rPr>
        <w:t xml:space="preserve"> Dauguvos UBR </w:t>
      </w:r>
      <w:r w:rsidR="006C373A" w:rsidRPr="00931274">
        <w:rPr>
          <w:rFonts w:ascii="Times New Roman" w:hAnsi="Times New Roman" w:cs="Times New Roman"/>
          <w:i w:val="0"/>
          <w:sz w:val="24"/>
          <w:szCs w:val="24"/>
          <w:lang w:val="fi-FI"/>
        </w:rPr>
        <w:t xml:space="preserve">paviršinių vandens telkinių </w:t>
      </w:r>
      <w:r w:rsidRPr="00931274">
        <w:rPr>
          <w:rFonts w:ascii="Times New Roman" w:hAnsi="Times New Roman" w:cs="Times New Roman"/>
          <w:i w:val="0"/>
          <w:sz w:val="24"/>
          <w:szCs w:val="24"/>
          <w:lang w:val="fi-FI"/>
        </w:rPr>
        <w:t>cheminė būklė</w:t>
      </w:r>
      <w:bookmarkEnd w:id="47"/>
      <w:r w:rsidRPr="00931274">
        <w:rPr>
          <w:rFonts w:ascii="Times New Roman" w:hAnsi="Times New Roman" w:cs="Times New Roman"/>
          <w:i w:val="0"/>
          <w:sz w:val="24"/>
          <w:szCs w:val="24"/>
          <w:lang w:val="fi-FI"/>
        </w:rPr>
        <w:t xml:space="preserve"> </w:t>
      </w:r>
    </w:p>
    <w:p w:rsidR="00EC5915" w:rsidRPr="0026226C" w:rsidRDefault="00EC5915" w:rsidP="00146FF9">
      <w:pPr>
        <w:spacing w:before="240" w:after="120" w:line="276" w:lineRule="auto"/>
        <w:ind w:right="-81"/>
        <w:rPr>
          <w:b/>
          <w:i/>
        </w:rPr>
      </w:pPr>
      <w:r w:rsidRPr="0026226C">
        <w:rPr>
          <w:b/>
          <w:i/>
        </w:rPr>
        <w:t>Upių cheminė būklė</w:t>
      </w:r>
    </w:p>
    <w:p w:rsidR="00883D11" w:rsidRPr="0026226C" w:rsidRDefault="00883D11" w:rsidP="00146FF9">
      <w:pPr>
        <w:spacing w:line="276" w:lineRule="auto"/>
        <w:ind w:right="-81" w:firstLine="567"/>
        <w:jc w:val="both"/>
      </w:pPr>
      <w:r w:rsidRPr="0026226C">
        <w:t>Siekiant įvertinti upių kategorijos vandens telkinių chemin</w:t>
      </w:r>
      <w:r>
        <w:t>ę būklę, buvo išanalizuoti 2010–</w:t>
      </w:r>
      <w:r w:rsidRPr="0026226C">
        <w:t xml:space="preserve">2013 m. </w:t>
      </w:r>
      <w:r w:rsidR="00FE754F">
        <w:t>v</w:t>
      </w:r>
      <w:r w:rsidRPr="0026226C">
        <w:t>alstybinio monitoringo duomenys. Antraceno, di(2-etilheksil) ftalato, fluoranteno ir naftaleno koncentracijos tirtos Dysnoje ties Kačergiške (LTR325) 2012 metais 4 kartus.</w:t>
      </w:r>
    </w:p>
    <w:p w:rsidR="00883D11" w:rsidRDefault="00883D11" w:rsidP="00146FF9">
      <w:pPr>
        <w:spacing w:line="276" w:lineRule="auto"/>
        <w:ind w:right="-81" w:firstLine="567"/>
        <w:jc w:val="both"/>
      </w:pPr>
      <w:r>
        <w:t>Iš šių tirtų medžiagų, po porą kartų rasta a</w:t>
      </w:r>
      <w:r w:rsidRPr="0026226C">
        <w:t>ntr</w:t>
      </w:r>
      <w:r>
        <w:t xml:space="preserve">aceno ir di(2-etilheksil)ftalato, kartą - </w:t>
      </w:r>
      <w:r w:rsidRPr="0026226C">
        <w:t xml:space="preserve"> fluoranteno</w:t>
      </w:r>
      <w:r>
        <w:t xml:space="preserve">, tačiau koncentracijos buvo gerokai mažesnės nei </w:t>
      </w:r>
      <w:r w:rsidRPr="0026226C">
        <w:t>DLK-AKS ar MV-AKS</w:t>
      </w:r>
      <w:r>
        <w:t>. Vertinimo rezultatai nepasikeičia, t.y. AKS viršijimų nėra ir tuo atveju, jei cheminę būklę vertiname pagal Nuotekų tvarkymo reglamento 2014 m. redakcijoje pateiktus sugriežtintus aplinkos kokybės standartus.</w:t>
      </w:r>
    </w:p>
    <w:p w:rsidR="00883D11" w:rsidRPr="0026226C" w:rsidRDefault="00FE754F" w:rsidP="00146FF9">
      <w:pPr>
        <w:spacing w:line="276" w:lineRule="auto"/>
        <w:ind w:right="-81" w:firstLine="567"/>
        <w:jc w:val="both"/>
      </w:pPr>
      <w:r w:rsidRPr="003A4A50">
        <w:t>Vandens telkinių, kuriuose prioritetinės ir prioritetinės pavojingos medžiagos nebuvo tiriamos, be to, nėra duomenų ir informacijos apie reikšmingą ūkinės veiklos poveikį ir taršą šiomis medžiagomis, cheminė būklė įvertinta kaip gera vadovaujantis ekstrapoliacija</w:t>
      </w:r>
      <w:r>
        <w:t>. Taigi</w:t>
      </w:r>
      <w:r w:rsidRPr="00EF63C0">
        <w:t xml:space="preserve">, atsižvelgiant į šiuo metu turimus duomenis, priimama, kad visose </w:t>
      </w:r>
      <w:r>
        <w:t>Dauguvos</w:t>
      </w:r>
      <w:r w:rsidRPr="00EF63C0">
        <w:t xml:space="preserve"> UBR upėse yra pasiekta gera cheminė būklė.</w:t>
      </w:r>
    </w:p>
    <w:p w:rsidR="00883D11" w:rsidRDefault="00883D11" w:rsidP="00146FF9">
      <w:pPr>
        <w:spacing w:line="276" w:lineRule="auto"/>
        <w:ind w:right="-81" w:firstLine="567"/>
        <w:jc w:val="both"/>
      </w:pPr>
      <w:r w:rsidRPr="0026226C">
        <w:t>2005</w:t>
      </w:r>
      <w:r>
        <w:t>–</w:t>
      </w:r>
      <w:r w:rsidRPr="0026226C">
        <w:t>200</w:t>
      </w:r>
      <w:r>
        <w:t>9</w:t>
      </w:r>
      <w:r w:rsidRPr="0026226C">
        <w:t xml:space="preserve"> metų </w:t>
      </w:r>
      <w:r>
        <w:t>laikotarpiu prioritetinės ir pri</w:t>
      </w:r>
      <w:r w:rsidR="00FE754F">
        <w:t>oritetinės pavojingos medžiagos</w:t>
      </w:r>
      <w:r>
        <w:t xml:space="preserve"> tirtos 2005 m. Birvėtoje ir Laukesoje, o 2009 m. – Dysnoje ties Kačergiške. 2005-2009 m. laikotarpiu</w:t>
      </w:r>
      <w:r w:rsidRPr="0026226C">
        <w:t xml:space="preserve"> geros cheminės būklės neatitiko Birvėta</w:t>
      </w:r>
      <w:r w:rsidR="00812941">
        <w:t xml:space="preserve"> </w:t>
      </w:r>
      <w:r w:rsidR="00812941" w:rsidRPr="0026226C">
        <w:t>Baltarusijos pasienyje</w:t>
      </w:r>
      <w:r w:rsidR="00812941">
        <w:t xml:space="preserve"> dėl 2005 m.</w:t>
      </w:r>
      <w:r w:rsidRPr="0026226C">
        <w:t xml:space="preserve"> užfiksuotos gyvsidabrio koncentracijos (0,08 </w:t>
      </w:r>
      <w:r w:rsidRPr="0026226C">
        <w:sym w:font="Symbol" w:char="F06D"/>
      </w:r>
      <w:r w:rsidRPr="0026226C">
        <w:t xml:space="preserve">g/l), šiek tiek viršijusios DLK-AKS (0,07 </w:t>
      </w:r>
      <w:r w:rsidRPr="0026226C">
        <w:sym w:font="Symbol" w:char="F06D"/>
      </w:r>
      <w:r w:rsidRPr="0026226C">
        <w:t>g/l).</w:t>
      </w:r>
      <w:r>
        <w:t xml:space="preserve"> Gyvsidabrio rasta dar po kartą ir Birvėtoje, ir Laukesoje, ir abu kartus koncentracijos buvo artimos AKS</w:t>
      </w:r>
      <w:r w:rsidR="000F6959">
        <w:t>, tačiau jo neviršijo</w:t>
      </w:r>
      <w:r>
        <w:t>. Iš viso Birvėtoje ir Laukesoje 2005 m. kas mėnesį tirtos 23 medžiagos ar medžiagų grupės. Be minėto gyvsidabrio, atskirų matavimų metu koncentracijomis, neviršijančiomis aplinkos kokybės standartų, aptikta antraceno, fluoranteno, naftaleno, poliaromatinių angliavandenilių, švino ir nikelio.</w:t>
      </w:r>
    </w:p>
    <w:p w:rsidR="00883D11" w:rsidRPr="0026226C" w:rsidRDefault="00883D11" w:rsidP="00146FF9">
      <w:pPr>
        <w:spacing w:line="276" w:lineRule="auto"/>
        <w:ind w:right="-81" w:firstLine="567"/>
        <w:jc w:val="both"/>
      </w:pPr>
      <w:r>
        <w:t xml:space="preserve">Dysnoje ties Kačergiške 2009 m. nei vienos iš tirtų medžiagų neaptikta (po kartą ar du matuotos koncentracijos 9-ių medžiagų: tetrachlormetano, pentachlorfenolio, trichlormetano, 1,2-dichloretano, trichloroetileno, tetrachloroetileno, benzeno, dichlormetano ir heksachlorbenzeno). </w:t>
      </w:r>
    </w:p>
    <w:p w:rsidR="00883D11" w:rsidRPr="0026226C" w:rsidRDefault="00883D11" w:rsidP="00146FF9">
      <w:pPr>
        <w:spacing w:line="276" w:lineRule="auto"/>
        <w:ind w:right="-81" w:firstLine="567"/>
        <w:jc w:val="both"/>
      </w:pPr>
      <w:r w:rsidRPr="0026226C">
        <w:t xml:space="preserve">2005-2009 m. laikotarpio </w:t>
      </w:r>
      <w:r>
        <w:t xml:space="preserve">AKS viršijimo ir </w:t>
      </w:r>
      <w:r w:rsidRPr="0026226C">
        <w:t xml:space="preserve">geros cheminės būklės neatitikimo informacija pateikta </w:t>
      </w:r>
      <w:r w:rsidRPr="00EF63C0">
        <w:t>4.4.1</w:t>
      </w:r>
      <w:r w:rsidRPr="0026226C">
        <w:t xml:space="preserve"> lentelėje.</w:t>
      </w:r>
    </w:p>
    <w:p w:rsidR="00A555DB" w:rsidRPr="0026226C" w:rsidRDefault="00A555DB" w:rsidP="00146FF9">
      <w:pPr>
        <w:spacing w:line="276" w:lineRule="auto"/>
      </w:pPr>
    </w:p>
    <w:p w:rsidR="00760FF2" w:rsidRPr="0026226C" w:rsidRDefault="00A555DB" w:rsidP="00146FF9">
      <w:pPr>
        <w:spacing w:after="120" w:line="276" w:lineRule="auto"/>
        <w:ind w:right="-79"/>
        <w:jc w:val="both"/>
        <w:rPr>
          <w:i/>
        </w:rPr>
      </w:pPr>
      <w:r w:rsidRPr="00EF63C0">
        <w:rPr>
          <w:i/>
        </w:rPr>
        <w:t>4.4.1</w:t>
      </w:r>
      <w:r w:rsidRPr="0026226C">
        <w:rPr>
          <w:i/>
        </w:rPr>
        <w:t xml:space="preserve"> lentelė. Neatitikimas aplinkos kokybės standa</w:t>
      </w:r>
      <w:r w:rsidR="00DB6307" w:rsidRPr="0026226C">
        <w:rPr>
          <w:i/>
        </w:rPr>
        <w:t>rtams 2005-2009 m. laikotarpiu</w:t>
      </w:r>
      <w:r w:rsidR="00760FF2" w:rsidRPr="0026226C">
        <w:rPr>
          <w:i/>
        </w:rPr>
        <w:t>.</w:t>
      </w:r>
    </w:p>
    <w:p w:rsidR="0013108A" w:rsidRPr="0026226C" w:rsidRDefault="00B35B2D" w:rsidP="00146FF9">
      <w:pPr>
        <w:widowControl w:val="0"/>
        <w:tabs>
          <w:tab w:val="left" w:pos="0"/>
        </w:tabs>
        <w:spacing w:line="276" w:lineRule="auto"/>
        <w:jc w:val="both"/>
        <w:rPr>
          <w:color w:val="000000"/>
        </w:rPr>
      </w:pPr>
      <w:r w:rsidRPr="00B35B2D">
        <w:rPr>
          <w:noProof/>
          <w:lang w:eastAsia="lt-LT"/>
        </w:rPr>
        <w:drawing>
          <wp:inline distT="0" distB="0" distL="0" distR="0">
            <wp:extent cx="6120130" cy="1152179"/>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6120130" cy="1152179"/>
                    </a:xfrm>
                    <a:prstGeom prst="rect">
                      <a:avLst/>
                    </a:prstGeom>
                    <a:noFill/>
                    <a:ln w="9525">
                      <a:noFill/>
                      <a:miter lim="800000"/>
                      <a:headEnd/>
                      <a:tailEnd/>
                    </a:ln>
                  </pic:spPr>
                </pic:pic>
              </a:graphicData>
            </a:graphic>
          </wp:inline>
        </w:drawing>
      </w:r>
    </w:p>
    <w:p w:rsidR="001F2BFB" w:rsidRPr="0026226C" w:rsidRDefault="00CB4205" w:rsidP="00146FF9">
      <w:pPr>
        <w:spacing w:line="276" w:lineRule="auto"/>
        <w:rPr>
          <w:sz w:val="20"/>
          <w:szCs w:val="20"/>
        </w:rPr>
      </w:pPr>
      <w:r w:rsidRPr="0026226C">
        <w:rPr>
          <w:i/>
          <w:sz w:val="20"/>
          <w:szCs w:val="20"/>
          <w:lang w:val="en-US"/>
        </w:rPr>
        <w:t xml:space="preserve"> </w:t>
      </w:r>
      <w:r w:rsidR="00B35B2D" w:rsidRPr="00B35B2D">
        <w:rPr>
          <w:noProof/>
          <w:szCs w:val="20"/>
          <w:lang w:eastAsia="lt-LT"/>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01600" cy="101600"/>
            <wp:effectExtent l="19050" t="0" r="0" b="0"/>
            <wp:wrapNone/>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101600" cy="101600"/>
                    </a:xfrm>
                    <a:prstGeom prst="rect">
                      <a:avLst/>
                    </a:prstGeom>
                    <a:noFill/>
                    <a:ln w="9525">
                      <a:noFill/>
                      <a:miter lim="800000"/>
                      <a:headEnd/>
                      <a:tailEnd/>
                    </a:ln>
                  </pic:spPr>
                </pic:pic>
              </a:graphicData>
            </a:graphic>
          </wp:anchor>
        </w:drawing>
      </w:r>
      <w:r w:rsidRPr="0026226C">
        <w:rPr>
          <w:i/>
          <w:sz w:val="20"/>
          <w:szCs w:val="20"/>
          <w:lang w:val="en-US"/>
        </w:rPr>
        <w:t xml:space="preserve">   </w:t>
      </w:r>
      <w:r w:rsidRPr="0026226C">
        <w:rPr>
          <w:i/>
          <w:sz w:val="20"/>
          <w:szCs w:val="20"/>
        </w:rPr>
        <w:t>Spalvoti langeliai rodo AKS viršijimus</w:t>
      </w:r>
      <w:r w:rsidR="00815064" w:rsidRPr="0026226C">
        <w:rPr>
          <w:i/>
          <w:sz w:val="20"/>
          <w:szCs w:val="20"/>
        </w:rPr>
        <w:t>.</w:t>
      </w:r>
    </w:p>
    <w:p w:rsidR="001C5E8B" w:rsidRPr="0026226C" w:rsidRDefault="001C5E8B" w:rsidP="00146FF9">
      <w:pPr>
        <w:spacing w:before="240" w:after="120" w:line="276" w:lineRule="auto"/>
        <w:ind w:right="-81"/>
        <w:rPr>
          <w:b/>
          <w:i/>
        </w:rPr>
      </w:pPr>
      <w:r w:rsidRPr="0026226C">
        <w:rPr>
          <w:b/>
          <w:i/>
        </w:rPr>
        <w:t>Ežerų ir tvenkinių cheminė būklė</w:t>
      </w:r>
    </w:p>
    <w:p w:rsidR="00EF63C0" w:rsidRPr="00EF63C0" w:rsidRDefault="00A555DB" w:rsidP="00146FF9">
      <w:pPr>
        <w:spacing w:line="276" w:lineRule="auto"/>
        <w:ind w:right="-81" w:firstLine="567"/>
        <w:jc w:val="both"/>
      </w:pPr>
      <w:r w:rsidRPr="00EF63C0">
        <w:t>Prioritetinės ir prioritetinės pavojingos medžiagos Dauguvos UBR ežeruose tirtos nebuvo. J</w:t>
      </w:r>
      <w:r w:rsidR="004B261B">
        <w:t>ų cheminė būklė įvertinta kaip gera</w:t>
      </w:r>
      <w:r w:rsidRPr="00EF63C0">
        <w:t xml:space="preserve">, nes </w:t>
      </w:r>
      <w:r w:rsidR="00FE754F">
        <w:t>nėra informacijos</w:t>
      </w:r>
      <w:r w:rsidRPr="00EF63C0">
        <w:t xml:space="preserve"> apie šių medžiagų išleidimus į ežerus.</w:t>
      </w:r>
    </w:p>
    <w:p w:rsidR="00812941" w:rsidRDefault="00812941" w:rsidP="00146FF9">
      <w:pPr>
        <w:spacing w:line="276" w:lineRule="auto"/>
        <w:ind w:right="-81" w:firstLine="567"/>
        <w:jc w:val="both"/>
      </w:pPr>
    </w:p>
    <w:p w:rsidR="000917AD" w:rsidRPr="00EF63C0" w:rsidRDefault="000917AD" w:rsidP="00146FF9">
      <w:pPr>
        <w:spacing w:line="276" w:lineRule="auto"/>
        <w:ind w:right="-81" w:firstLine="567"/>
        <w:jc w:val="both"/>
      </w:pPr>
      <w:r w:rsidRPr="00EF63C0">
        <w:lastRenderedPageBreak/>
        <w:t xml:space="preserve">Dauguvos UBR paviršinių vandens telkinių cheminė būklė 2010-2013 m. pavaizduota </w:t>
      </w:r>
      <w:r w:rsidR="0061305A">
        <w:t>4.4.1</w:t>
      </w:r>
      <w:r w:rsidRPr="00EF63C0">
        <w:t xml:space="preserve"> paveiksle. </w:t>
      </w:r>
    </w:p>
    <w:p w:rsidR="003E7A03" w:rsidRDefault="000917AD" w:rsidP="00146FF9">
      <w:pPr>
        <w:spacing w:line="276" w:lineRule="auto"/>
        <w:ind w:right="-81" w:firstLine="567"/>
        <w:jc w:val="both"/>
      </w:pPr>
      <w:r w:rsidRPr="00EF63C0">
        <w:t>Dauguvos</w:t>
      </w:r>
      <w:r w:rsidR="00A555DB" w:rsidRPr="00EF63C0">
        <w:t xml:space="preserve"> UBR paviršinių vandens telkinių cheminė būklė </w:t>
      </w:r>
      <w:r w:rsidRPr="00EF63C0">
        <w:t xml:space="preserve">2005-2009 m. pavaizduota </w:t>
      </w:r>
      <w:r w:rsidR="0061305A">
        <w:t>4.4.2</w:t>
      </w:r>
      <w:r w:rsidRPr="00EF63C0">
        <w:t xml:space="preserve"> paveiksle.</w:t>
      </w:r>
      <w:r w:rsidR="00A555DB" w:rsidRPr="00EF63C0">
        <w:t xml:space="preserve"> </w:t>
      </w:r>
    </w:p>
    <w:p w:rsidR="00883D11" w:rsidRPr="00EF63C0" w:rsidRDefault="00883D11" w:rsidP="00146FF9">
      <w:pPr>
        <w:spacing w:line="276" w:lineRule="auto"/>
        <w:ind w:right="-81" w:firstLine="567"/>
        <w:jc w:val="both"/>
      </w:pPr>
    </w:p>
    <w:p w:rsidR="003E7A03" w:rsidRPr="0026226C" w:rsidRDefault="00FE27FD" w:rsidP="00146FF9">
      <w:pPr>
        <w:spacing w:line="276" w:lineRule="auto"/>
        <w:jc w:val="center"/>
      </w:pPr>
      <w:r>
        <w:rPr>
          <w:noProof/>
          <w:lang w:eastAsia="lt-LT"/>
        </w:rPr>
        <w:drawing>
          <wp:inline distT="0" distB="0" distL="0" distR="0">
            <wp:extent cx="3182112" cy="44970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guva_chemine_bukle_1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84725" cy="4500708"/>
                    </a:xfrm>
                    <a:prstGeom prst="rect">
                      <a:avLst/>
                    </a:prstGeom>
                  </pic:spPr>
                </pic:pic>
              </a:graphicData>
            </a:graphic>
          </wp:inline>
        </w:drawing>
      </w:r>
    </w:p>
    <w:p w:rsidR="003E7A03" w:rsidRPr="0026226C" w:rsidRDefault="00A555DB" w:rsidP="00146FF9">
      <w:pPr>
        <w:spacing w:line="276" w:lineRule="auto"/>
        <w:ind w:left="360" w:hanging="360"/>
        <w:jc w:val="center"/>
        <w:rPr>
          <w:i/>
        </w:rPr>
      </w:pPr>
      <w:r w:rsidRPr="00463E50">
        <w:rPr>
          <w:i/>
        </w:rPr>
        <w:t>4.4.1</w:t>
      </w:r>
      <w:r w:rsidR="003E7A03" w:rsidRPr="00463E50">
        <w:rPr>
          <w:i/>
        </w:rPr>
        <w:t xml:space="preserve"> pav. </w:t>
      </w:r>
      <w:r w:rsidR="001C5E8B" w:rsidRPr="00463E50">
        <w:rPr>
          <w:i/>
        </w:rPr>
        <w:t>Dauguvos</w:t>
      </w:r>
      <w:r w:rsidR="003E7A03" w:rsidRPr="0026226C">
        <w:rPr>
          <w:i/>
        </w:rPr>
        <w:t xml:space="preserve"> UBR paviršinių vandens telkinių cheminė būklė</w:t>
      </w:r>
      <w:r w:rsidR="0061305A">
        <w:rPr>
          <w:i/>
        </w:rPr>
        <w:t xml:space="preserve"> 2010-2013 m.</w:t>
      </w:r>
    </w:p>
    <w:p w:rsidR="006220A8" w:rsidRPr="0026226C" w:rsidRDefault="006220A8" w:rsidP="00146FF9">
      <w:pPr>
        <w:spacing w:line="276" w:lineRule="auto"/>
        <w:ind w:right="-81"/>
        <w:jc w:val="center"/>
      </w:pPr>
    </w:p>
    <w:p w:rsidR="006220A8" w:rsidRPr="0026226C" w:rsidRDefault="00FE27FD" w:rsidP="00146FF9">
      <w:pPr>
        <w:spacing w:line="276" w:lineRule="auto"/>
        <w:ind w:right="-81"/>
        <w:jc w:val="center"/>
      </w:pPr>
      <w:r>
        <w:rPr>
          <w:noProof/>
          <w:lang w:eastAsia="lt-LT"/>
        </w:rPr>
        <w:lastRenderedPageBreak/>
        <w:drawing>
          <wp:inline distT="0" distB="0" distL="0" distR="0">
            <wp:extent cx="3845712" cy="543482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guva_chemine_bukle_2005_2009.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48001" cy="5438061"/>
                    </a:xfrm>
                    <a:prstGeom prst="rect">
                      <a:avLst/>
                    </a:prstGeom>
                  </pic:spPr>
                </pic:pic>
              </a:graphicData>
            </a:graphic>
          </wp:inline>
        </w:drawing>
      </w:r>
    </w:p>
    <w:p w:rsidR="00386FDB" w:rsidRPr="0026226C" w:rsidRDefault="006220A8" w:rsidP="00146FF9">
      <w:pPr>
        <w:spacing w:line="276" w:lineRule="auto"/>
        <w:ind w:left="360" w:hanging="360"/>
        <w:jc w:val="center"/>
        <w:rPr>
          <w:i/>
        </w:rPr>
      </w:pPr>
      <w:r w:rsidRPr="00463E50">
        <w:rPr>
          <w:i/>
        </w:rPr>
        <w:t>4.4.</w:t>
      </w:r>
      <w:r w:rsidR="0061305A" w:rsidRPr="00463E50">
        <w:rPr>
          <w:i/>
        </w:rPr>
        <w:t>2</w:t>
      </w:r>
      <w:r w:rsidRPr="00463E50">
        <w:rPr>
          <w:i/>
        </w:rPr>
        <w:t xml:space="preserve"> pav.</w:t>
      </w:r>
      <w:r w:rsidRPr="0026226C">
        <w:rPr>
          <w:i/>
        </w:rPr>
        <w:t xml:space="preserve"> Dauguvos UBR paviršinių vandens telkinių cheminė būklė 2005-2009 m. laikotarpiu</w:t>
      </w:r>
    </w:p>
    <w:p w:rsidR="00386FDB" w:rsidRPr="0061305A" w:rsidRDefault="00386FDB" w:rsidP="00146FF9">
      <w:pPr>
        <w:spacing w:line="276" w:lineRule="auto"/>
        <w:ind w:left="360" w:hanging="360"/>
        <w:jc w:val="center"/>
        <w:rPr>
          <w:i/>
        </w:rPr>
      </w:pPr>
      <w:r w:rsidRPr="0061305A">
        <w:rPr>
          <w:i/>
        </w:rPr>
        <w:br w:type="page"/>
      </w:r>
    </w:p>
    <w:p w:rsidR="00546490" w:rsidRPr="00C47945" w:rsidRDefault="005D7347" w:rsidP="00146FF9">
      <w:pPr>
        <w:pStyle w:val="Heading1"/>
        <w:spacing w:line="276" w:lineRule="auto"/>
        <w:rPr>
          <w:rFonts w:ascii="Times New Roman Bold" w:hAnsi="Times New Roman Bold"/>
          <w:caps/>
          <w:sz w:val="24"/>
        </w:rPr>
      </w:pPr>
      <w:bookmarkStart w:id="48" w:name="_Toc429731518"/>
      <w:r w:rsidRPr="00C47945">
        <w:rPr>
          <w:rFonts w:ascii="Times New Roman Bold" w:hAnsi="Times New Roman Bold"/>
          <w:caps/>
          <w:sz w:val="24"/>
        </w:rPr>
        <w:lastRenderedPageBreak/>
        <w:t>5</w:t>
      </w:r>
      <w:r w:rsidR="00BF1BC9" w:rsidRPr="00C47945">
        <w:rPr>
          <w:rFonts w:ascii="Times New Roman Bold" w:hAnsi="Times New Roman Bold"/>
          <w:caps/>
          <w:sz w:val="24"/>
        </w:rPr>
        <w:t xml:space="preserve">. </w:t>
      </w:r>
      <w:bookmarkStart w:id="49" w:name="_Toc248577539"/>
      <w:bookmarkStart w:id="50" w:name="_Toc253500149"/>
      <w:bookmarkStart w:id="51" w:name="_Toc283280842"/>
      <w:r w:rsidR="00BF1BC9" w:rsidRPr="00C47945">
        <w:rPr>
          <w:rFonts w:ascii="Times New Roman Bold" w:hAnsi="Times New Roman Bold"/>
          <w:caps/>
          <w:sz w:val="24"/>
        </w:rPr>
        <w:t>Geros paviršinių vandens telkinių cheminės būklės reikalavimai</w:t>
      </w:r>
      <w:bookmarkEnd w:id="48"/>
      <w:bookmarkEnd w:id="49"/>
      <w:bookmarkEnd w:id="50"/>
      <w:bookmarkEnd w:id="51"/>
      <w:r w:rsidR="00BF1BC9" w:rsidRPr="00C47945">
        <w:rPr>
          <w:rFonts w:ascii="Times New Roman Bold" w:hAnsi="Times New Roman Bold"/>
          <w:caps/>
          <w:sz w:val="24"/>
        </w:rPr>
        <w:t xml:space="preserve"> </w:t>
      </w:r>
    </w:p>
    <w:p w:rsidR="00237F98" w:rsidRPr="0026226C" w:rsidRDefault="00237F98" w:rsidP="00146FF9">
      <w:pPr>
        <w:spacing w:before="240" w:after="120" w:line="276" w:lineRule="auto"/>
        <w:ind w:right="-81"/>
        <w:rPr>
          <w:b/>
          <w:i/>
        </w:rPr>
      </w:pPr>
      <w:r w:rsidRPr="0026226C">
        <w:rPr>
          <w:b/>
          <w:i/>
        </w:rPr>
        <w:t>Reikalavimai upėms</w:t>
      </w:r>
    </w:p>
    <w:p w:rsidR="00237F98" w:rsidRPr="00237F98" w:rsidRDefault="00237F98" w:rsidP="00146FF9">
      <w:pPr>
        <w:spacing w:line="276" w:lineRule="auto"/>
        <w:ind w:right="-81" w:firstLine="567"/>
        <w:jc w:val="both"/>
      </w:pPr>
      <w:r w:rsidRPr="00237F98">
        <w:t>Pavojingų medžiagų koncentracijos neturi viršyti aplinkos kokybės standartų, taikomų vidaus paviršiniams vandenims ir biotai ir nurodytų Nuotekų tvarkymo reglamento, patvirtinto Lietuvos Respublikos aplinkos ministro 2006 m. gegužės 17 d. įsakymu Nr. D1-236 „Dėl nuotekų tvarkymo reglamento patvirtinimo“, 1 priede ir 2 priedo A dalyje.</w:t>
      </w:r>
    </w:p>
    <w:p w:rsidR="00237F98" w:rsidRPr="00237F98" w:rsidRDefault="00237F98" w:rsidP="00146FF9">
      <w:pPr>
        <w:spacing w:line="276" w:lineRule="auto"/>
        <w:ind w:right="-81" w:firstLine="567"/>
        <w:jc w:val="both"/>
      </w:pPr>
      <w:r w:rsidRPr="00237F98">
        <w:t xml:space="preserve">Bromintų difenileterių, poliaromatinių angliavandenilių ir fluoranteno </w:t>
      </w:r>
      <w:r w:rsidRPr="00237F98">
        <w:rPr>
          <w:rFonts w:eastAsia="Lucida Sans Unicode"/>
          <w:kern w:val="1"/>
          <w:lang w:bidi="hi-IN"/>
        </w:rPr>
        <w:t xml:space="preserve">atžvilgiu gera upių cheminė būklė turi būti pasiekta ne vėliau kaip 2021 m. gruodžio 22 d., pasitelkiant 2016-2021 m. upių baseinų rajonų valdymo planuose numatytas priemonių programas. </w:t>
      </w:r>
      <w:r w:rsidRPr="00237F98">
        <w:t xml:space="preserve">Antraceno, švino ir jo junginių, naftaleno, nikelio ir jo junginių, </w:t>
      </w:r>
      <w:r w:rsidRPr="00237F98">
        <w:rPr>
          <w:rFonts w:eastAsia="Lucida Sans Unicode"/>
          <w:kern w:val="1"/>
          <w:lang w:bidi="hi-IN"/>
        </w:rPr>
        <w:t>dėl kurių ES techninės gairės dėl medžiagų stebėsenos strategijų ir analizės metodų 2014 m. gruodžio 22 d. nebuvo patvirtintos, atžvilgiu gera paviršinių upių cheminė būklė turi būti pasiekta ir užkirstas kelias upių cheminės būklės prastėjimui ne vėliau kaip iki 2027 m. gruodžio 22 d.</w:t>
      </w:r>
    </w:p>
    <w:p w:rsidR="00237F98" w:rsidRPr="00237F98" w:rsidRDefault="00237F98" w:rsidP="00146FF9">
      <w:pPr>
        <w:spacing w:line="276" w:lineRule="auto"/>
        <w:ind w:right="-81" w:firstLine="567"/>
        <w:jc w:val="both"/>
      </w:pPr>
      <w:r w:rsidRPr="00237F98">
        <w:t xml:space="preserve">Nuotekų tvarkymo reglamento 1 priede nurodytų naujų nustatytų medžiagų: dikofolio, perfluoroktansulfonrūgšties ir jos darinių, chinoksifeno, dioksinų ir dioksinių tipo junginių, heksabromciklododekanų, heptachloro epoksido ir 2 priedo A dalyje nurodytų naujų nustatytų medžiagų: aklonifeno, bifenokso, cibutrino, cipermetrino, dichlorvoso ir terbutrino atžvilgiu nustatytieji AKS taikomi nuo 2018 m. gruodžio 22 d., kad gera upių cheminė būklė tų medžiagų atžvilgiu būtų pasiekta </w:t>
      </w:r>
      <w:r w:rsidRPr="00237F98">
        <w:rPr>
          <w:rFonts w:eastAsia="Lucida Sans Unicode"/>
          <w:kern w:val="1"/>
          <w:lang w:bidi="hi-IN"/>
        </w:rPr>
        <w:t xml:space="preserve">ir užkirstas kelias upių cheminės būklės prastėjimui </w:t>
      </w:r>
      <w:r w:rsidRPr="00237F98">
        <w:t>ne vėliau kaip iki 2027 m. gruodžio 22 d.</w:t>
      </w:r>
    </w:p>
    <w:p w:rsidR="00237F98" w:rsidRPr="00237F98" w:rsidRDefault="00237F98" w:rsidP="00146FF9">
      <w:pPr>
        <w:spacing w:line="276" w:lineRule="auto"/>
        <w:ind w:right="-81" w:firstLine="567"/>
        <w:jc w:val="both"/>
        <w:rPr>
          <w:color w:val="000000"/>
          <w:lang w:eastAsia="lt-LT"/>
        </w:rPr>
      </w:pPr>
      <w:r w:rsidRPr="00237F98">
        <w:rPr>
          <w:color w:val="000000"/>
          <w:lang w:eastAsia="lt-LT"/>
        </w:rPr>
        <w:t>Medžiagoms, kurios linkusios kauptis nuosėdose ir (arba) biotoje  – gyvsidabriui ir jo junginiams, kadmiui ir jo junginiams, heksachlorcikloheksanui, heksachlorbenzenui, heksachlorbutadienui, bromintiems difenileteriams, tributilalavo junginiams, poliaromatiniams angliavandeniliams (benzo(a)pirenui, benzo(b)fluoroantenui, benzo(k)fluorantenui, benzo(g, h, i) perilenui, indeno(1,2,3-cd) pirenui, antracenui), C10-13-chloralkanams, pentachlorbenzenui, di(2-etilheksil)ftalatui, dikofoliui, perfluoroktansulfonrūgščiai ir jos dariniams, chinoksifenui, dioksinams ir dioksinų tipo junginiams, heksabromciklododekanams, heptachlorui ir heptachloro epoksidui, fluorantenui, švinui ir jo junginiams –  užtikrinti, kad koncentracija žymiai nepadidėtų nuosėdose ir (arba) atitinkamoje biotoje.</w:t>
      </w:r>
    </w:p>
    <w:p w:rsidR="00237F98" w:rsidRPr="0026226C" w:rsidRDefault="00237F98" w:rsidP="00146FF9">
      <w:pPr>
        <w:spacing w:before="240" w:after="120" w:line="276" w:lineRule="auto"/>
        <w:ind w:right="-81"/>
        <w:rPr>
          <w:b/>
          <w:i/>
        </w:rPr>
      </w:pPr>
      <w:r w:rsidRPr="0026226C">
        <w:rPr>
          <w:b/>
          <w:i/>
        </w:rPr>
        <w:t>Reikalavimai ežerams</w:t>
      </w:r>
    </w:p>
    <w:p w:rsidR="00237F98" w:rsidRPr="00237F98" w:rsidRDefault="00237F98" w:rsidP="00146FF9">
      <w:pPr>
        <w:spacing w:line="276" w:lineRule="auto"/>
        <w:ind w:right="-81" w:firstLine="567"/>
        <w:jc w:val="both"/>
      </w:pPr>
      <w:r w:rsidRPr="00237F98">
        <w:t>Pavojingų medžiagų koncentracijos neturi viršyti aplinkos kokybės standartų, taikomų vidaus paviršiniams vandenims ir biotai ir nurodytų Nuotekų tvarkymo reglamento, patvirtinto Lietuvos Respublikos aplinkos ministro 2006 m. gegužės 17 d. įsakymu Nr. D1-236 „Dėl nuotekų tvarkymo reglamento patvirtinimo“, 1 priede ir 2 priedo A dalyje.</w:t>
      </w:r>
    </w:p>
    <w:p w:rsidR="00237F98" w:rsidRPr="00237F98" w:rsidRDefault="00237F98" w:rsidP="00146FF9">
      <w:pPr>
        <w:spacing w:line="276" w:lineRule="auto"/>
        <w:ind w:right="-81" w:firstLine="567"/>
        <w:jc w:val="both"/>
      </w:pPr>
      <w:r w:rsidRPr="00237F98">
        <w:t xml:space="preserve">Bromintų difenileterių, poliaromatinių angliavandenilių ir fluoranteno </w:t>
      </w:r>
      <w:r w:rsidRPr="00237F98">
        <w:rPr>
          <w:rFonts w:eastAsia="Lucida Sans Unicode"/>
          <w:kern w:val="1"/>
          <w:lang w:bidi="hi-IN"/>
        </w:rPr>
        <w:t xml:space="preserve">atžvilgiu gera ežerų cheminė būklė turi būti pasiekta ne vėliau kaip 2021 m. gruodžio 22 d., pasitelkiant 2016-2021 m. upių baseinų rajonų valdymo planuose numatytas priemonių programas. </w:t>
      </w:r>
      <w:r w:rsidRPr="00237F98">
        <w:t xml:space="preserve">Antraceno, švino ir jo junginių, naftaleno, nikelio ir jo junginių, </w:t>
      </w:r>
      <w:r w:rsidRPr="00237F98">
        <w:rPr>
          <w:rFonts w:eastAsia="Lucida Sans Unicode"/>
          <w:kern w:val="1"/>
          <w:lang w:bidi="hi-IN"/>
        </w:rPr>
        <w:t>dėl kurių ES techninės gairės dėl medžiagų stebėsenos strategijų ir analizės metodų 2014 m. gruodžio 22 d. nebuvo patvirtintos, atžvilgiu gera ežerų cheminė būklė turi būti pasiekta ir užkirstas kelias ežerų cheminės būklės prastėjimui ne vėliau kaip iki 2027 m. gruodžio 22 d.</w:t>
      </w:r>
    </w:p>
    <w:p w:rsidR="00237F98" w:rsidRPr="00237F98" w:rsidRDefault="00237F98" w:rsidP="00146FF9">
      <w:pPr>
        <w:spacing w:line="276" w:lineRule="auto"/>
        <w:ind w:right="-81" w:firstLine="567"/>
        <w:jc w:val="both"/>
      </w:pPr>
      <w:r w:rsidRPr="00237F98">
        <w:t xml:space="preserve">Nuotekų tvarkymo reglamento 1 priede nurodytų naujų nustatytų medžiagų: dikofolio, perfluoroktansulfonrūgšties ir jos darinių, chinoksifeno, dioksinų ir dioksinių tipo junginių, </w:t>
      </w:r>
      <w:r w:rsidRPr="00237F98">
        <w:lastRenderedPageBreak/>
        <w:t xml:space="preserve">heksabromciklododekanų, heptachloro epoksido ir 2 priedo A dalyje nurodytų naujų nustatytų medžiagų: aklonifeno, bifenokso, cibutrino, cipermetrino, dichlorvoso ir terbutrino atžvilgiu nustatytieji AKS taikomi nuo 2018 m. gruodžio 22 d., kad gera ežerų cheminė būklė tų medžiagų atžvilgiu būtų pasiekta </w:t>
      </w:r>
      <w:r w:rsidRPr="00237F98">
        <w:rPr>
          <w:rFonts w:eastAsia="Lucida Sans Unicode"/>
          <w:kern w:val="1"/>
          <w:lang w:bidi="hi-IN"/>
        </w:rPr>
        <w:t xml:space="preserve">ir užkirstas kelias ežerų cheminės būklės prastėjimui </w:t>
      </w:r>
      <w:r w:rsidRPr="00237F98">
        <w:t>ne vėliau kaip iki 2027 m. gruodžio 22 d.</w:t>
      </w:r>
    </w:p>
    <w:p w:rsidR="00237F98" w:rsidRPr="00237F98" w:rsidRDefault="00237F98" w:rsidP="00146FF9">
      <w:pPr>
        <w:spacing w:line="276" w:lineRule="auto"/>
        <w:ind w:right="-81" w:firstLine="567"/>
        <w:jc w:val="both"/>
        <w:rPr>
          <w:color w:val="000000"/>
          <w:lang w:eastAsia="lt-LT"/>
        </w:rPr>
      </w:pPr>
      <w:r w:rsidRPr="00237F98">
        <w:rPr>
          <w:color w:val="000000"/>
          <w:lang w:eastAsia="lt-LT"/>
        </w:rPr>
        <w:t>Medžiagoms, kurios linkusios kauptis nuosėdose ir (arba) biotoje  – gyvsidabriui ir jo junginiams, kadmiui ir jo junginiams, heksachlorcikloheksanui, heksachlorbenzenui, heksachlorbutadienui, bromintiems difenileteriams, tributilalavo junginiams, poliaromatiniams angliavandeniliams (benzo(a)pirenui, benzo(b)fluoroantenui, benzo(k)fluorantenui, benzo(g, h, i) perilenui, indeno(1,2,3-cd) pirenui, antracenui), C10-13-chloralkanams, pentachlorbenzenui, di(2-etilheksil)ftalatui, dikofoliui, perfluoroktansulfonrūgščiai ir jos dariniams, chinoksifenui, dioksinams ir dioksinų tipo junginiams, heksabromciklododekanams, heptachlorui ir heptachloro epoksidui, fluorantenui, švinui ir jo junginiams –  užtikrinti, kad koncentracija žymiai nepadidėtų nuosėdose ir (arba) atitinkamoje biotoje.</w:t>
      </w:r>
    </w:p>
    <w:p w:rsidR="00237F98" w:rsidRPr="0026226C" w:rsidRDefault="00237F98" w:rsidP="00146FF9">
      <w:pPr>
        <w:spacing w:before="240" w:after="120" w:line="276" w:lineRule="auto"/>
        <w:ind w:right="-81"/>
        <w:rPr>
          <w:b/>
          <w:i/>
        </w:rPr>
      </w:pPr>
      <w:r w:rsidRPr="0026226C">
        <w:rPr>
          <w:b/>
          <w:i/>
        </w:rPr>
        <w:t>Reikalavimai tarpiniams ir pakrantės vandenims</w:t>
      </w:r>
    </w:p>
    <w:p w:rsidR="00237F98" w:rsidRPr="00237F98" w:rsidRDefault="00237F98" w:rsidP="00146FF9">
      <w:pPr>
        <w:spacing w:line="276" w:lineRule="auto"/>
        <w:ind w:right="-81" w:firstLine="567"/>
        <w:jc w:val="both"/>
      </w:pPr>
      <w:r w:rsidRPr="00237F98">
        <w:t xml:space="preserve">Pavojingų medžiagų koncentracijos neturi viršyti aplinkos kokybės standartų, taikomų kitiems paviršiniams vandenims ir biotai ir nurodytų Nuotekų tvarkymo reglamento, patvirtinto Lietuvos Respublikos aplinkos ministro 2006 m. gegužės 17 d. įsakymu Nr. D1-236 „Dėl nuotekų tvarkymo reglamento patvirtinimo“, 1 priede ir 2 priedo A dalyje. </w:t>
      </w:r>
    </w:p>
    <w:p w:rsidR="00237F98" w:rsidRPr="00237F98" w:rsidRDefault="00237F98" w:rsidP="00146FF9">
      <w:pPr>
        <w:spacing w:line="276" w:lineRule="auto"/>
        <w:ind w:right="-81" w:firstLine="567"/>
        <w:jc w:val="both"/>
      </w:pPr>
      <w:r w:rsidRPr="00237F98">
        <w:t xml:space="preserve">Bromintų difenileterių, poliaromatinių angliavandenilių ir fluoranteno </w:t>
      </w:r>
      <w:r w:rsidRPr="00237F98">
        <w:rPr>
          <w:rFonts w:eastAsia="Lucida Sans Unicode"/>
          <w:kern w:val="1"/>
          <w:lang w:bidi="hi-IN"/>
        </w:rPr>
        <w:t xml:space="preserve">atžvilgiu gera tarpinių ir priekrantės vandenų cheminė būklė turi būti pasiekta ne vėliau kaip 2021 m. gruodžio 22 d., pasitelkiant 2016-2021 m. upių baseinų rajonų valdymo planuose numatytas priemonių programas. </w:t>
      </w:r>
      <w:r w:rsidRPr="00237F98">
        <w:t xml:space="preserve">Antraceno, švino ir jo junginių, naftaleno, nikelio ir jo junginių, </w:t>
      </w:r>
      <w:r w:rsidRPr="00237F98">
        <w:rPr>
          <w:rFonts w:eastAsia="Lucida Sans Unicode"/>
          <w:kern w:val="1"/>
          <w:lang w:bidi="hi-IN"/>
        </w:rPr>
        <w:t>dėl kurių ES techninės gairės dėl medžiagų stebėsenos strategijų ir analizės metodų 2014 m. gruodžio 22 d. nebuvo patvirtintos, atžvilgiu gera tarpinių ir priekrantės vandenų cheminė būklė turi būti pasiekta ir užkirstas kelias tarpinių ir priekrantės vandenų cheminės būklės prastėjimui ne vėliau kaip iki 2027 m. gruodžio 22 d.</w:t>
      </w:r>
    </w:p>
    <w:p w:rsidR="00237F98" w:rsidRPr="00237F98" w:rsidRDefault="00237F98" w:rsidP="00146FF9">
      <w:pPr>
        <w:spacing w:line="276" w:lineRule="auto"/>
        <w:ind w:right="-81" w:firstLine="567"/>
        <w:jc w:val="both"/>
      </w:pPr>
      <w:r w:rsidRPr="00237F98">
        <w:t xml:space="preserve">Nuotekų tvarkymo reglamento 1 priede nurodytų naujų nustatytų medžiagų: dikofolio, perfluoroktansulfonrūgšties ir jos darinių, chinoksifeno, dioksinų ir dioksinių tipo junginių, heksabromciklododekanų, heptachloro epoksido ir 2 priedo A dalyje nurodytų naujų nustatytų medžiagų: aklonifeno, bifenokso, cibutrino, cipermetrino, dichlorvoso ir terbutrino atžvilgiu nustatytieji AKS taikomi nuo 2018 m. gruodžio 22 d., kad gera </w:t>
      </w:r>
      <w:r w:rsidRPr="00237F98">
        <w:rPr>
          <w:rFonts w:eastAsia="Lucida Sans Unicode"/>
          <w:kern w:val="1"/>
          <w:lang w:bidi="hi-IN"/>
        </w:rPr>
        <w:t>tarpinių ir priekrantės vandenų</w:t>
      </w:r>
      <w:r w:rsidRPr="00237F98">
        <w:t xml:space="preserve"> cheminė būklė tų medžiagų atžvilgiu būtų pasiekta </w:t>
      </w:r>
      <w:r w:rsidRPr="00237F98">
        <w:rPr>
          <w:rFonts w:eastAsia="Lucida Sans Unicode"/>
          <w:kern w:val="1"/>
          <w:lang w:bidi="hi-IN"/>
        </w:rPr>
        <w:t xml:space="preserve">ir užkirstas kelias tarpinių ir priekrantės vandenų cheminės būklės prastėjimui </w:t>
      </w:r>
      <w:r w:rsidRPr="00237F98">
        <w:t>ne vėliau kaip iki 2027 m. gruodžio 22 d.</w:t>
      </w:r>
    </w:p>
    <w:p w:rsidR="00E748F3" w:rsidRPr="00F33B4A" w:rsidRDefault="00237F98" w:rsidP="00146FF9">
      <w:pPr>
        <w:spacing w:line="276" w:lineRule="auto"/>
        <w:ind w:right="-81" w:firstLine="567"/>
        <w:jc w:val="both"/>
        <w:rPr>
          <w:color w:val="000000"/>
          <w:lang w:eastAsia="lt-LT"/>
        </w:rPr>
      </w:pPr>
      <w:r w:rsidRPr="00237F98">
        <w:rPr>
          <w:color w:val="000000"/>
          <w:lang w:eastAsia="lt-LT"/>
        </w:rPr>
        <w:t>Medžiagoms, kurios linkusios kauptis nuosėdose ir (arba) biotoje  – gyvsidabriui ir jo junginiams, kadmiui ir jo junginiams, heksachlorcikloheksanui, heksachlorbenzenui, heksachlorbutadienui, bromintiems difenileteriams, tributilalavo junginiams, poliaromatiniams angliavandeniliams (benzo(a)pirenui, benzo(b)fluoroantenui, benzo(k)fluorantenui, benzo(g, h, i) perilenui, indeno(1,2,3-cd) pirenui, antracenui), C10-13-chloralkanams, pentachlorbenzenui, di(2-etilheksil)ftalatui, dikofoliui, perfluoroktansulfonrūgščiai ir jos dariniams, chinoksifenui, dioksinams ir dioksinų tipo junginiams, heksabromciklododekanams, heptachlorui ir heptachloro epoksidui, fluorantenui, švinui ir jo junginiams –  užtikrinti, kad koncentracija žymiai nepadidėtų nuosėdose ir (arba) atitinkamoje biotoje</w:t>
      </w:r>
      <w:r w:rsidR="00F33B4A">
        <w:rPr>
          <w:color w:val="000000"/>
          <w:lang w:eastAsia="lt-LT"/>
        </w:rPr>
        <w:t>.</w:t>
      </w:r>
    </w:p>
    <w:p w:rsidR="008103C3" w:rsidRPr="00C47945" w:rsidRDefault="008103C3" w:rsidP="00146FF9">
      <w:pPr>
        <w:pStyle w:val="Heading1"/>
        <w:spacing w:line="276" w:lineRule="auto"/>
        <w:rPr>
          <w:rFonts w:ascii="Times New Roman Bold" w:hAnsi="Times New Roman Bold"/>
          <w:caps/>
          <w:sz w:val="24"/>
        </w:rPr>
      </w:pPr>
      <w:bookmarkStart w:id="52" w:name="_Toc429731519"/>
      <w:r w:rsidRPr="00C47945">
        <w:rPr>
          <w:rFonts w:ascii="Times New Roman Bold" w:hAnsi="Times New Roman Bold"/>
          <w:caps/>
          <w:sz w:val="24"/>
        </w:rPr>
        <w:lastRenderedPageBreak/>
        <w:t>6. PRIEMONIŲ PROGRAMA</w:t>
      </w:r>
      <w:bookmarkEnd w:id="52"/>
      <w:r w:rsidRPr="00C47945">
        <w:rPr>
          <w:rFonts w:ascii="Times New Roman Bold" w:hAnsi="Times New Roman Bold"/>
          <w:caps/>
          <w:sz w:val="24"/>
        </w:rPr>
        <w:t xml:space="preserve"> </w:t>
      </w:r>
    </w:p>
    <w:p w:rsidR="00F655FF" w:rsidRDefault="008103C3" w:rsidP="00146FF9">
      <w:pPr>
        <w:spacing w:line="276" w:lineRule="auto"/>
        <w:ind w:right="-81" w:firstLine="567"/>
        <w:jc w:val="both"/>
      </w:pPr>
      <w:r w:rsidRPr="0026226C">
        <w:t xml:space="preserve">16 BVPD straipsnis reikalauja numatyti konkrečias priemones, skirtas kovai su atskirų teršalų ar teršalų grupių keliama vandens tarša, kuri sudaro didelį pavojų vandens aplinkai, įskaitant pavojų vandens telkiniams. Taikomomis priemonėmis tokius teršalus reikia palaipsniui mažinti, o prioritetinių pavojingų medžiagų atveju – nutraukti ar etapais panaikinti jų išleidimą, išmetimą ar nuostolius. </w:t>
      </w:r>
    </w:p>
    <w:p w:rsidR="00DD2135" w:rsidRPr="00DD2135" w:rsidRDefault="00DD2135" w:rsidP="00146FF9">
      <w:pPr>
        <w:spacing w:line="276" w:lineRule="auto"/>
        <w:ind w:right="-81" w:firstLine="567"/>
        <w:jc w:val="both"/>
      </w:pPr>
      <w:r>
        <w:t xml:space="preserve">6.1 lentelėje pateikiama </w:t>
      </w:r>
      <w:r w:rsidR="00BE25E7">
        <w:t xml:space="preserve">aktuali </w:t>
      </w:r>
      <w:r>
        <w:t>informacija apie p</w:t>
      </w:r>
      <w:r w:rsidRPr="00DD2135">
        <w:t>rioritetinių ir prioritetinių pavojingų medžiagų</w:t>
      </w:r>
      <w:r>
        <w:t xml:space="preserve"> ribojimus, įtraukimą į teisės aktų ar konvencijų sąrašus bei aktualumą ar susidarymą. </w:t>
      </w:r>
    </w:p>
    <w:p w:rsidR="00155C9B" w:rsidRDefault="00155C9B" w:rsidP="00146FF9">
      <w:pPr>
        <w:spacing w:line="276" w:lineRule="auto"/>
      </w:pPr>
    </w:p>
    <w:p w:rsidR="00F655FF" w:rsidRPr="00DD2135" w:rsidRDefault="00586CC4" w:rsidP="00146FF9">
      <w:pPr>
        <w:spacing w:line="276" w:lineRule="auto"/>
      </w:pPr>
      <w:r w:rsidRPr="00DD2135">
        <w:rPr>
          <w:i/>
        </w:rPr>
        <w:t>6.1</w:t>
      </w:r>
      <w:r w:rsidR="00F655FF" w:rsidRPr="00DD2135">
        <w:rPr>
          <w:i/>
        </w:rPr>
        <w:t xml:space="preserve">. lentelė. </w:t>
      </w:r>
      <w:r w:rsidR="0075123A" w:rsidRPr="00DD2135">
        <w:rPr>
          <w:i/>
        </w:rPr>
        <w:t>Prioritetinių</w:t>
      </w:r>
      <w:r w:rsidR="00F655FF" w:rsidRPr="00DD2135">
        <w:rPr>
          <w:i/>
        </w:rPr>
        <w:t xml:space="preserve"> ir priori</w:t>
      </w:r>
      <w:r w:rsidR="0075123A" w:rsidRPr="00DD2135">
        <w:rPr>
          <w:i/>
        </w:rPr>
        <w:t>tetinių pavojingų me</w:t>
      </w:r>
      <w:r w:rsidR="00DD2135" w:rsidRPr="00DD2135">
        <w:rPr>
          <w:i/>
        </w:rPr>
        <w:t>džiagų teisinis reglamentavimo aspektai</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1134"/>
        <w:gridCol w:w="709"/>
        <w:gridCol w:w="709"/>
        <w:gridCol w:w="850"/>
        <w:gridCol w:w="850"/>
        <w:gridCol w:w="709"/>
        <w:gridCol w:w="850"/>
        <w:gridCol w:w="709"/>
        <w:gridCol w:w="709"/>
        <w:gridCol w:w="567"/>
      </w:tblGrid>
      <w:tr w:rsidR="00AD45E2" w:rsidRPr="00DD2135" w:rsidTr="00BE5B64">
        <w:trPr>
          <w:cantSplit/>
          <w:trHeight w:val="2494"/>
          <w:tblHeader/>
        </w:trPr>
        <w:tc>
          <w:tcPr>
            <w:tcW w:w="1986" w:type="dxa"/>
            <w:tcBorders>
              <w:top w:val="single" w:sz="4" w:space="0" w:color="auto"/>
              <w:left w:val="single" w:sz="4" w:space="0" w:color="auto"/>
              <w:bottom w:val="single" w:sz="4" w:space="0" w:color="auto"/>
              <w:right w:val="single" w:sz="4" w:space="0" w:color="auto"/>
            </w:tcBorders>
            <w:vAlign w:val="center"/>
          </w:tcPr>
          <w:p w:rsidR="00AD45E2" w:rsidRPr="00DD2135" w:rsidRDefault="00AD45E2" w:rsidP="00146FF9">
            <w:pPr>
              <w:pStyle w:val="Header"/>
              <w:snapToGrid w:val="0"/>
              <w:spacing w:line="276" w:lineRule="auto"/>
              <w:ind w:right="-81"/>
              <w:jc w:val="center"/>
              <w:rPr>
                <w:rFonts w:ascii="Times New Roman" w:eastAsia="Lucida Sans Unicode" w:hAnsi="Times New Roman"/>
                <w:b/>
                <w:bCs/>
                <w:sz w:val="18"/>
                <w:szCs w:val="18"/>
                <w:lang w:val="lt-LT"/>
              </w:rPr>
            </w:pPr>
            <w:r w:rsidRPr="00DD2135">
              <w:rPr>
                <w:rFonts w:ascii="Times New Roman" w:eastAsia="Lucida Sans Unicode" w:hAnsi="Times New Roman"/>
                <w:b/>
                <w:bCs/>
                <w:sz w:val="18"/>
                <w:szCs w:val="18"/>
                <w:lang w:val="lt-LT"/>
              </w:rPr>
              <w:t>Medžiagos pavadinimas</w:t>
            </w:r>
          </w:p>
        </w:tc>
        <w:tc>
          <w:tcPr>
            <w:tcW w:w="1134" w:type="dxa"/>
            <w:tcBorders>
              <w:top w:val="single" w:sz="4" w:space="0" w:color="auto"/>
              <w:left w:val="single" w:sz="4" w:space="0" w:color="auto"/>
              <w:bottom w:val="single" w:sz="4" w:space="0" w:color="auto"/>
              <w:right w:val="single" w:sz="4" w:space="0" w:color="auto"/>
            </w:tcBorders>
            <w:vAlign w:val="center"/>
          </w:tcPr>
          <w:p w:rsidR="00AD45E2" w:rsidRPr="00DD2135" w:rsidRDefault="00AD45E2" w:rsidP="00146FF9">
            <w:pPr>
              <w:pStyle w:val="Header"/>
              <w:snapToGrid w:val="0"/>
              <w:spacing w:line="276" w:lineRule="auto"/>
              <w:ind w:right="-81"/>
              <w:jc w:val="center"/>
              <w:rPr>
                <w:rFonts w:ascii="Times New Roman" w:eastAsia="Lucida Sans Unicode" w:hAnsi="Times New Roman"/>
                <w:b/>
                <w:bCs/>
                <w:sz w:val="18"/>
                <w:szCs w:val="18"/>
                <w:vertAlign w:val="superscript"/>
                <w:lang w:val="lt-LT"/>
              </w:rPr>
            </w:pPr>
            <w:r w:rsidRPr="00DD2135">
              <w:rPr>
                <w:rFonts w:ascii="Times New Roman" w:eastAsia="Lucida Sans Unicode" w:hAnsi="Times New Roman"/>
                <w:b/>
                <w:bCs/>
                <w:sz w:val="18"/>
                <w:szCs w:val="18"/>
                <w:lang w:val="lt-LT"/>
              </w:rPr>
              <w:t>CAS Nr.</w:t>
            </w:r>
          </w:p>
        </w:tc>
        <w:tc>
          <w:tcPr>
            <w:tcW w:w="709" w:type="dxa"/>
            <w:tcBorders>
              <w:left w:val="single" w:sz="4" w:space="0" w:color="auto"/>
            </w:tcBorders>
            <w:textDirection w:val="btLr"/>
            <w:vAlign w:val="center"/>
          </w:tcPr>
          <w:p w:rsidR="00AD45E2" w:rsidRPr="00DD2135" w:rsidRDefault="00AD45E2" w:rsidP="00146FF9">
            <w:pPr>
              <w:pStyle w:val="Header"/>
              <w:snapToGrid w:val="0"/>
              <w:spacing w:line="276" w:lineRule="auto"/>
              <w:ind w:left="113" w:right="-81"/>
              <w:rPr>
                <w:rFonts w:ascii="Times New Roman" w:eastAsia="Lucida Sans Unicode" w:hAnsi="Times New Roman"/>
                <w:b/>
                <w:bCs/>
                <w:sz w:val="18"/>
                <w:szCs w:val="18"/>
                <w:lang w:val="lt-LT"/>
              </w:rPr>
            </w:pPr>
            <w:r w:rsidRPr="00DD2135">
              <w:rPr>
                <w:rFonts w:ascii="Times New Roman" w:eastAsia="Lucida Sans Unicode" w:hAnsi="Times New Roman"/>
                <w:b/>
                <w:bCs/>
                <w:sz w:val="18"/>
                <w:szCs w:val="18"/>
                <w:lang w:val="lt-LT"/>
              </w:rPr>
              <w:t>Įtrauktos į Stokholmo konvenciją</w:t>
            </w:r>
          </w:p>
        </w:tc>
        <w:tc>
          <w:tcPr>
            <w:tcW w:w="709" w:type="dxa"/>
            <w:textDirection w:val="btLr"/>
            <w:vAlign w:val="center"/>
          </w:tcPr>
          <w:p w:rsidR="00AD45E2" w:rsidRPr="00DD2135" w:rsidRDefault="00AD45E2" w:rsidP="00146FF9">
            <w:pPr>
              <w:pStyle w:val="Header"/>
              <w:snapToGrid w:val="0"/>
              <w:spacing w:line="276" w:lineRule="auto"/>
              <w:ind w:left="113" w:right="-81"/>
              <w:rPr>
                <w:rFonts w:ascii="Times New Roman" w:eastAsia="Lucida Sans Unicode" w:hAnsi="Times New Roman"/>
                <w:b/>
                <w:bCs/>
                <w:sz w:val="18"/>
                <w:szCs w:val="18"/>
                <w:lang w:val="lt-LT"/>
              </w:rPr>
            </w:pPr>
            <w:r w:rsidRPr="00DD2135">
              <w:rPr>
                <w:rFonts w:ascii="Times New Roman" w:eastAsia="Lucida Sans Unicode" w:hAnsi="Times New Roman"/>
                <w:b/>
                <w:bCs/>
                <w:sz w:val="18"/>
                <w:szCs w:val="18"/>
                <w:lang w:val="lt-LT"/>
              </w:rPr>
              <w:t>Planuojama įtraukti į Stokholmo konvenciją</w:t>
            </w:r>
          </w:p>
        </w:tc>
        <w:tc>
          <w:tcPr>
            <w:tcW w:w="850" w:type="dxa"/>
            <w:textDirection w:val="btLr"/>
            <w:vAlign w:val="center"/>
          </w:tcPr>
          <w:p w:rsidR="00AD45E2" w:rsidRPr="00DD2135" w:rsidRDefault="00AD45E2" w:rsidP="00146FF9">
            <w:pPr>
              <w:pStyle w:val="Header"/>
              <w:snapToGrid w:val="0"/>
              <w:spacing w:line="276" w:lineRule="auto"/>
              <w:ind w:left="113" w:right="-81"/>
              <w:rPr>
                <w:rFonts w:ascii="Times New Roman" w:eastAsia="Lucida Sans Unicode" w:hAnsi="Times New Roman"/>
                <w:b/>
                <w:bCs/>
                <w:sz w:val="18"/>
                <w:szCs w:val="18"/>
                <w:lang w:val="lt-LT"/>
              </w:rPr>
            </w:pPr>
            <w:r w:rsidRPr="00DD2135">
              <w:rPr>
                <w:rFonts w:ascii="Times New Roman" w:eastAsia="Lucida Sans Unicode" w:hAnsi="Times New Roman"/>
                <w:b/>
                <w:bCs/>
                <w:sz w:val="18"/>
                <w:szCs w:val="18"/>
                <w:lang w:val="lt-LT"/>
              </w:rPr>
              <w:t>Auga</w:t>
            </w:r>
            <w:r w:rsidR="00586CC4" w:rsidRPr="00DD2135">
              <w:rPr>
                <w:rFonts w:ascii="Times New Roman" w:eastAsia="Lucida Sans Unicode" w:hAnsi="Times New Roman"/>
                <w:b/>
                <w:bCs/>
                <w:sz w:val="18"/>
                <w:szCs w:val="18"/>
                <w:lang w:val="lt-LT"/>
              </w:rPr>
              <w:t>lų apsaugos priemon</w:t>
            </w:r>
            <w:r w:rsidRPr="00DD2135">
              <w:rPr>
                <w:rFonts w:ascii="Times New Roman" w:eastAsia="Lucida Sans Unicode" w:hAnsi="Times New Roman"/>
                <w:b/>
                <w:bCs/>
                <w:sz w:val="18"/>
                <w:szCs w:val="18"/>
                <w:lang w:val="lt-LT"/>
              </w:rPr>
              <w:t>veikliųjų medžiagų sąraše</w:t>
            </w:r>
          </w:p>
        </w:tc>
        <w:tc>
          <w:tcPr>
            <w:tcW w:w="850" w:type="dxa"/>
            <w:textDirection w:val="btLr"/>
            <w:vAlign w:val="center"/>
          </w:tcPr>
          <w:p w:rsidR="00AD45E2" w:rsidRPr="00DD2135" w:rsidRDefault="00AD45E2" w:rsidP="00146FF9">
            <w:pPr>
              <w:pStyle w:val="Header"/>
              <w:snapToGrid w:val="0"/>
              <w:spacing w:line="276" w:lineRule="auto"/>
              <w:ind w:left="113" w:right="-81"/>
              <w:rPr>
                <w:rFonts w:ascii="Times New Roman" w:eastAsia="Lucida Sans Unicode" w:hAnsi="Times New Roman"/>
                <w:b/>
                <w:bCs/>
                <w:sz w:val="18"/>
                <w:szCs w:val="18"/>
                <w:lang w:val="lt-LT"/>
              </w:rPr>
            </w:pPr>
            <w:r w:rsidRPr="00DD2135">
              <w:rPr>
                <w:rFonts w:ascii="Times New Roman" w:eastAsia="Lucida Sans Unicode" w:hAnsi="Times New Roman"/>
                <w:b/>
                <w:bCs/>
                <w:sz w:val="18"/>
                <w:szCs w:val="18"/>
                <w:lang w:val="lt-LT"/>
              </w:rPr>
              <w:t>Veikliosios augalų apsaugos priemonių medžiagos, kurios neįtrauktos į laidžaimų sąrašą</w:t>
            </w:r>
          </w:p>
        </w:tc>
        <w:tc>
          <w:tcPr>
            <w:tcW w:w="709" w:type="dxa"/>
            <w:textDirection w:val="btLr"/>
            <w:vAlign w:val="center"/>
          </w:tcPr>
          <w:p w:rsidR="00AD45E2" w:rsidRPr="00DD2135" w:rsidRDefault="00AD45E2" w:rsidP="00146FF9">
            <w:pPr>
              <w:pStyle w:val="Header"/>
              <w:snapToGrid w:val="0"/>
              <w:spacing w:line="276" w:lineRule="auto"/>
              <w:ind w:left="113" w:right="-81"/>
              <w:rPr>
                <w:rFonts w:ascii="Times New Roman" w:eastAsia="Lucida Sans Unicode" w:hAnsi="Times New Roman"/>
                <w:b/>
                <w:bCs/>
                <w:sz w:val="18"/>
                <w:szCs w:val="18"/>
                <w:lang w:val="lt-LT"/>
              </w:rPr>
            </w:pPr>
            <w:r w:rsidRPr="00DD2135">
              <w:rPr>
                <w:rFonts w:ascii="Times New Roman" w:eastAsia="Lucida Sans Unicode" w:hAnsi="Times New Roman"/>
                <w:b/>
                <w:bCs/>
                <w:sz w:val="18"/>
                <w:szCs w:val="18"/>
                <w:lang w:val="lt-LT"/>
              </w:rPr>
              <w:t>REACH reg. (XIV pr.) Autorizuotinų medžiagų sąrašą</w:t>
            </w:r>
          </w:p>
        </w:tc>
        <w:tc>
          <w:tcPr>
            <w:tcW w:w="850" w:type="dxa"/>
            <w:textDirection w:val="btLr"/>
          </w:tcPr>
          <w:p w:rsidR="00AD45E2" w:rsidRPr="00DD2135" w:rsidRDefault="00AD45E2" w:rsidP="00146FF9">
            <w:pPr>
              <w:pStyle w:val="Header"/>
              <w:snapToGrid w:val="0"/>
              <w:spacing w:line="276" w:lineRule="auto"/>
              <w:ind w:left="113" w:right="-81"/>
              <w:rPr>
                <w:rFonts w:ascii="Times New Roman" w:eastAsia="Lucida Sans Unicode" w:hAnsi="Times New Roman"/>
                <w:b/>
                <w:bCs/>
                <w:sz w:val="18"/>
                <w:szCs w:val="18"/>
                <w:lang w:val="lt-LT"/>
              </w:rPr>
            </w:pPr>
            <w:r w:rsidRPr="00DD2135">
              <w:rPr>
                <w:rFonts w:ascii="Times New Roman" w:eastAsia="Lucida Sans Unicode" w:hAnsi="Times New Roman"/>
                <w:b/>
                <w:bCs/>
                <w:sz w:val="18"/>
                <w:szCs w:val="18"/>
                <w:lang w:val="lt-LT"/>
              </w:rPr>
              <w:t>Rekomenduojama įtraukti į REACH reg. (XIV pr.) autorizuotinų medžiagų sąrašą</w:t>
            </w:r>
          </w:p>
        </w:tc>
        <w:tc>
          <w:tcPr>
            <w:tcW w:w="709" w:type="dxa"/>
            <w:textDirection w:val="btLr"/>
          </w:tcPr>
          <w:p w:rsidR="00AD45E2" w:rsidRPr="00DD2135" w:rsidRDefault="00AD45E2" w:rsidP="00146FF9">
            <w:pPr>
              <w:pStyle w:val="Header"/>
              <w:snapToGrid w:val="0"/>
              <w:spacing w:line="276" w:lineRule="auto"/>
              <w:ind w:left="113" w:right="-81"/>
              <w:rPr>
                <w:rFonts w:ascii="Times New Roman" w:eastAsia="Lucida Sans Unicode" w:hAnsi="Times New Roman"/>
                <w:b/>
                <w:bCs/>
                <w:sz w:val="18"/>
                <w:szCs w:val="18"/>
                <w:lang w:val="lt-LT"/>
              </w:rPr>
            </w:pPr>
            <w:r w:rsidRPr="00DD2135">
              <w:rPr>
                <w:rFonts w:ascii="Times New Roman" w:eastAsia="Lucida Sans Unicode" w:hAnsi="Times New Roman"/>
                <w:b/>
                <w:bCs/>
                <w:sz w:val="18"/>
                <w:szCs w:val="18"/>
                <w:lang w:val="lt-LT"/>
              </w:rPr>
              <w:t>REACH reg. (XVII per.). apribojamų medžiagų sąraše</w:t>
            </w:r>
          </w:p>
        </w:tc>
        <w:tc>
          <w:tcPr>
            <w:tcW w:w="709" w:type="dxa"/>
            <w:textDirection w:val="btLr"/>
          </w:tcPr>
          <w:p w:rsidR="00AD45E2" w:rsidRPr="00DD2135" w:rsidRDefault="00AD45E2" w:rsidP="00146FF9">
            <w:pPr>
              <w:pStyle w:val="Header"/>
              <w:snapToGrid w:val="0"/>
              <w:spacing w:line="276" w:lineRule="auto"/>
              <w:ind w:left="113" w:right="-81"/>
              <w:rPr>
                <w:rFonts w:ascii="Times New Roman" w:eastAsia="Lucida Sans Unicode" w:hAnsi="Times New Roman"/>
                <w:b/>
                <w:bCs/>
                <w:sz w:val="18"/>
                <w:szCs w:val="18"/>
                <w:lang w:val="lt-LT"/>
              </w:rPr>
            </w:pPr>
            <w:r w:rsidRPr="00DD2135">
              <w:rPr>
                <w:rFonts w:ascii="Times New Roman" w:eastAsia="Lucida Sans Unicode" w:hAnsi="Times New Roman"/>
                <w:b/>
                <w:bCs/>
                <w:sz w:val="18"/>
                <w:szCs w:val="18"/>
                <w:lang w:val="lt-LT"/>
              </w:rPr>
              <w:t>Pramonės technologinių procesų produktai</w:t>
            </w:r>
          </w:p>
        </w:tc>
        <w:tc>
          <w:tcPr>
            <w:tcW w:w="567" w:type="dxa"/>
            <w:textDirection w:val="btLr"/>
          </w:tcPr>
          <w:p w:rsidR="00AD45E2" w:rsidRPr="00DD2135" w:rsidRDefault="00AD45E2" w:rsidP="00146FF9">
            <w:pPr>
              <w:pStyle w:val="Header"/>
              <w:snapToGrid w:val="0"/>
              <w:spacing w:line="276" w:lineRule="auto"/>
              <w:ind w:left="113" w:right="-81"/>
              <w:rPr>
                <w:rFonts w:ascii="Times New Roman" w:eastAsia="Lucida Sans Unicode" w:hAnsi="Times New Roman"/>
                <w:b/>
                <w:bCs/>
                <w:sz w:val="18"/>
                <w:szCs w:val="18"/>
                <w:lang w:val="lt-LT"/>
              </w:rPr>
            </w:pPr>
            <w:r w:rsidRPr="00DD2135">
              <w:rPr>
                <w:rFonts w:ascii="Times New Roman" w:eastAsia="Lucida Sans Unicode" w:hAnsi="Times New Roman"/>
                <w:b/>
                <w:bCs/>
                <w:sz w:val="18"/>
                <w:szCs w:val="18"/>
                <w:lang w:val="lt-LT"/>
              </w:rPr>
              <w:t>Degimo procesų produktai</w:t>
            </w:r>
          </w:p>
        </w:tc>
      </w:tr>
      <w:tr w:rsidR="00AD45E2" w:rsidRPr="00DD2135" w:rsidTr="00BE5B64">
        <w:tc>
          <w:tcPr>
            <w:tcW w:w="1986" w:type="dxa"/>
            <w:tcBorders>
              <w:top w:val="single" w:sz="4" w:space="0" w:color="auto"/>
            </w:tcBorders>
            <w:vAlign w:val="center"/>
          </w:tcPr>
          <w:p w:rsidR="00AD45E2" w:rsidRPr="00DD2135" w:rsidRDefault="00AD45E2" w:rsidP="00146FF9">
            <w:pPr>
              <w:pStyle w:val="Prezidentas"/>
              <w:tabs>
                <w:tab w:val="clear" w:pos="9808"/>
              </w:tabs>
              <w:snapToGrid w:val="0"/>
              <w:spacing w:line="276" w:lineRule="auto"/>
              <w:ind w:right="-81"/>
              <w:rPr>
                <w:rFonts w:ascii="Times New Roman" w:hAnsi="Times New Roman"/>
                <w:caps w:val="0"/>
                <w:sz w:val="18"/>
                <w:szCs w:val="18"/>
                <w:lang w:val="lt-LT"/>
              </w:rPr>
            </w:pPr>
            <w:r w:rsidRPr="00DD2135">
              <w:rPr>
                <w:rFonts w:ascii="Times New Roman" w:hAnsi="Times New Roman"/>
                <w:caps w:val="0"/>
                <w:sz w:val="18"/>
                <w:szCs w:val="18"/>
                <w:lang w:val="lt-LT"/>
              </w:rPr>
              <w:t>Alachloras</w:t>
            </w:r>
          </w:p>
        </w:tc>
        <w:tc>
          <w:tcPr>
            <w:tcW w:w="1134" w:type="dxa"/>
            <w:tcBorders>
              <w:top w:val="single" w:sz="4" w:space="0" w:color="auto"/>
            </w:tcBorders>
            <w:vAlign w:val="center"/>
          </w:tcPr>
          <w:p w:rsidR="00AD45E2" w:rsidRPr="00DD2135" w:rsidRDefault="00AD45E2" w:rsidP="00146FF9">
            <w:pPr>
              <w:snapToGrid w:val="0"/>
              <w:spacing w:line="276" w:lineRule="auto"/>
              <w:ind w:right="-81"/>
              <w:rPr>
                <w:sz w:val="18"/>
                <w:szCs w:val="18"/>
              </w:rPr>
            </w:pPr>
            <w:r w:rsidRPr="00DD2135">
              <w:rPr>
                <w:sz w:val="18"/>
                <w:szCs w:val="18"/>
              </w:rPr>
              <w:t>15972-60-8</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pStyle w:val="Prezidentas"/>
              <w:tabs>
                <w:tab w:val="clear" w:pos="9808"/>
              </w:tabs>
              <w:snapToGrid w:val="0"/>
              <w:spacing w:line="276" w:lineRule="auto"/>
              <w:ind w:right="-81"/>
              <w:rPr>
                <w:rFonts w:ascii="Times New Roman" w:hAnsi="Times New Roman"/>
                <w:caps w:val="0"/>
                <w:sz w:val="18"/>
                <w:szCs w:val="18"/>
                <w:lang w:val="lt-LT"/>
              </w:rPr>
            </w:pPr>
            <w:r w:rsidRPr="00DD2135">
              <w:rPr>
                <w:rFonts w:ascii="Times New Roman" w:hAnsi="Times New Roman"/>
                <w:caps w:val="0"/>
                <w:sz w:val="18"/>
                <w:szCs w:val="18"/>
                <w:lang w:val="lt-LT"/>
              </w:rPr>
              <w:t>Antracenas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120-12-7</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r>
      <w:tr w:rsidR="00AD45E2" w:rsidRPr="00DD2135" w:rsidTr="00BE5B64">
        <w:tc>
          <w:tcPr>
            <w:tcW w:w="1986" w:type="dxa"/>
            <w:vAlign w:val="center"/>
          </w:tcPr>
          <w:p w:rsidR="00AD45E2" w:rsidRPr="00DD2135" w:rsidRDefault="00AD45E2" w:rsidP="00146FF9">
            <w:pPr>
              <w:snapToGrid w:val="0"/>
              <w:spacing w:line="276" w:lineRule="auto"/>
              <w:ind w:right="-81"/>
              <w:rPr>
                <w:b/>
                <w:bCs/>
                <w:sz w:val="18"/>
                <w:szCs w:val="18"/>
              </w:rPr>
            </w:pPr>
            <w:r w:rsidRPr="00DD2135">
              <w:rPr>
                <w:sz w:val="18"/>
                <w:szCs w:val="18"/>
              </w:rPr>
              <w:t>Atrazinas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1912-24-9</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Benzenas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71-43-2</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 xml:space="preserve">Brominti difenileteriai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32534-81-9</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 (decaBDE)</w:t>
            </w: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pStyle w:val="Header"/>
              <w:snapToGrid w:val="0"/>
              <w:spacing w:line="276" w:lineRule="auto"/>
              <w:ind w:right="-81"/>
              <w:rPr>
                <w:rFonts w:ascii="Times New Roman" w:eastAsia="Lucida Sans Unicode" w:hAnsi="Times New Roman"/>
                <w:bCs/>
                <w:sz w:val="18"/>
                <w:szCs w:val="18"/>
                <w:lang w:val="lt-LT"/>
              </w:rPr>
            </w:pPr>
            <w:r w:rsidRPr="00DD2135">
              <w:rPr>
                <w:rFonts w:ascii="Times New Roman" w:eastAsia="Lucida Sans Unicode" w:hAnsi="Times New Roman"/>
                <w:sz w:val="18"/>
                <w:szCs w:val="18"/>
                <w:lang w:val="lt-LT"/>
              </w:rPr>
              <w:t xml:space="preserve">Kadmis </w:t>
            </w:r>
            <w:r w:rsidRPr="00DD2135">
              <w:rPr>
                <w:rFonts w:ascii="Times New Roman" w:eastAsia="Lucida Sans Unicode" w:hAnsi="Times New Roman"/>
                <w:bCs/>
                <w:sz w:val="18"/>
                <w:szCs w:val="18"/>
                <w:lang w:val="lt-LT"/>
              </w:rPr>
              <w:t xml:space="preserve">ir jo junginiai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7440-43-9</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vertAlign w:val="superscript"/>
              </w:rPr>
            </w:pPr>
          </w:p>
        </w:tc>
        <w:tc>
          <w:tcPr>
            <w:tcW w:w="709" w:type="dxa"/>
          </w:tcPr>
          <w:p w:rsidR="00AD45E2" w:rsidRPr="00DD2135" w:rsidRDefault="00AD45E2" w:rsidP="00146FF9">
            <w:pPr>
              <w:snapToGrid w:val="0"/>
              <w:spacing w:line="276" w:lineRule="auto"/>
              <w:ind w:right="-81"/>
              <w:jc w:val="center"/>
              <w:rPr>
                <w:sz w:val="18"/>
                <w:szCs w:val="18"/>
                <w:vertAlign w:val="superscript"/>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 xml:space="preserve">Tetrachlormetanas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56-23-5</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vertAlign w:val="superscript"/>
              </w:rPr>
            </w:pPr>
            <w:r w:rsidRPr="00DD2135">
              <w:rPr>
                <w:sz w:val="18"/>
                <w:szCs w:val="18"/>
              </w:rPr>
              <w:t>C10-13-Chloralkanai</w:t>
            </w:r>
            <w:r w:rsidRPr="00DD2135">
              <w:rPr>
                <w:sz w:val="18"/>
                <w:szCs w:val="18"/>
                <w:vertAlign w:val="superscript"/>
              </w:rPr>
              <w:t xml:space="preserve">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85535-84-8</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Chlorfenvinfosas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470-90-6</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b/>
                <w:bCs/>
                <w:sz w:val="18"/>
                <w:szCs w:val="18"/>
              </w:rPr>
            </w:pPr>
            <w:r w:rsidRPr="00DD2135">
              <w:rPr>
                <w:sz w:val="18"/>
                <w:szCs w:val="18"/>
              </w:rPr>
              <w:t>Chlorpirifosas (etilo chlorpirifosas)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2921-88-2</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Ciklodieno pesticidai: Aldrinas</w:t>
            </w:r>
          </w:p>
          <w:p w:rsidR="00AD45E2" w:rsidRPr="00DD2135" w:rsidRDefault="00AD45E2" w:rsidP="00146FF9">
            <w:pPr>
              <w:snapToGrid w:val="0"/>
              <w:spacing w:line="276" w:lineRule="auto"/>
              <w:ind w:right="-81"/>
              <w:rPr>
                <w:sz w:val="18"/>
                <w:szCs w:val="18"/>
              </w:rPr>
            </w:pPr>
            <w:r w:rsidRPr="00DD2135">
              <w:rPr>
                <w:sz w:val="18"/>
                <w:szCs w:val="18"/>
              </w:rPr>
              <w:t>Dieldrinas</w:t>
            </w:r>
          </w:p>
          <w:p w:rsidR="00AD45E2" w:rsidRPr="00DD2135" w:rsidRDefault="00AD45E2" w:rsidP="00146FF9">
            <w:pPr>
              <w:snapToGrid w:val="0"/>
              <w:spacing w:line="276" w:lineRule="auto"/>
              <w:ind w:right="-81"/>
              <w:rPr>
                <w:sz w:val="18"/>
                <w:szCs w:val="18"/>
              </w:rPr>
            </w:pPr>
            <w:r w:rsidRPr="00DD2135">
              <w:rPr>
                <w:sz w:val="18"/>
                <w:szCs w:val="18"/>
              </w:rPr>
              <w:t xml:space="preserve">Endrinas </w:t>
            </w:r>
          </w:p>
          <w:p w:rsidR="00AD45E2" w:rsidRPr="00DD2135" w:rsidRDefault="00AD45E2" w:rsidP="00146FF9">
            <w:pPr>
              <w:snapToGrid w:val="0"/>
              <w:spacing w:line="276" w:lineRule="auto"/>
              <w:ind w:right="-81"/>
              <w:rPr>
                <w:sz w:val="18"/>
                <w:szCs w:val="18"/>
              </w:rPr>
            </w:pPr>
            <w:r w:rsidRPr="00DD2135">
              <w:rPr>
                <w:sz w:val="18"/>
                <w:szCs w:val="18"/>
              </w:rPr>
              <w:t xml:space="preserve">Izodrinas </w:t>
            </w:r>
          </w:p>
        </w:tc>
        <w:tc>
          <w:tcPr>
            <w:tcW w:w="1134" w:type="dxa"/>
            <w:vAlign w:val="center"/>
          </w:tcPr>
          <w:p w:rsidR="00AD45E2" w:rsidRPr="00DD2135" w:rsidRDefault="00AD45E2" w:rsidP="00146FF9">
            <w:pPr>
              <w:snapToGrid w:val="0"/>
              <w:spacing w:line="276" w:lineRule="auto"/>
              <w:ind w:right="-81"/>
              <w:rPr>
                <w:sz w:val="18"/>
                <w:szCs w:val="18"/>
              </w:rPr>
            </w:pPr>
          </w:p>
          <w:p w:rsidR="00AD45E2" w:rsidRPr="00DD2135" w:rsidRDefault="00AD45E2" w:rsidP="00146FF9">
            <w:pPr>
              <w:snapToGrid w:val="0"/>
              <w:spacing w:line="276" w:lineRule="auto"/>
              <w:ind w:right="-81"/>
              <w:rPr>
                <w:sz w:val="18"/>
                <w:szCs w:val="18"/>
              </w:rPr>
            </w:pPr>
            <w:r w:rsidRPr="00DD2135">
              <w:rPr>
                <w:sz w:val="18"/>
                <w:szCs w:val="18"/>
              </w:rPr>
              <w:t>309-00-2</w:t>
            </w:r>
          </w:p>
          <w:p w:rsidR="00AD45E2" w:rsidRPr="00DD2135" w:rsidRDefault="00AD45E2" w:rsidP="00146FF9">
            <w:pPr>
              <w:snapToGrid w:val="0"/>
              <w:spacing w:line="276" w:lineRule="auto"/>
              <w:ind w:right="-81"/>
              <w:rPr>
                <w:sz w:val="18"/>
                <w:szCs w:val="18"/>
              </w:rPr>
            </w:pPr>
            <w:r w:rsidRPr="00DD2135">
              <w:rPr>
                <w:sz w:val="18"/>
                <w:szCs w:val="18"/>
              </w:rPr>
              <w:t>60-57-1</w:t>
            </w:r>
          </w:p>
          <w:p w:rsidR="00AD45E2" w:rsidRPr="00DD2135" w:rsidRDefault="00AD45E2" w:rsidP="00146FF9">
            <w:pPr>
              <w:snapToGrid w:val="0"/>
              <w:spacing w:line="276" w:lineRule="auto"/>
              <w:ind w:right="-81"/>
              <w:rPr>
                <w:sz w:val="18"/>
                <w:szCs w:val="18"/>
              </w:rPr>
            </w:pPr>
            <w:r w:rsidRPr="00DD2135">
              <w:rPr>
                <w:sz w:val="18"/>
                <w:szCs w:val="18"/>
              </w:rPr>
              <w:t>72-20-8</w:t>
            </w:r>
          </w:p>
          <w:p w:rsidR="00AD45E2" w:rsidRPr="00DD2135" w:rsidRDefault="00AD45E2" w:rsidP="00146FF9">
            <w:pPr>
              <w:snapToGrid w:val="0"/>
              <w:spacing w:line="276" w:lineRule="auto"/>
              <w:ind w:right="-81"/>
              <w:rPr>
                <w:sz w:val="18"/>
                <w:szCs w:val="18"/>
              </w:rPr>
            </w:pPr>
            <w:r w:rsidRPr="00DD2135">
              <w:rPr>
                <w:sz w:val="18"/>
                <w:szCs w:val="18"/>
              </w:rPr>
              <w:t>465-73-6</w:t>
            </w:r>
          </w:p>
        </w:tc>
        <w:tc>
          <w:tcPr>
            <w:tcW w:w="709" w:type="dxa"/>
          </w:tcPr>
          <w:p w:rsidR="00AD45E2" w:rsidRPr="00DD2135" w:rsidRDefault="00AD45E2" w:rsidP="00146FF9">
            <w:pPr>
              <w:snapToGrid w:val="0"/>
              <w:spacing w:line="276" w:lineRule="auto"/>
              <w:ind w:right="-81"/>
              <w:jc w:val="center"/>
              <w:rPr>
                <w:sz w:val="18"/>
                <w:szCs w:val="18"/>
              </w:rPr>
            </w:pPr>
          </w:p>
          <w:p w:rsidR="00AD45E2" w:rsidRPr="00DD2135" w:rsidRDefault="00AD45E2" w:rsidP="00146FF9">
            <w:pPr>
              <w:snapToGrid w:val="0"/>
              <w:spacing w:line="276" w:lineRule="auto"/>
              <w:ind w:right="-81"/>
              <w:jc w:val="center"/>
              <w:rPr>
                <w:sz w:val="18"/>
                <w:szCs w:val="18"/>
              </w:rPr>
            </w:pPr>
            <w:r w:rsidRPr="00DD2135">
              <w:rPr>
                <w:sz w:val="18"/>
                <w:szCs w:val="18"/>
              </w:rPr>
              <w:t>x</w:t>
            </w:r>
          </w:p>
          <w:p w:rsidR="00AD45E2" w:rsidRPr="00DD2135" w:rsidRDefault="00AD45E2" w:rsidP="00146FF9">
            <w:pPr>
              <w:snapToGrid w:val="0"/>
              <w:spacing w:line="276" w:lineRule="auto"/>
              <w:ind w:right="-81"/>
              <w:jc w:val="center"/>
              <w:rPr>
                <w:sz w:val="18"/>
                <w:szCs w:val="18"/>
              </w:rPr>
            </w:pPr>
            <w:r w:rsidRPr="00DD2135">
              <w:rPr>
                <w:sz w:val="18"/>
                <w:szCs w:val="18"/>
              </w:rPr>
              <w:t>x</w:t>
            </w:r>
          </w:p>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 xml:space="preserve">Visas DDT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netaikoma</w:t>
            </w: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jc w:val="right"/>
              <w:rPr>
                <w:sz w:val="18"/>
                <w:szCs w:val="18"/>
              </w:rPr>
            </w:pPr>
            <w:r w:rsidRPr="00DD2135">
              <w:rPr>
                <w:sz w:val="18"/>
                <w:szCs w:val="18"/>
              </w:rPr>
              <w:t>para-para-DDT</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50-29-3</w:t>
            </w: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1,2-dichloretanas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107-06-2</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Dichlormetanas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75-09-2</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b/>
                <w:bCs/>
                <w:sz w:val="18"/>
                <w:szCs w:val="18"/>
              </w:rPr>
            </w:pPr>
            <w:r w:rsidRPr="00DD2135">
              <w:rPr>
                <w:sz w:val="18"/>
                <w:szCs w:val="18"/>
              </w:rPr>
              <w:t>Di(2-etilheksil)ftalatas (DEHP)</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117-81-7</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b/>
                <w:bCs/>
                <w:sz w:val="18"/>
                <w:szCs w:val="18"/>
              </w:rPr>
            </w:pPr>
            <w:r w:rsidRPr="00DD2135">
              <w:rPr>
                <w:sz w:val="18"/>
                <w:szCs w:val="18"/>
              </w:rPr>
              <w:t>Diuronas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330-54-1</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b/>
                <w:bCs/>
                <w:sz w:val="18"/>
                <w:szCs w:val="18"/>
              </w:rPr>
            </w:pPr>
            <w:r w:rsidRPr="00DD2135">
              <w:rPr>
                <w:sz w:val="18"/>
                <w:szCs w:val="18"/>
              </w:rPr>
              <w:t>Endosulfanas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115-29-7</w:t>
            </w: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Fluorantenas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206-44-0</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Heksachlorobenzenas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118-74-1</w:t>
            </w: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 xml:space="preserve">Heksachlorobutadienas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87-68-3</w:t>
            </w:r>
          </w:p>
        </w:tc>
        <w:tc>
          <w:tcPr>
            <w:tcW w:w="709" w:type="dxa"/>
            <w:vAlign w:val="center"/>
          </w:tcPr>
          <w:p w:rsidR="00AD45E2" w:rsidRPr="00DD2135" w:rsidRDefault="00AD45E2" w:rsidP="00146FF9">
            <w:pPr>
              <w:pStyle w:val="ISTATYMAS"/>
              <w:snapToGrid w:val="0"/>
              <w:spacing w:line="276" w:lineRule="auto"/>
              <w:ind w:right="-81"/>
              <w:rPr>
                <w:rFonts w:ascii="Times New Roman" w:hAnsi="Times New Roman"/>
                <w:sz w:val="18"/>
                <w:szCs w:val="18"/>
                <w:lang w:val="lt-LT"/>
              </w:rPr>
            </w:pP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vAlign w:val="center"/>
          </w:tcPr>
          <w:p w:rsidR="00AD45E2" w:rsidRPr="00DD2135" w:rsidRDefault="00AD45E2" w:rsidP="00146FF9">
            <w:pPr>
              <w:pStyle w:val="ISTATYMAS"/>
              <w:snapToGrid w:val="0"/>
              <w:spacing w:line="276" w:lineRule="auto"/>
              <w:ind w:right="-81"/>
              <w:rPr>
                <w:rFonts w:ascii="Times New Roman" w:hAnsi="Times New Roman"/>
                <w:sz w:val="18"/>
                <w:szCs w:val="18"/>
                <w:lang w:val="lt-LT"/>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Heksachlorocikloheksanas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608-73-1</w:t>
            </w:r>
          </w:p>
        </w:tc>
        <w:tc>
          <w:tcPr>
            <w:tcW w:w="709" w:type="dxa"/>
            <w:vAlign w:val="center"/>
          </w:tcPr>
          <w:p w:rsidR="00AD45E2" w:rsidRPr="00DD2135" w:rsidRDefault="00AD45E2" w:rsidP="00146FF9">
            <w:pPr>
              <w:pStyle w:val="ISTATYMAS"/>
              <w:snapToGrid w:val="0"/>
              <w:spacing w:line="276" w:lineRule="auto"/>
              <w:ind w:right="-81"/>
              <w:rPr>
                <w:rFonts w:ascii="Times New Roman" w:hAnsi="Times New Roman"/>
                <w:sz w:val="18"/>
                <w:szCs w:val="18"/>
                <w:lang w:val="lt-LT"/>
              </w:rPr>
            </w:pPr>
            <w:r w:rsidRPr="00DD2135">
              <w:rPr>
                <w:rFonts w:ascii="Times New Roman" w:hAnsi="Times New Roman"/>
                <w:sz w:val="18"/>
                <w:szCs w:val="18"/>
                <w:lang w:val="lt-LT"/>
              </w:rPr>
              <w:t>x</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pStyle w:val="ISTATYMAS"/>
              <w:snapToGrid w:val="0"/>
              <w:spacing w:line="276" w:lineRule="auto"/>
              <w:ind w:right="-81"/>
              <w:rPr>
                <w:rFonts w:ascii="Times New Roman" w:hAnsi="Times New Roman"/>
                <w:sz w:val="18"/>
                <w:szCs w:val="18"/>
                <w:lang w:val="lt-LT"/>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b/>
                <w:bCs/>
                <w:sz w:val="18"/>
                <w:szCs w:val="18"/>
              </w:rPr>
            </w:pPr>
            <w:r w:rsidRPr="00DD2135">
              <w:rPr>
                <w:sz w:val="18"/>
                <w:szCs w:val="18"/>
              </w:rPr>
              <w:t>Izoproturonas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34123-59-6</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b/>
                <w:bCs/>
                <w:sz w:val="18"/>
                <w:szCs w:val="18"/>
              </w:rPr>
            </w:pPr>
            <w:r w:rsidRPr="00DD2135">
              <w:rPr>
                <w:sz w:val="18"/>
                <w:szCs w:val="18"/>
              </w:rPr>
              <w:t>Švinas ir jo junginiai</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7439-92-1</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pStyle w:val="Header"/>
              <w:snapToGrid w:val="0"/>
              <w:spacing w:line="276" w:lineRule="auto"/>
              <w:ind w:right="-81"/>
              <w:rPr>
                <w:rFonts w:ascii="Times New Roman" w:eastAsia="Lucida Sans Unicode" w:hAnsi="Times New Roman"/>
                <w:bCs/>
                <w:sz w:val="18"/>
                <w:szCs w:val="18"/>
                <w:lang w:val="lt-LT"/>
              </w:rPr>
            </w:pPr>
            <w:r w:rsidRPr="00DD2135">
              <w:rPr>
                <w:rFonts w:ascii="Times New Roman" w:eastAsia="Lucida Sans Unicode" w:hAnsi="Times New Roman"/>
                <w:sz w:val="18"/>
                <w:szCs w:val="18"/>
                <w:lang w:val="lt-LT"/>
              </w:rPr>
              <w:t xml:space="preserve">Gyvsidabris </w:t>
            </w:r>
            <w:r w:rsidRPr="00DD2135">
              <w:rPr>
                <w:rFonts w:ascii="Times New Roman" w:eastAsia="Lucida Sans Unicode" w:hAnsi="Times New Roman"/>
                <w:bCs/>
                <w:sz w:val="18"/>
                <w:szCs w:val="18"/>
                <w:lang w:val="lt-LT"/>
              </w:rPr>
              <w:t xml:space="preserve">ir jo </w:t>
            </w:r>
            <w:r w:rsidRPr="00DD2135">
              <w:rPr>
                <w:rFonts w:ascii="Times New Roman" w:eastAsia="Lucida Sans Unicode" w:hAnsi="Times New Roman"/>
                <w:bCs/>
                <w:sz w:val="18"/>
                <w:szCs w:val="18"/>
                <w:lang w:val="lt-LT"/>
              </w:rPr>
              <w:lastRenderedPageBreak/>
              <w:t>junginiai</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lastRenderedPageBreak/>
              <w:t>7439-97-6</w:t>
            </w:r>
          </w:p>
        </w:tc>
        <w:tc>
          <w:tcPr>
            <w:tcW w:w="709" w:type="dxa"/>
            <w:vAlign w:val="center"/>
          </w:tcPr>
          <w:p w:rsidR="00AD45E2" w:rsidRPr="00DD2135" w:rsidRDefault="00AD45E2" w:rsidP="00146FF9">
            <w:pPr>
              <w:snapToGrid w:val="0"/>
              <w:spacing w:line="276" w:lineRule="auto"/>
              <w:ind w:right="-81"/>
              <w:jc w:val="center"/>
              <w:rPr>
                <w:sz w:val="18"/>
                <w:szCs w:val="18"/>
                <w:vertAlign w:val="superscript"/>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b/>
                <w:bCs/>
                <w:sz w:val="18"/>
                <w:szCs w:val="18"/>
              </w:rPr>
            </w:pPr>
            <w:r w:rsidRPr="00DD2135">
              <w:rPr>
                <w:sz w:val="18"/>
                <w:szCs w:val="18"/>
              </w:rPr>
              <w:lastRenderedPageBreak/>
              <w:t>Naftalenas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91-20-3</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Nikelis ir jo junginiai</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7440-02-0</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bCs/>
                <w:sz w:val="18"/>
                <w:szCs w:val="18"/>
                <w:lang w:eastAsia="ar-SA"/>
              </w:rPr>
            </w:pPr>
            <w:r w:rsidRPr="00DD2135">
              <w:rPr>
                <w:bCs/>
                <w:sz w:val="18"/>
                <w:szCs w:val="18"/>
                <w:lang w:eastAsia="ar-SA"/>
              </w:rPr>
              <w:t>Nonilfenolis</w:t>
            </w:r>
          </w:p>
          <w:p w:rsidR="00AD45E2" w:rsidRPr="00DD2135" w:rsidRDefault="00AD45E2" w:rsidP="00146FF9">
            <w:pPr>
              <w:snapToGrid w:val="0"/>
              <w:spacing w:line="276" w:lineRule="auto"/>
              <w:ind w:right="-81"/>
              <w:rPr>
                <w:bCs/>
                <w:sz w:val="18"/>
                <w:szCs w:val="18"/>
                <w:lang w:eastAsia="ar-SA"/>
              </w:rPr>
            </w:pPr>
            <w:r w:rsidRPr="00DD2135">
              <w:rPr>
                <w:bCs/>
                <w:sz w:val="18"/>
                <w:szCs w:val="18"/>
                <w:lang w:eastAsia="ar-SA"/>
              </w:rPr>
              <w:t>(4- nonilfenolis)</w:t>
            </w:r>
          </w:p>
        </w:tc>
        <w:tc>
          <w:tcPr>
            <w:tcW w:w="1134" w:type="dxa"/>
            <w:vAlign w:val="center"/>
          </w:tcPr>
          <w:p w:rsidR="00AD45E2" w:rsidRPr="00DD2135" w:rsidRDefault="00AD45E2" w:rsidP="00146FF9">
            <w:pPr>
              <w:snapToGrid w:val="0"/>
              <w:spacing w:line="276" w:lineRule="auto"/>
              <w:ind w:right="-81"/>
              <w:rPr>
                <w:bCs/>
                <w:sz w:val="18"/>
                <w:szCs w:val="18"/>
              </w:rPr>
            </w:pPr>
            <w:r w:rsidRPr="00DD2135">
              <w:rPr>
                <w:sz w:val="18"/>
                <w:szCs w:val="18"/>
              </w:rPr>
              <w:t>(104-40-5)</w:t>
            </w:r>
          </w:p>
        </w:tc>
        <w:tc>
          <w:tcPr>
            <w:tcW w:w="709" w:type="dxa"/>
            <w:vAlign w:val="center"/>
          </w:tcPr>
          <w:p w:rsidR="00AD45E2" w:rsidRPr="00DD2135" w:rsidRDefault="00AD45E2" w:rsidP="00146FF9">
            <w:pPr>
              <w:pStyle w:val="ISTATYMAS"/>
              <w:snapToGrid w:val="0"/>
              <w:spacing w:line="276" w:lineRule="auto"/>
              <w:ind w:right="-81"/>
              <w:rPr>
                <w:rFonts w:ascii="Times New Roman" w:hAnsi="Times New Roman"/>
                <w:bCs/>
                <w:sz w:val="18"/>
                <w:szCs w:val="18"/>
                <w:lang w:val="lt-LT"/>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pStyle w:val="ISTATYMAS"/>
              <w:snapToGrid w:val="0"/>
              <w:spacing w:line="276" w:lineRule="auto"/>
              <w:ind w:right="-81"/>
              <w:rPr>
                <w:rFonts w:ascii="Times New Roman" w:hAnsi="Times New Roman"/>
                <w:bCs/>
                <w:sz w:val="18"/>
                <w:szCs w:val="18"/>
                <w:lang w:val="lt-LT"/>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bCs/>
                <w:sz w:val="18"/>
                <w:szCs w:val="18"/>
                <w:lang w:eastAsia="ar-SA"/>
              </w:rPr>
            </w:pPr>
            <w:r w:rsidRPr="00DD2135">
              <w:rPr>
                <w:bCs/>
                <w:sz w:val="18"/>
                <w:szCs w:val="18"/>
                <w:lang w:eastAsia="ar-SA"/>
              </w:rPr>
              <w:t xml:space="preserve">Oktilfenolis </w:t>
            </w:r>
          </w:p>
          <w:p w:rsidR="00AD45E2" w:rsidRPr="00DD2135" w:rsidRDefault="00AD45E2" w:rsidP="00146FF9">
            <w:pPr>
              <w:snapToGrid w:val="0"/>
              <w:spacing w:line="276" w:lineRule="auto"/>
              <w:ind w:right="-81"/>
              <w:rPr>
                <w:bCs/>
                <w:sz w:val="18"/>
                <w:szCs w:val="18"/>
                <w:lang w:eastAsia="ar-SA"/>
              </w:rPr>
            </w:pPr>
            <w:r w:rsidRPr="00DD2135">
              <w:rPr>
                <w:rFonts w:eastAsia="Calibri"/>
                <w:sz w:val="18"/>
                <w:szCs w:val="18"/>
                <w:lang w:eastAsia="lt-LT"/>
              </w:rPr>
              <w:t>((4-(1,1’,3,3’-tetrametilbutil)- fenolis))</w:t>
            </w:r>
          </w:p>
        </w:tc>
        <w:tc>
          <w:tcPr>
            <w:tcW w:w="1134" w:type="dxa"/>
            <w:vAlign w:val="center"/>
          </w:tcPr>
          <w:p w:rsidR="00AD45E2" w:rsidRPr="00DD2135" w:rsidRDefault="00AD45E2" w:rsidP="00146FF9">
            <w:pPr>
              <w:snapToGrid w:val="0"/>
              <w:spacing w:line="276" w:lineRule="auto"/>
              <w:ind w:right="-81"/>
              <w:rPr>
                <w:bCs/>
                <w:sz w:val="18"/>
                <w:szCs w:val="18"/>
              </w:rPr>
            </w:pPr>
            <w:r w:rsidRPr="00DD2135">
              <w:rPr>
                <w:bCs/>
                <w:sz w:val="18"/>
                <w:szCs w:val="18"/>
              </w:rPr>
              <w:t>140-66-9</w:t>
            </w:r>
          </w:p>
        </w:tc>
        <w:tc>
          <w:tcPr>
            <w:tcW w:w="709" w:type="dxa"/>
            <w:vAlign w:val="center"/>
          </w:tcPr>
          <w:p w:rsidR="00AD45E2" w:rsidRPr="00DD2135" w:rsidRDefault="00AD45E2" w:rsidP="00146FF9">
            <w:pPr>
              <w:pStyle w:val="ISTATYMAS"/>
              <w:snapToGrid w:val="0"/>
              <w:spacing w:line="276" w:lineRule="auto"/>
              <w:ind w:right="-81"/>
              <w:rPr>
                <w:rFonts w:ascii="Times New Roman" w:hAnsi="Times New Roman"/>
                <w:bCs/>
                <w:sz w:val="18"/>
                <w:szCs w:val="18"/>
                <w:lang w:val="lt-LT"/>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pStyle w:val="ISTATYMAS"/>
              <w:snapToGrid w:val="0"/>
              <w:spacing w:line="276" w:lineRule="auto"/>
              <w:ind w:right="-81"/>
              <w:rPr>
                <w:rFonts w:ascii="Times New Roman" w:hAnsi="Times New Roman"/>
                <w:bCs/>
                <w:sz w:val="18"/>
                <w:szCs w:val="18"/>
                <w:lang w:val="lt-LT"/>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pStyle w:val="Header"/>
              <w:snapToGrid w:val="0"/>
              <w:spacing w:line="276" w:lineRule="auto"/>
              <w:ind w:right="-81"/>
              <w:rPr>
                <w:rFonts w:ascii="Times New Roman" w:eastAsia="Lucida Sans Unicode" w:hAnsi="Times New Roman"/>
                <w:sz w:val="18"/>
                <w:szCs w:val="18"/>
                <w:lang w:val="lt-LT"/>
              </w:rPr>
            </w:pPr>
            <w:r w:rsidRPr="00DD2135">
              <w:rPr>
                <w:rFonts w:ascii="Times New Roman" w:eastAsia="Lucida Sans Unicode" w:hAnsi="Times New Roman"/>
                <w:sz w:val="18"/>
                <w:szCs w:val="18"/>
                <w:lang w:val="lt-LT"/>
              </w:rPr>
              <w:t>Pentachlorobenzenas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608-93-5</w:t>
            </w: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Pentachlorofenolis (PCP)</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87-86-5</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 xml:space="preserve">Poliaromatiniai angliavandeniliai (PAH)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Netaikoma</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r>
      <w:tr w:rsidR="00AD45E2" w:rsidRPr="00DD2135" w:rsidTr="00BE5B64">
        <w:tc>
          <w:tcPr>
            <w:tcW w:w="1986" w:type="dxa"/>
            <w:vAlign w:val="center"/>
          </w:tcPr>
          <w:p w:rsidR="00AD45E2" w:rsidRPr="00DD2135" w:rsidRDefault="00AD45E2" w:rsidP="00146FF9">
            <w:pPr>
              <w:snapToGrid w:val="0"/>
              <w:spacing w:line="276" w:lineRule="auto"/>
              <w:ind w:right="-81"/>
              <w:jc w:val="right"/>
              <w:rPr>
                <w:bCs/>
                <w:sz w:val="18"/>
                <w:szCs w:val="18"/>
                <w:lang w:eastAsia="ar-SA"/>
              </w:rPr>
            </w:pPr>
            <w:r w:rsidRPr="00DD2135">
              <w:rPr>
                <w:bCs/>
                <w:sz w:val="18"/>
                <w:szCs w:val="18"/>
                <w:lang w:eastAsia="ar-SA"/>
              </w:rPr>
              <w:t>Benz(a)pirenas</w:t>
            </w:r>
          </w:p>
        </w:tc>
        <w:tc>
          <w:tcPr>
            <w:tcW w:w="1134" w:type="dxa"/>
            <w:vAlign w:val="center"/>
          </w:tcPr>
          <w:p w:rsidR="00AD45E2" w:rsidRPr="00DD2135" w:rsidRDefault="00AD45E2" w:rsidP="00146FF9">
            <w:pPr>
              <w:snapToGrid w:val="0"/>
              <w:spacing w:line="276" w:lineRule="auto"/>
              <w:ind w:right="-81"/>
              <w:rPr>
                <w:bCs/>
                <w:sz w:val="18"/>
                <w:szCs w:val="18"/>
              </w:rPr>
            </w:pPr>
            <w:r w:rsidRPr="00DD2135">
              <w:rPr>
                <w:bCs/>
                <w:sz w:val="18"/>
                <w:szCs w:val="18"/>
              </w:rPr>
              <w:t>50-32-8</w:t>
            </w:r>
          </w:p>
        </w:tc>
        <w:tc>
          <w:tcPr>
            <w:tcW w:w="709" w:type="dxa"/>
            <w:tcBorders>
              <w:bottom w:val="single" w:sz="4" w:space="0" w:color="auto"/>
            </w:tcBorders>
            <w:vAlign w:val="center"/>
          </w:tcPr>
          <w:p w:rsidR="00AD45E2" w:rsidRPr="00DD2135" w:rsidRDefault="00AD45E2" w:rsidP="00146FF9">
            <w:pPr>
              <w:pStyle w:val="ISTATYMAS"/>
              <w:snapToGrid w:val="0"/>
              <w:spacing w:line="276" w:lineRule="auto"/>
              <w:ind w:right="-81"/>
              <w:rPr>
                <w:rFonts w:ascii="Times New Roman" w:hAnsi="Times New Roman"/>
                <w:bCs/>
                <w:sz w:val="18"/>
                <w:szCs w:val="18"/>
                <w:lang w:val="lt-LT"/>
              </w:rPr>
            </w:pPr>
          </w:p>
        </w:tc>
        <w:tc>
          <w:tcPr>
            <w:tcW w:w="709" w:type="dxa"/>
            <w:tcBorders>
              <w:bottom w:val="single" w:sz="4" w:space="0" w:color="auto"/>
            </w:tcBorders>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r>
      <w:tr w:rsidR="00AD45E2" w:rsidRPr="00DD2135" w:rsidTr="00BE5B64">
        <w:tc>
          <w:tcPr>
            <w:tcW w:w="1986" w:type="dxa"/>
            <w:vAlign w:val="center"/>
          </w:tcPr>
          <w:p w:rsidR="00AD45E2" w:rsidRPr="00DD2135" w:rsidRDefault="00AD45E2" w:rsidP="00146FF9">
            <w:pPr>
              <w:snapToGrid w:val="0"/>
              <w:spacing w:line="276" w:lineRule="auto"/>
              <w:ind w:right="-81"/>
              <w:jc w:val="right"/>
              <w:rPr>
                <w:bCs/>
                <w:sz w:val="18"/>
                <w:szCs w:val="18"/>
                <w:lang w:eastAsia="ar-SA"/>
              </w:rPr>
            </w:pPr>
            <w:r w:rsidRPr="00DD2135">
              <w:rPr>
                <w:bCs/>
                <w:sz w:val="18"/>
                <w:szCs w:val="18"/>
                <w:lang w:eastAsia="ar-SA"/>
              </w:rPr>
              <w:t>Benz(b)fluoroantenas</w:t>
            </w:r>
          </w:p>
        </w:tc>
        <w:tc>
          <w:tcPr>
            <w:tcW w:w="1134" w:type="dxa"/>
            <w:vAlign w:val="center"/>
          </w:tcPr>
          <w:p w:rsidR="00AD45E2" w:rsidRPr="00DD2135" w:rsidRDefault="00AD45E2" w:rsidP="00146FF9">
            <w:pPr>
              <w:snapToGrid w:val="0"/>
              <w:spacing w:line="276" w:lineRule="auto"/>
              <w:ind w:right="-81"/>
              <w:rPr>
                <w:bCs/>
                <w:sz w:val="18"/>
                <w:szCs w:val="18"/>
              </w:rPr>
            </w:pPr>
            <w:r w:rsidRPr="00DD2135">
              <w:rPr>
                <w:bCs/>
                <w:sz w:val="18"/>
                <w:szCs w:val="18"/>
              </w:rPr>
              <w:t>205-99-2</w:t>
            </w:r>
          </w:p>
        </w:tc>
        <w:tc>
          <w:tcPr>
            <w:tcW w:w="709" w:type="dxa"/>
            <w:tcBorders>
              <w:bottom w:val="single" w:sz="4" w:space="0" w:color="auto"/>
            </w:tcBorders>
            <w:vAlign w:val="center"/>
          </w:tcPr>
          <w:p w:rsidR="00AD45E2" w:rsidRPr="00DD2135" w:rsidRDefault="00AD45E2" w:rsidP="00146FF9">
            <w:pPr>
              <w:pStyle w:val="ISTATYMAS"/>
              <w:snapToGrid w:val="0"/>
              <w:spacing w:line="276" w:lineRule="auto"/>
              <w:ind w:right="-81"/>
              <w:rPr>
                <w:rFonts w:ascii="Times New Roman" w:hAnsi="Times New Roman"/>
                <w:sz w:val="18"/>
                <w:szCs w:val="18"/>
              </w:rPr>
            </w:pPr>
          </w:p>
        </w:tc>
        <w:tc>
          <w:tcPr>
            <w:tcW w:w="709" w:type="dxa"/>
            <w:tcBorders>
              <w:bottom w:val="single" w:sz="4" w:space="0" w:color="auto"/>
            </w:tcBorders>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r>
      <w:tr w:rsidR="00AD45E2" w:rsidRPr="00DD2135" w:rsidTr="00BE5B64">
        <w:tc>
          <w:tcPr>
            <w:tcW w:w="1986" w:type="dxa"/>
            <w:vAlign w:val="center"/>
          </w:tcPr>
          <w:p w:rsidR="00AD45E2" w:rsidRPr="00DD2135" w:rsidRDefault="00AD45E2" w:rsidP="00146FF9">
            <w:pPr>
              <w:snapToGrid w:val="0"/>
              <w:spacing w:line="276" w:lineRule="auto"/>
              <w:ind w:right="-81"/>
              <w:jc w:val="right"/>
              <w:rPr>
                <w:bCs/>
                <w:sz w:val="18"/>
                <w:szCs w:val="18"/>
                <w:lang w:eastAsia="ar-SA"/>
              </w:rPr>
            </w:pPr>
            <w:r w:rsidRPr="00DD2135">
              <w:rPr>
                <w:bCs/>
                <w:sz w:val="18"/>
                <w:szCs w:val="18"/>
                <w:lang w:eastAsia="ar-SA"/>
              </w:rPr>
              <w:t>Benz (k) fluorantenas</w:t>
            </w:r>
          </w:p>
        </w:tc>
        <w:tc>
          <w:tcPr>
            <w:tcW w:w="1134" w:type="dxa"/>
            <w:vAlign w:val="center"/>
          </w:tcPr>
          <w:p w:rsidR="00AD45E2" w:rsidRPr="00DD2135" w:rsidRDefault="00AD45E2" w:rsidP="00146FF9">
            <w:pPr>
              <w:snapToGrid w:val="0"/>
              <w:spacing w:line="276" w:lineRule="auto"/>
              <w:ind w:right="-81"/>
              <w:rPr>
                <w:bCs/>
                <w:sz w:val="18"/>
                <w:szCs w:val="18"/>
              </w:rPr>
            </w:pPr>
            <w:r w:rsidRPr="00DD2135">
              <w:rPr>
                <w:bCs/>
                <w:sz w:val="18"/>
                <w:szCs w:val="18"/>
              </w:rPr>
              <w:t>207-08-9</w:t>
            </w:r>
          </w:p>
        </w:tc>
        <w:tc>
          <w:tcPr>
            <w:tcW w:w="709" w:type="dxa"/>
            <w:tcBorders>
              <w:bottom w:val="single" w:sz="4" w:space="0" w:color="auto"/>
            </w:tcBorders>
            <w:vAlign w:val="center"/>
          </w:tcPr>
          <w:p w:rsidR="00AD45E2" w:rsidRPr="00DD2135" w:rsidRDefault="00AD45E2" w:rsidP="00146FF9">
            <w:pPr>
              <w:pStyle w:val="ISTATYMAS"/>
              <w:snapToGrid w:val="0"/>
              <w:spacing w:line="276" w:lineRule="auto"/>
              <w:ind w:right="-81"/>
              <w:rPr>
                <w:rFonts w:ascii="Times New Roman" w:hAnsi="Times New Roman"/>
                <w:sz w:val="18"/>
                <w:szCs w:val="18"/>
              </w:rPr>
            </w:pPr>
          </w:p>
        </w:tc>
        <w:tc>
          <w:tcPr>
            <w:tcW w:w="709" w:type="dxa"/>
            <w:tcBorders>
              <w:bottom w:val="single" w:sz="4" w:space="0" w:color="auto"/>
            </w:tcBorders>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r>
      <w:tr w:rsidR="00AD45E2" w:rsidRPr="00DD2135" w:rsidTr="00BE5B64">
        <w:tc>
          <w:tcPr>
            <w:tcW w:w="1986" w:type="dxa"/>
            <w:vAlign w:val="center"/>
          </w:tcPr>
          <w:p w:rsidR="00AD45E2" w:rsidRPr="00DD2135" w:rsidRDefault="00AD45E2" w:rsidP="00146FF9">
            <w:pPr>
              <w:snapToGrid w:val="0"/>
              <w:spacing w:line="276" w:lineRule="auto"/>
              <w:ind w:right="-81"/>
              <w:jc w:val="right"/>
              <w:rPr>
                <w:bCs/>
                <w:sz w:val="18"/>
                <w:szCs w:val="18"/>
                <w:lang w:eastAsia="ar-SA"/>
              </w:rPr>
            </w:pPr>
            <w:r w:rsidRPr="00DD2135">
              <w:rPr>
                <w:bCs/>
                <w:sz w:val="18"/>
                <w:szCs w:val="18"/>
                <w:lang w:eastAsia="ar-SA"/>
              </w:rPr>
              <w:t>Benz (g, h, i) perilinas</w:t>
            </w:r>
          </w:p>
        </w:tc>
        <w:tc>
          <w:tcPr>
            <w:tcW w:w="1134" w:type="dxa"/>
            <w:vAlign w:val="center"/>
          </w:tcPr>
          <w:p w:rsidR="00AD45E2" w:rsidRPr="00DD2135" w:rsidRDefault="00AD45E2" w:rsidP="00146FF9">
            <w:pPr>
              <w:snapToGrid w:val="0"/>
              <w:spacing w:line="276" w:lineRule="auto"/>
              <w:ind w:right="-81"/>
              <w:rPr>
                <w:bCs/>
                <w:sz w:val="18"/>
                <w:szCs w:val="18"/>
              </w:rPr>
            </w:pPr>
            <w:r w:rsidRPr="00DD2135">
              <w:rPr>
                <w:bCs/>
                <w:sz w:val="18"/>
                <w:szCs w:val="18"/>
              </w:rPr>
              <w:t>191-24-2</w:t>
            </w:r>
          </w:p>
        </w:tc>
        <w:tc>
          <w:tcPr>
            <w:tcW w:w="709" w:type="dxa"/>
            <w:tcBorders>
              <w:bottom w:val="single" w:sz="4" w:space="0" w:color="auto"/>
            </w:tcBorders>
            <w:vAlign w:val="center"/>
          </w:tcPr>
          <w:p w:rsidR="00AD45E2" w:rsidRPr="00DD2135" w:rsidRDefault="00AD45E2" w:rsidP="00146FF9">
            <w:pPr>
              <w:pStyle w:val="ISTATYMAS"/>
              <w:snapToGrid w:val="0"/>
              <w:spacing w:line="276" w:lineRule="auto"/>
              <w:ind w:right="-81"/>
              <w:rPr>
                <w:rFonts w:ascii="Times New Roman" w:hAnsi="Times New Roman"/>
                <w:sz w:val="18"/>
                <w:szCs w:val="18"/>
              </w:rPr>
            </w:pPr>
          </w:p>
        </w:tc>
        <w:tc>
          <w:tcPr>
            <w:tcW w:w="709" w:type="dxa"/>
            <w:tcBorders>
              <w:bottom w:val="single" w:sz="4" w:space="0" w:color="auto"/>
            </w:tcBorders>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r>
      <w:tr w:rsidR="00AD45E2" w:rsidRPr="00DD2135" w:rsidTr="00BE5B64">
        <w:tc>
          <w:tcPr>
            <w:tcW w:w="1986" w:type="dxa"/>
            <w:vAlign w:val="center"/>
          </w:tcPr>
          <w:p w:rsidR="00AD45E2" w:rsidRPr="00DD2135" w:rsidRDefault="00AD45E2" w:rsidP="00146FF9">
            <w:pPr>
              <w:snapToGrid w:val="0"/>
              <w:spacing w:line="276" w:lineRule="auto"/>
              <w:ind w:right="-81"/>
              <w:jc w:val="right"/>
              <w:rPr>
                <w:bCs/>
                <w:sz w:val="18"/>
                <w:szCs w:val="18"/>
                <w:lang w:eastAsia="ar-SA"/>
              </w:rPr>
            </w:pPr>
            <w:r w:rsidRPr="00DD2135">
              <w:rPr>
                <w:bCs/>
                <w:sz w:val="18"/>
                <w:szCs w:val="18"/>
                <w:lang w:eastAsia="ar-SA"/>
              </w:rPr>
              <w:t>Indeno (1,2,3-cd) pirenas</w:t>
            </w:r>
          </w:p>
        </w:tc>
        <w:tc>
          <w:tcPr>
            <w:tcW w:w="1134" w:type="dxa"/>
            <w:vAlign w:val="center"/>
          </w:tcPr>
          <w:p w:rsidR="00AD45E2" w:rsidRPr="00DD2135" w:rsidRDefault="00AD45E2" w:rsidP="00146FF9">
            <w:pPr>
              <w:snapToGrid w:val="0"/>
              <w:spacing w:line="276" w:lineRule="auto"/>
              <w:ind w:right="-81"/>
              <w:rPr>
                <w:bCs/>
                <w:sz w:val="18"/>
                <w:szCs w:val="18"/>
              </w:rPr>
            </w:pPr>
            <w:r w:rsidRPr="00DD2135">
              <w:rPr>
                <w:bCs/>
                <w:sz w:val="18"/>
                <w:szCs w:val="18"/>
              </w:rPr>
              <w:t>193-39-5</w:t>
            </w:r>
          </w:p>
        </w:tc>
        <w:tc>
          <w:tcPr>
            <w:tcW w:w="709" w:type="dxa"/>
            <w:tcBorders>
              <w:bottom w:val="single" w:sz="4" w:space="0" w:color="auto"/>
            </w:tcBorders>
            <w:vAlign w:val="center"/>
          </w:tcPr>
          <w:p w:rsidR="00AD45E2" w:rsidRPr="00DD2135" w:rsidRDefault="00AD45E2" w:rsidP="00146FF9">
            <w:pPr>
              <w:pStyle w:val="ISTATYMAS"/>
              <w:snapToGrid w:val="0"/>
              <w:spacing w:line="276" w:lineRule="auto"/>
              <w:ind w:right="-81"/>
              <w:rPr>
                <w:rFonts w:ascii="Times New Roman" w:hAnsi="Times New Roman"/>
                <w:sz w:val="18"/>
                <w:szCs w:val="18"/>
              </w:rPr>
            </w:pPr>
          </w:p>
        </w:tc>
        <w:tc>
          <w:tcPr>
            <w:tcW w:w="709" w:type="dxa"/>
            <w:tcBorders>
              <w:bottom w:val="single" w:sz="4" w:space="0" w:color="auto"/>
            </w:tcBorders>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r>
      <w:tr w:rsidR="00AD45E2" w:rsidRPr="00DD2135" w:rsidTr="00BE5B64">
        <w:tc>
          <w:tcPr>
            <w:tcW w:w="1986" w:type="dxa"/>
            <w:vAlign w:val="center"/>
          </w:tcPr>
          <w:p w:rsidR="00AD45E2" w:rsidRPr="00DD2135" w:rsidRDefault="00AD45E2" w:rsidP="00146FF9">
            <w:pPr>
              <w:snapToGrid w:val="0"/>
              <w:spacing w:line="276" w:lineRule="auto"/>
              <w:ind w:right="-81"/>
              <w:rPr>
                <w:bCs/>
                <w:sz w:val="18"/>
                <w:szCs w:val="18"/>
                <w:lang w:eastAsia="ar-SA"/>
              </w:rPr>
            </w:pPr>
            <w:r w:rsidRPr="00DD2135">
              <w:rPr>
                <w:bCs/>
                <w:sz w:val="18"/>
                <w:szCs w:val="18"/>
                <w:lang w:eastAsia="ar-SA"/>
              </w:rPr>
              <w:t>Simazinas</w:t>
            </w:r>
          </w:p>
        </w:tc>
        <w:tc>
          <w:tcPr>
            <w:tcW w:w="1134" w:type="dxa"/>
            <w:vAlign w:val="center"/>
          </w:tcPr>
          <w:p w:rsidR="00AD45E2" w:rsidRPr="00DD2135" w:rsidRDefault="00AD45E2" w:rsidP="00146FF9">
            <w:pPr>
              <w:snapToGrid w:val="0"/>
              <w:spacing w:line="276" w:lineRule="auto"/>
              <w:ind w:right="-81"/>
              <w:rPr>
                <w:bCs/>
                <w:sz w:val="18"/>
                <w:szCs w:val="18"/>
              </w:rPr>
            </w:pPr>
            <w:r w:rsidRPr="00DD2135">
              <w:rPr>
                <w:bCs/>
                <w:sz w:val="18"/>
                <w:szCs w:val="18"/>
              </w:rPr>
              <w:t>122-34-9</w:t>
            </w:r>
          </w:p>
        </w:tc>
        <w:tc>
          <w:tcPr>
            <w:tcW w:w="709" w:type="dxa"/>
            <w:tcBorders>
              <w:top w:val="single" w:sz="4" w:space="0" w:color="auto"/>
            </w:tcBorders>
            <w:vAlign w:val="center"/>
          </w:tcPr>
          <w:p w:rsidR="00AD45E2" w:rsidRPr="00DD2135" w:rsidRDefault="00AD45E2" w:rsidP="00146FF9">
            <w:pPr>
              <w:pStyle w:val="ISTATYMAS"/>
              <w:snapToGrid w:val="0"/>
              <w:spacing w:line="276" w:lineRule="auto"/>
              <w:ind w:right="-81"/>
              <w:rPr>
                <w:rFonts w:ascii="Times New Roman" w:hAnsi="Times New Roman"/>
                <w:bCs/>
                <w:sz w:val="18"/>
                <w:szCs w:val="18"/>
                <w:lang w:val="lt-LT"/>
              </w:rPr>
            </w:pPr>
          </w:p>
        </w:tc>
        <w:tc>
          <w:tcPr>
            <w:tcW w:w="709" w:type="dxa"/>
            <w:tcBorders>
              <w:top w:val="single" w:sz="4" w:space="0" w:color="auto"/>
            </w:tcBorders>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pStyle w:val="ISTATYMAS"/>
              <w:snapToGrid w:val="0"/>
              <w:spacing w:line="276" w:lineRule="auto"/>
              <w:ind w:right="-81"/>
              <w:rPr>
                <w:rFonts w:ascii="Times New Roman" w:hAnsi="Times New Roman"/>
                <w:bCs/>
                <w:sz w:val="18"/>
                <w:szCs w:val="18"/>
                <w:lang w:val="lt-LT"/>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 xml:space="preserve">Tetrachloroetilenas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127-18-4</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 xml:space="preserve">Trichloroetilenas (TRI)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79-01-6</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bCs/>
                <w:sz w:val="18"/>
                <w:szCs w:val="18"/>
                <w:lang w:eastAsia="ar-SA"/>
              </w:rPr>
            </w:pPr>
            <w:r w:rsidRPr="00DD2135">
              <w:rPr>
                <w:bCs/>
                <w:sz w:val="18"/>
                <w:szCs w:val="18"/>
                <w:lang w:eastAsia="ar-SA"/>
              </w:rPr>
              <w:t>Tributilalavo junginiai (Tributilalavo katijonai)</w:t>
            </w:r>
          </w:p>
        </w:tc>
        <w:tc>
          <w:tcPr>
            <w:tcW w:w="1134" w:type="dxa"/>
            <w:vAlign w:val="center"/>
          </w:tcPr>
          <w:p w:rsidR="00AD45E2" w:rsidRPr="00DD2135" w:rsidRDefault="00AD45E2" w:rsidP="00146FF9">
            <w:pPr>
              <w:snapToGrid w:val="0"/>
              <w:spacing w:line="276" w:lineRule="auto"/>
              <w:ind w:right="-81"/>
              <w:rPr>
                <w:bCs/>
                <w:sz w:val="18"/>
                <w:szCs w:val="18"/>
              </w:rPr>
            </w:pPr>
            <w:r w:rsidRPr="00DD2135">
              <w:rPr>
                <w:bCs/>
                <w:sz w:val="18"/>
                <w:szCs w:val="18"/>
              </w:rPr>
              <w:t>36643-28-4</w:t>
            </w:r>
          </w:p>
        </w:tc>
        <w:tc>
          <w:tcPr>
            <w:tcW w:w="709" w:type="dxa"/>
            <w:vAlign w:val="center"/>
          </w:tcPr>
          <w:p w:rsidR="00AD45E2" w:rsidRPr="00DD2135" w:rsidRDefault="00AD45E2" w:rsidP="00146FF9">
            <w:pPr>
              <w:pStyle w:val="ISTATYMAS"/>
              <w:snapToGrid w:val="0"/>
              <w:spacing w:line="276" w:lineRule="auto"/>
              <w:ind w:right="-81"/>
              <w:rPr>
                <w:rFonts w:ascii="Times New Roman" w:hAnsi="Times New Roman"/>
                <w:bCs/>
                <w:sz w:val="18"/>
                <w:szCs w:val="18"/>
                <w:lang w:val="lt-LT"/>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pStyle w:val="ISTATYMAS"/>
              <w:snapToGrid w:val="0"/>
              <w:spacing w:line="276" w:lineRule="auto"/>
              <w:ind w:right="-81"/>
              <w:rPr>
                <w:rFonts w:ascii="Times New Roman" w:hAnsi="Times New Roman"/>
                <w:bCs/>
                <w:sz w:val="18"/>
                <w:szCs w:val="18"/>
                <w:lang w:val="lt-LT"/>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 xml:space="preserve">Trichlorobenzenai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12002-48-1</w:t>
            </w:r>
          </w:p>
        </w:tc>
        <w:tc>
          <w:tcPr>
            <w:tcW w:w="709" w:type="dxa"/>
            <w:vAlign w:val="center"/>
          </w:tcPr>
          <w:p w:rsidR="00AD45E2" w:rsidRPr="00DD2135" w:rsidRDefault="00AD45E2" w:rsidP="00146FF9">
            <w:pPr>
              <w:pStyle w:val="ISTATYMAS"/>
              <w:snapToGrid w:val="0"/>
              <w:spacing w:line="276" w:lineRule="auto"/>
              <w:ind w:right="-81"/>
              <w:rPr>
                <w:rFonts w:ascii="Times New Roman" w:hAnsi="Times New Roman"/>
                <w:sz w:val="18"/>
                <w:szCs w:val="18"/>
                <w:lang w:val="lt-LT"/>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pStyle w:val="ISTATYMAS"/>
              <w:snapToGrid w:val="0"/>
              <w:spacing w:line="276" w:lineRule="auto"/>
              <w:ind w:right="-81"/>
              <w:rPr>
                <w:rFonts w:ascii="Times New Roman" w:hAnsi="Times New Roman"/>
                <w:sz w:val="18"/>
                <w:szCs w:val="18"/>
                <w:lang w:val="lt-LT"/>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 xml:space="preserve">Trichlorometanas </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67-66-3</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Trifluralinas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1582-09-8</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Dikofolis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115-32-2</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Perfluoroktansulfonrūgštis ir jos dariniai (PFOS)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1763-23-1</w:t>
            </w: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Chinoksifenas</w:t>
            </w:r>
          </w:p>
        </w:tc>
        <w:tc>
          <w:tcPr>
            <w:tcW w:w="1134" w:type="dxa"/>
            <w:vAlign w:val="center"/>
          </w:tcPr>
          <w:p w:rsidR="00AD45E2" w:rsidRPr="00DD2135" w:rsidRDefault="00AD45E2" w:rsidP="00146FF9">
            <w:pPr>
              <w:snapToGrid w:val="0"/>
              <w:spacing w:line="276" w:lineRule="auto"/>
              <w:ind w:right="-81"/>
              <w:rPr>
                <w:sz w:val="16"/>
                <w:szCs w:val="16"/>
              </w:rPr>
            </w:pPr>
            <w:r w:rsidRPr="00DD2135">
              <w:rPr>
                <w:sz w:val="16"/>
                <w:szCs w:val="16"/>
              </w:rPr>
              <w:t>124495-18-7</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Dioksinai ir dioksinų tipo junginiai</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 xml:space="preserve">Žr. </w:t>
            </w:r>
            <w:r w:rsidRPr="00DD2135">
              <w:rPr>
                <w:sz w:val="16"/>
                <w:szCs w:val="16"/>
              </w:rPr>
              <w:t>Direktyvos 2000/60/EB  X priedo</w:t>
            </w:r>
            <w:r w:rsidRPr="00DD2135">
              <w:rPr>
                <w:sz w:val="18"/>
                <w:szCs w:val="18"/>
              </w:rPr>
              <w:t xml:space="preserve"> 10 išnašą </w:t>
            </w: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Aklonifenas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74070-46-5</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Bifenoksas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42576-02-3</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Cibutrinas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28159-98-0</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Cipermetrinas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52315-07-8</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Dichlorvosas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62-73-7</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DD2135"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Heksabromciklododekanas (HBCDD)</w:t>
            </w:r>
          </w:p>
        </w:tc>
        <w:tc>
          <w:tcPr>
            <w:tcW w:w="1134" w:type="dxa"/>
            <w:vAlign w:val="center"/>
          </w:tcPr>
          <w:p w:rsidR="00AD45E2" w:rsidRPr="00DD2135" w:rsidRDefault="00AD45E2" w:rsidP="00146FF9">
            <w:pPr>
              <w:snapToGrid w:val="0"/>
              <w:spacing w:line="276" w:lineRule="auto"/>
              <w:ind w:right="-81"/>
              <w:rPr>
                <w:sz w:val="16"/>
                <w:szCs w:val="16"/>
              </w:rPr>
            </w:pPr>
            <w:r w:rsidRPr="00DD2135">
              <w:rPr>
                <w:sz w:val="16"/>
                <w:szCs w:val="16"/>
              </w:rPr>
              <w:t>Žr. Direktyvos 2000/60/EB  X priedo 12 išnašą</w:t>
            </w:r>
          </w:p>
        </w:tc>
        <w:tc>
          <w:tcPr>
            <w:tcW w:w="709" w:type="dxa"/>
            <w:vAlign w:val="center"/>
          </w:tcPr>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850" w:type="dxa"/>
            <w:vAlign w:val="center"/>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850" w:type="dxa"/>
          </w:tcPr>
          <w:p w:rsidR="00AD45E2" w:rsidRPr="00DD2135" w:rsidRDefault="00AD45E2" w:rsidP="00146FF9">
            <w:pPr>
              <w:snapToGrid w:val="0"/>
              <w:spacing w:line="276" w:lineRule="auto"/>
              <w:ind w:right="-81"/>
              <w:jc w:val="center"/>
              <w:rPr>
                <w:sz w:val="18"/>
                <w:szCs w:val="18"/>
              </w:rPr>
            </w:pPr>
          </w:p>
          <w:p w:rsidR="00AD45E2" w:rsidRPr="00DD2135" w:rsidRDefault="00AD45E2" w:rsidP="00146FF9">
            <w:pPr>
              <w:snapToGrid w:val="0"/>
              <w:spacing w:line="276" w:lineRule="auto"/>
              <w:ind w:right="-81"/>
              <w:jc w:val="center"/>
              <w:rPr>
                <w:sz w:val="18"/>
                <w:szCs w:val="18"/>
              </w:rPr>
            </w:pPr>
          </w:p>
          <w:p w:rsidR="00AD45E2" w:rsidRPr="00DD2135" w:rsidRDefault="00AD45E2" w:rsidP="00146FF9">
            <w:pPr>
              <w:snapToGrid w:val="0"/>
              <w:spacing w:line="276" w:lineRule="auto"/>
              <w:ind w:right="-81"/>
              <w:jc w:val="center"/>
              <w:rPr>
                <w:sz w:val="18"/>
                <w:szCs w:val="18"/>
              </w:rPr>
            </w:pPr>
            <w:r w:rsidRPr="00DD2135">
              <w:rPr>
                <w:sz w:val="18"/>
                <w:szCs w:val="18"/>
              </w:rPr>
              <w:t>x</w:t>
            </w:r>
          </w:p>
        </w:tc>
        <w:tc>
          <w:tcPr>
            <w:tcW w:w="709" w:type="dxa"/>
          </w:tcPr>
          <w:p w:rsidR="00AD45E2" w:rsidRPr="00DD2135" w:rsidRDefault="00AD45E2" w:rsidP="00146FF9">
            <w:pPr>
              <w:snapToGrid w:val="0"/>
              <w:spacing w:line="276" w:lineRule="auto"/>
              <w:ind w:right="-81"/>
              <w:jc w:val="center"/>
              <w:rPr>
                <w:sz w:val="18"/>
                <w:szCs w:val="18"/>
              </w:rPr>
            </w:pPr>
          </w:p>
        </w:tc>
        <w:tc>
          <w:tcPr>
            <w:tcW w:w="709" w:type="dxa"/>
          </w:tcPr>
          <w:p w:rsidR="00AD45E2" w:rsidRPr="00DD2135" w:rsidRDefault="00AD45E2" w:rsidP="00146FF9">
            <w:pPr>
              <w:snapToGrid w:val="0"/>
              <w:spacing w:line="276" w:lineRule="auto"/>
              <w:ind w:right="-81"/>
              <w:jc w:val="center"/>
              <w:rPr>
                <w:sz w:val="18"/>
                <w:szCs w:val="18"/>
              </w:rPr>
            </w:pPr>
          </w:p>
        </w:tc>
        <w:tc>
          <w:tcPr>
            <w:tcW w:w="567" w:type="dxa"/>
          </w:tcPr>
          <w:p w:rsidR="00AD45E2" w:rsidRPr="00DD2135" w:rsidRDefault="00AD45E2" w:rsidP="00146FF9">
            <w:pPr>
              <w:snapToGrid w:val="0"/>
              <w:spacing w:line="276" w:lineRule="auto"/>
              <w:ind w:right="-81"/>
              <w:jc w:val="center"/>
              <w:rPr>
                <w:sz w:val="18"/>
                <w:szCs w:val="18"/>
              </w:rPr>
            </w:pPr>
          </w:p>
        </w:tc>
      </w:tr>
      <w:tr w:rsidR="00AD45E2" w:rsidRPr="0026226C" w:rsidTr="00BE5B64">
        <w:tc>
          <w:tcPr>
            <w:tcW w:w="1986" w:type="dxa"/>
            <w:vAlign w:val="center"/>
          </w:tcPr>
          <w:p w:rsidR="00AD45E2" w:rsidRPr="00DD2135" w:rsidRDefault="00AD45E2" w:rsidP="00146FF9">
            <w:pPr>
              <w:snapToGrid w:val="0"/>
              <w:spacing w:line="276" w:lineRule="auto"/>
              <w:ind w:right="-81"/>
              <w:rPr>
                <w:sz w:val="18"/>
                <w:szCs w:val="18"/>
              </w:rPr>
            </w:pPr>
            <w:r w:rsidRPr="00DD2135">
              <w:rPr>
                <w:sz w:val="18"/>
                <w:szCs w:val="18"/>
              </w:rPr>
              <w:t>Heptachloras ir heptachloro epoksidas</w:t>
            </w:r>
          </w:p>
        </w:tc>
        <w:tc>
          <w:tcPr>
            <w:tcW w:w="1134" w:type="dxa"/>
            <w:vAlign w:val="center"/>
          </w:tcPr>
          <w:p w:rsidR="00AD45E2" w:rsidRPr="00DD2135" w:rsidRDefault="00AD45E2" w:rsidP="00146FF9">
            <w:pPr>
              <w:snapToGrid w:val="0"/>
              <w:spacing w:line="276" w:lineRule="auto"/>
              <w:ind w:right="-81"/>
              <w:rPr>
                <w:sz w:val="18"/>
                <w:szCs w:val="18"/>
              </w:rPr>
            </w:pPr>
            <w:r w:rsidRPr="00DD2135">
              <w:rPr>
                <w:sz w:val="18"/>
                <w:szCs w:val="18"/>
              </w:rPr>
              <w:t>76-44-8 /1024-57-3</w:t>
            </w:r>
          </w:p>
        </w:tc>
        <w:tc>
          <w:tcPr>
            <w:tcW w:w="709" w:type="dxa"/>
            <w:vAlign w:val="center"/>
          </w:tcPr>
          <w:p w:rsidR="00AD45E2" w:rsidRPr="0026226C" w:rsidRDefault="00AD45E2" w:rsidP="00146FF9">
            <w:pPr>
              <w:snapToGrid w:val="0"/>
              <w:spacing w:line="276" w:lineRule="auto"/>
              <w:ind w:right="-81"/>
              <w:jc w:val="center"/>
              <w:rPr>
                <w:sz w:val="18"/>
                <w:szCs w:val="18"/>
              </w:rPr>
            </w:pPr>
            <w:r w:rsidRPr="00DD2135">
              <w:rPr>
                <w:sz w:val="18"/>
                <w:szCs w:val="18"/>
              </w:rPr>
              <w:t>x</w:t>
            </w:r>
          </w:p>
        </w:tc>
        <w:tc>
          <w:tcPr>
            <w:tcW w:w="709" w:type="dxa"/>
            <w:vAlign w:val="center"/>
          </w:tcPr>
          <w:p w:rsidR="00AD45E2" w:rsidRPr="0026226C" w:rsidRDefault="00AD45E2" w:rsidP="00146FF9">
            <w:pPr>
              <w:snapToGrid w:val="0"/>
              <w:spacing w:line="276" w:lineRule="auto"/>
              <w:ind w:right="-81"/>
              <w:jc w:val="center"/>
              <w:rPr>
                <w:sz w:val="18"/>
                <w:szCs w:val="18"/>
              </w:rPr>
            </w:pPr>
          </w:p>
        </w:tc>
        <w:tc>
          <w:tcPr>
            <w:tcW w:w="850" w:type="dxa"/>
            <w:vAlign w:val="center"/>
          </w:tcPr>
          <w:p w:rsidR="00AD45E2" w:rsidRPr="0026226C" w:rsidRDefault="00AD45E2" w:rsidP="00146FF9">
            <w:pPr>
              <w:snapToGrid w:val="0"/>
              <w:spacing w:line="276" w:lineRule="auto"/>
              <w:ind w:right="-81"/>
              <w:jc w:val="center"/>
              <w:rPr>
                <w:sz w:val="18"/>
                <w:szCs w:val="18"/>
              </w:rPr>
            </w:pPr>
          </w:p>
        </w:tc>
        <w:tc>
          <w:tcPr>
            <w:tcW w:w="850" w:type="dxa"/>
            <w:vAlign w:val="center"/>
          </w:tcPr>
          <w:p w:rsidR="00AD45E2" w:rsidRPr="0026226C" w:rsidRDefault="00AD45E2" w:rsidP="00146FF9">
            <w:pPr>
              <w:snapToGrid w:val="0"/>
              <w:spacing w:line="276" w:lineRule="auto"/>
              <w:ind w:right="-81"/>
              <w:jc w:val="center"/>
              <w:rPr>
                <w:sz w:val="18"/>
                <w:szCs w:val="18"/>
              </w:rPr>
            </w:pPr>
          </w:p>
        </w:tc>
        <w:tc>
          <w:tcPr>
            <w:tcW w:w="709" w:type="dxa"/>
            <w:vAlign w:val="center"/>
          </w:tcPr>
          <w:p w:rsidR="00AD45E2" w:rsidRPr="0026226C" w:rsidRDefault="00AD45E2" w:rsidP="00146FF9">
            <w:pPr>
              <w:snapToGrid w:val="0"/>
              <w:spacing w:line="276" w:lineRule="auto"/>
              <w:ind w:right="-81"/>
              <w:jc w:val="center"/>
              <w:rPr>
                <w:sz w:val="18"/>
                <w:szCs w:val="18"/>
              </w:rPr>
            </w:pPr>
          </w:p>
        </w:tc>
        <w:tc>
          <w:tcPr>
            <w:tcW w:w="850" w:type="dxa"/>
          </w:tcPr>
          <w:p w:rsidR="00AD45E2" w:rsidRPr="0026226C" w:rsidRDefault="00AD45E2" w:rsidP="00146FF9">
            <w:pPr>
              <w:snapToGrid w:val="0"/>
              <w:spacing w:line="276" w:lineRule="auto"/>
              <w:ind w:right="-81"/>
              <w:jc w:val="center"/>
              <w:rPr>
                <w:sz w:val="18"/>
                <w:szCs w:val="18"/>
              </w:rPr>
            </w:pPr>
          </w:p>
        </w:tc>
        <w:tc>
          <w:tcPr>
            <w:tcW w:w="709" w:type="dxa"/>
          </w:tcPr>
          <w:p w:rsidR="00AD45E2" w:rsidRPr="0026226C" w:rsidRDefault="00AD45E2" w:rsidP="00146FF9">
            <w:pPr>
              <w:snapToGrid w:val="0"/>
              <w:spacing w:line="276" w:lineRule="auto"/>
              <w:ind w:right="-81"/>
              <w:jc w:val="center"/>
              <w:rPr>
                <w:sz w:val="18"/>
                <w:szCs w:val="18"/>
              </w:rPr>
            </w:pPr>
          </w:p>
        </w:tc>
        <w:tc>
          <w:tcPr>
            <w:tcW w:w="709" w:type="dxa"/>
          </w:tcPr>
          <w:p w:rsidR="00AD45E2" w:rsidRPr="0026226C" w:rsidRDefault="00AD45E2" w:rsidP="00146FF9">
            <w:pPr>
              <w:snapToGrid w:val="0"/>
              <w:spacing w:line="276" w:lineRule="auto"/>
              <w:ind w:right="-81"/>
              <w:jc w:val="center"/>
              <w:rPr>
                <w:sz w:val="18"/>
                <w:szCs w:val="18"/>
              </w:rPr>
            </w:pPr>
          </w:p>
        </w:tc>
        <w:tc>
          <w:tcPr>
            <w:tcW w:w="567" w:type="dxa"/>
          </w:tcPr>
          <w:p w:rsidR="00AD45E2" w:rsidRPr="0026226C" w:rsidRDefault="00AD45E2" w:rsidP="00146FF9">
            <w:pPr>
              <w:snapToGrid w:val="0"/>
              <w:spacing w:line="276" w:lineRule="auto"/>
              <w:ind w:right="-81"/>
              <w:jc w:val="center"/>
              <w:rPr>
                <w:sz w:val="18"/>
                <w:szCs w:val="18"/>
              </w:rPr>
            </w:pPr>
          </w:p>
        </w:tc>
      </w:tr>
      <w:tr w:rsidR="00AD45E2" w:rsidRPr="0026226C" w:rsidTr="00BE5B64">
        <w:tc>
          <w:tcPr>
            <w:tcW w:w="1986" w:type="dxa"/>
            <w:vAlign w:val="center"/>
          </w:tcPr>
          <w:p w:rsidR="00DD2135" w:rsidRDefault="00DD2135" w:rsidP="00146FF9">
            <w:pPr>
              <w:snapToGrid w:val="0"/>
              <w:spacing w:line="276" w:lineRule="auto"/>
              <w:ind w:right="-81"/>
              <w:rPr>
                <w:sz w:val="18"/>
                <w:szCs w:val="18"/>
              </w:rPr>
            </w:pPr>
          </w:p>
          <w:p w:rsidR="00AD45E2" w:rsidRDefault="00AD45E2" w:rsidP="00146FF9">
            <w:pPr>
              <w:snapToGrid w:val="0"/>
              <w:spacing w:line="276" w:lineRule="auto"/>
              <w:ind w:right="-81"/>
              <w:rPr>
                <w:sz w:val="18"/>
                <w:szCs w:val="18"/>
              </w:rPr>
            </w:pPr>
            <w:r w:rsidRPr="0026226C">
              <w:rPr>
                <w:sz w:val="18"/>
                <w:szCs w:val="18"/>
              </w:rPr>
              <w:t>Terbutrinas</w:t>
            </w:r>
          </w:p>
          <w:p w:rsidR="00DD2135" w:rsidRPr="0026226C" w:rsidRDefault="00DD2135" w:rsidP="00146FF9">
            <w:pPr>
              <w:snapToGrid w:val="0"/>
              <w:spacing w:line="276" w:lineRule="auto"/>
              <w:ind w:right="-81"/>
              <w:rPr>
                <w:sz w:val="18"/>
                <w:szCs w:val="18"/>
              </w:rPr>
            </w:pPr>
          </w:p>
        </w:tc>
        <w:tc>
          <w:tcPr>
            <w:tcW w:w="1134" w:type="dxa"/>
            <w:vAlign w:val="center"/>
          </w:tcPr>
          <w:p w:rsidR="00AD45E2" w:rsidRPr="0026226C" w:rsidRDefault="00AD45E2" w:rsidP="00146FF9">
            <w:pPr>
              <w:snapToGrid w:val="0"/>
              <w:spacing w:line="276" w:lineRule="auto"/>
              <w:ind w:right="-81"/>
              <w:rPr>
                <w:sz w:val="18"/>
                <w:szCs w:val="18"/>
              </w:rPr>
            </w:pPr>
            <w:r w:rsidRPr="0026226C">
              <w:rPr>
                <w:sz w:val="18"/>
                <w:szCs w:val="18"/>
              </w:rPr>
              <w:t>886-50-0</w:t>
            </w:r>
          </w:p>
        </w:tc>
        <w:tc>
          <w:tcPr>
            <w:tcW w:w="709" w:type="dxa"/>
            <w:vAlign w:val="center"/>
          </w:tcPr>
          <w:p w:rsidR="00AD45E2" w:rsidRPr="0026226C" w:rsidRDefault="00AD45E2" w:rsidP="00146FF9">
            <w:pPr>
              <w:snapToGrid w:val="0"/>
              <w:spacing w:line="276" w:lineRule="auto"/>
              <w:ind w:right="-81"/>
              <w:jc w:val="center"/>
              <w:rPr>
                <w:sz w:val="18"/>
                <w:szCs w:val="18"/>
              </w:rPr>
            </w:pPr>
          </w:p>
        </w:tc>
        <w:tc>
          <w:tcPr>
            <w:tcW w:w="709" w:type="dxa"/>
            <w:vAlign w:val="center"/>
          </w:tcPr>
          <w:p w:rsidR="00AD45E2" w:rsidRPr="0026226C" w:rsidRDefault="00AD45E2" w:rsidP="00146FF9">
            <w:pPr>
              <w:snapToGrid w:val="0"/>
              <w:spacing w:line="276" w:lineRule="auto"/>
              <w:ind w:right="-81"/>
              <w:jc w:val="center"/>
              <w:rPr>
                <w:sz w:val="18"/>
                <w:szCs w:val="18"/>
              </w:rPr>
            </w:pPr>
          </w:p>
        </w:tc>
        <w:tc>
          <w:tcPr>
            <w:tcW w:w="850" w:type="dxa"/>
            <w:vAlign w:val="center"/>
          </w:tcPr>
          <w:p w:rsidR="00AD45E2" w:rsidRPr="0026226C" w:rsidRDefault="00AD45E2" w:rsidP="00146FF9">
            <w:pPr>
              <w:snapToGrid w:val="0"/>
              <w:spacing w:line="276" w:lineRule="auto"/>
              <w:ind w:right="-81"/>
              <w:jc w:val="center"/>
              <w:rPr>
                <w:sz w:val="18"/>
                <w:szCs w:val="18"/>
              </w:rPr>
            </w:pPr>
          </w:p>
        </w:tc>
        <w:tc>
          <w:tcPr>
            <w:tcW w:w="850" w:type="dxa"/>
            <w:vAlign w:val="center"/>
          </w:tcPr>
          <w:p w:rsidR="00AD45E2" w:rsidRPr="0026226C" w:rsidRDefault="00AD45E2" w:rsidP="00146FF9">
            <w:pPr>
              <w:snapToGrid w:val="0"/>
              <w:spacing w:line="276" w:lineRule="auto"/>
              <w:ind w:right="-81"/>
              <w:jc w:val="center"/>
              <w:rPr>
                <w:sz w:val="18"/>
                <w:szCs w:val="18"/>
              </w:rPr>
            </w:pPr>
            <w:r>
              <w:rPr>
                <w:sz w:val="18"/>
                <w:szCs w:val="18"/>
              </w:rPr>
              <w:t>x</w:t>
            </w:r>
          </w:p>
        </w:tc>
        <w:tc>
          <w:tcPr>
            <w:tcW w:w="709" w:type="dxa"/>
          </w:tcPr>
          <w:p w:rsidR="00AD45E2" w:rsidRPr="0026226C" w:rsidRDefault="00AD45E2" w:rsidP="00146FF9">
            <w:pPr>
              <w:snapToGrid w:val="0"/>
              <w:spacing w:line="276" w:lineRule="auto"/>
              <w:ind w:right="-81"/>
              <w:jc w:val="center"/>
              <w:rPr>
                <w:sz w:val="18"/>
                <w:szCs w:val="18"/>
              </w:rPr>
            </w:pPr>
          </w:p>
        </w:tc>
        <w:tc>
          <w:tcPr>
            <w:tcW w:w="850" w:type="dxa"/>
          </w:tcPr>
          <w:p w:rsidR="00AD45E2" w:rsidRPr="0026226C" w:rsidRDefault="00AD45E2" w:rsidP="00146FF9">
            <w:pPr>
              <w:snapToGrid w:val="0"/>
              <w:spacing w:line="276" w:lineRule="auto"/>
              <w:ind w:right="-81"/>
              <w:jc w:val="center"/>
              <w:rPr>
                <w:sz w:val="18"/>
                <w:szCs w:val="18"/>
              </w:rPr>
            </w:pPr>
          </w:p>
        </w:tc>
        <w:tc>
          <w:tcPr>
            <w:tcW w:w="709" w:type="dxa"/>
          </w:tcPr>
          <w:p w:rsidR="00AD45E2" w:rsidRPr="0026226C" w:rsidRDefault="00AD45E2" w:rsidP="00146FF9">
            <w:pPr>
              <w:snapToGrid w:val="0"/>
              <w:spacing w:line="276" w:lineRule="auto"/>
              <w:ind w:right="-81"/>
              <w:jc w:val="center"/>
              <w:rPr>
                <w:sz w:val="18"/>
                <w:szCs w:val="18"/>
              </w:rPr>
            </w:pPr>
          </w:p>
        </w:tc>
        <w:tc>
          <w:tcPr>
            <w:tcW w:w="709" w:type="dxa"/>
          </w:tcPr>
          <w:p w:rsidR="00AD45E2" w:rsidRPr="0026226C" w:rsidRDefault="00AD45E2" w:rsidP="00146FF9">
            <w:pPr>
              <w:snapToGrid w:val="0"/>
              <w:spacing w:line="276" w:lineRule="auto"/>
              <w:ind w:right="-81"/>
              <w:jc w:val="center"/>
              <w:rPr>
                <w:sz w:val="18"/>
                <w:szCs w:val="18"/>
              </w:rPr>
            </w:pPr>
          </w:p>
        </w:tc>
        <w:tc>
          <w:tcPr>
            <w:tcW w:w="567" w:type="dxa"/>
          </w:tcPr>
          <w:p w:rsidR="00AD45E2" w:rsidRPr="0026226C" w:rsidRDefault="00AD45E2" w:rsidP="00146FF9">
            <w:pPr>
              <w:snapToGrid w:val="0"/>
              <w:spacing w:line="276" w:lineRule="auto"/>
              <w:ind w:right="-81"/>
              <w:jc w:val="center"/>
              <w:rPr>
                <w:sz w:val="18"/>
                <w:szCs w:val="18"/>
              </w:rPr>
            </w:pPr>
          </w:p>
        </w:tc>
      </w:tr>
    </w:tbl>
    <w:p w:rsidR="00D054B8" w:rsidRDefault="00D054B8" w:rsidP="00146FF9">
      <w:pPr>
        <w:spacing w:line="276" w:lineRule="auto"/>
      </w:pPr>
    </w:p>
    <w:p w:rsidR="008103C3" w:rsidRPr="001271A9" w:rsidRDefault="008103C3" w:rsidP="00146FF9">
      <w:pPr>
        <w:spacing w:after="200" w:line="276" w:lineRule="auto"/>
        <w:rPr>
          <w:b/>
          <w:bCs/>
          <w:i/>
          <w:iCs/>
        </w:rPr>
      </w:pPr>
      <w:bookmarkStart w:id="53" w:name="_Toc406942529"/>
      <w:r w:rsidRPr="0026226C">
        <w:rPr>
          <w:b/>
          <w:bCs/>
          <w:i/>
          <w:iCs/>
        </w:rPr>
        <w:lastRenderedPageBreak/>
        <w:t>Priemonės, reikalingos Bendrijos vandens apsaugos teisės aktų, perkeltų į Lietuvos teisinę bazę, įgyvendinimui</w:t>
      </w:r>
      <w:bookmarkEnd w:id="53"/>
      <w:r w:rsidRPr="0026226C">
        <w:rPr>
          <w:b/>
          <w:bCs/>
          <w:i/>
          <w:iCs/>
        </w:rPr>
        <w:t xml:space="preserve"> </w:t>
      </w:r>
    </w:p>
    <w:p w:rsidR="008103C3" w:rsidRDefault="008103C3" w:rsidP="00146FF9">
      <w:pPr>
        <w:spacing w:line="276" w:lineRule="auto"/>
        <w:ind w:right="-81" w:firstLine="567"/>
        <w:jc w:val="both"/>
      </w:pPr>
      <w:r w:rsidRPr="0026226C">
        <w:t>Priemonės, reikalingos Bendrijos vandens apsaugos teisės aktų, perkeltų į Lietuvos teisinę bazę, įgyvendinimui, pateikiamos 6.1. lentelėje.</w:t>
      </w:r>
    </w:p>
    <w:p w:rsidR="00653C3D" w:rsidRPr="0026226C" w:rsidRDefault="00653C3D" w:rsidP="00146FF9">
      <w:pPr>
        <w:spacing w:line="276" w:lineRule="auto"/>
        <w:ind w:right="-81" w:firstLine="567"/>
        <w:jc w:val="both"/>
      </w:pPr>
    </w:p>
    <w:p w:rsidR="008103C3" w:rsidRPr="0026226C" w:rsidRDefault="00653C3D" w:rsidP="00146FF9">
      <w:pPr>
        <w:spacing w:after="120" w:line="276" w:lineRule="auto"/>
        <w:ind w:right="-79"/>
        <w:jc w:val="both"/>
        <w:rPr>
          <w:i/>
        </w:rPr>
      </w:pPr>
      <w:r>
        <w:rPr>
          <w:i/>
        </w:rPr>
        <w:t>6.1</w:t>
      </w:r>
      <w:r w:rsidR="008103C3" w:rsidRPr="0026226C">
        <w:rPr>
          <w:i/>
        </w:rPr>
        <w:t xml:space="preserve"> lentelė. Priemonės, reikalingos Bendrijos vandens apsaugos teisės aktų įgyvendinimui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081"/>
        <w:gridCol w:w="2551"/>
      </w:tblGrid>
      <w:tr w:rsidR="008103C3" w:rsidRPr="0026226C" w:rsidTr="001271A9">
        <w:trPr>
          <w:tblHeader/>
        </w:trPr>
        <w:tc>
          <w:tcPr>
            <w:tcW w:w="1440"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b/>
                <w:sz w:val="20"/>
              </w:rPr>
            </w:pPr>
          </w:p>
        </w:tc>
        <w:tc>
          <w:tcPr>
            <w:tcW w:w="508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b/>
                <w:sz w:val="20"/>
              </w:rPr>
            </w:pPr>
            <w:r w:rsidRPr="0026226C">
              <w:rPr>
                <w:b/>
                <w:sz w:val="20"/>
              </w:rPr>
              <w:t>Pagrindiniai Lietuvos Respublikos teisės aktai, kuriais perkelta ES direktyva</w:t>
            </w:r>
          </w:p>
        </w:tc>
        <w:tc>
          <w:tcPr>
            <w:tcW w:w="255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b/>
                <w:sz w:val="20"/>
              </w:rPr>
            </w:pPr>
            <w:r w:rsidRPr="0026226C">
              <w:rPr>
                <w:b/>
                <w:sz w:val="20"/>
              </w:rPr>
              <w:t>Priemonė</w:t>
            </w:r>
          </w:p>
        </w:tc>
      </w:tr>
      <w:tr w:rsidR="008103C3" w:rsidRPr="0026226C" w:rsidTr="001271A9">
        <w:tc>
          <w:tcPr>
            <w:tcW w:w="1440"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pStyle w:val="Title3"/>
              <w:tabs>
                <w:tab w:val="clear" w:pos="-720"/>
                <w:tab w:val="clear" w:pos="0"/>
              </w:tabs>
              <w:suppressAutoHyphens w:val="0"/>
              <w:spacing w:line="276" w:lineRule="auto"/>
              <w:rPr>
                <w:rFonts w:ascii="Times New Roman" w:hAnsi="Times New Roman"/>
                <w:spacing w:val="0"/>
                <w:sz w:val="20"/>
                <w:lang w:val="lt-LT"/>
              </w:rPr>
            </w:pPr>
            <w:r w:rsidRPr="0026226C">
              <w:rPr>
                <w:rFonts w:ascii="Times New Roman" w:hAnsi="Times New Roman"/>
                <w:spacing w:val="0"/>
                <w:sz w:val="20"/>
                <w:lang w:val="lt-LT"/>
              </w:rPr>
              <w:t>Poveikio aplinkai vertinimo direktyva</w:t>
            </w:r>
          </w:p>
        </w:tc>
        <w:tc>
          <w:tcPr>
            <w:tcW w:w="508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rPr>
            </w:pPr>
            <w:r w:rsidRPr="0026226C">
              <w:rPr>
                <w:sz w:val="20"/>
              </w:rPr>
              <w:t>Planuojamos ūkinės veiklos poveikio aplinkai vertinimo įstatymas.</w:t>
            </w:r>
          </w:p>
        </w:tc>
        <w:tc>
          <w:tcPr>
            <w:tcW w:w="255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rPr>
            </w:pPr>
            <w:r w:rsidRPr="0026226C">
              <w:rPr>
                <w:sz w:val="20"/>
              </w:rPr>
              <w:t>Poveikio aplinkai vertinimas visais atitinkamais atvejais</w:t>
            </w:r>
          </w:p>
        </w:tc>
      </w:tr>
      <w:tr w:rsidR="008103C3" w:rsidRPr="0026226C" w:rsidTr="001271A9">
        <w:tc>
          <w:tcPr>
            <w:tcW w:w="1440"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rPr>
            </w:pPr>
            <w:r w:rsidRPr="0026226C">
              <w:rPr>
                <w:b/>
                <w:sz w:val="20"/>
              </w:rPr>
              <w:t>Pramoninių išmetamų teršalų direktyva</w:t>
            </w:r>
          </w:p>
        </w:tc>
        <w:tc>
          <w:tcPr>
            <w:tcW w:w="508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rPr>
            </w:pPr>
            <w:r w:rsidRPr="0026226C">
              <w:rPr>
                <w:sz w:val="20"/>
              </w:rPr>
              <w:t xml:space="preserve">Taršos integruotos prevencijos ir kontrolės leidimų išdavimo, pakeitimo ir galiojimo panaikinimo taisyklės, patvirtintos Lietuvos Respublikos aplinkos ministro 2014 m. gruodžio 4 d. įsakymu Nr. D1-983. </w:t>
            </w:r>
          </w:p>
          <w:p w:rsidR="008103C3" w:rsidRPr="0026226C" w:rsidRDefault="008103C3" w:rsidP="00146FF9">
            <w:pPr>
              <w:spacing w:line="276" w:lineRule="auto"/>
              <w:rPr>
                <w:sz w:val="20"/>
              </w:rPr>
            </w:pPr>
          </w:p>
          <w:p w:rsidR="008103C3" w:rsidRPr="0026226C" w:rsidRDefault="008103C3" w:rsidP="00146FF9">
            <w:pPr>
              <w:spacing w:line="276" w:lineRule="auto"/>
              <w:rPr>
                <w:sz w:val="20"/>
              </w:rPr>
            </w:pPr>
            <w:r w:rsidRPr="0026226C">
              <w:rPr>
                <w:sz w:val="20"/>
              </w:rPr>
              <w:t xml:space="preserve">Taršos leidimų išdavimo, pakeitimo ir galiojimo panaikinimo taisyklės, patvirtintos Lietuvos Respublikos aplinkos ministro 2014 m. kovo 6 d. įsakymu Nr. D1-259. </w:t>
            </w:r>
          </w:p>
        </w:tc>
        <w:tc>
          <w:tcPr>
            <w:tcW w:w="255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rPr>
            </w:pPr>
            <w:r w:rsidRPr="0026226C">
              <w:rPr>
                <w:sz w:val="20"/>
              </w:rPr>
              <w:t xml:space="preserve">Išduoti TIPK leidimus visais atitinkamais atvejais; </w:t>
            </w:r>
          </w:p>
          <w:p w:rsidR="008103C3" w:rsidRPr="0026226C" w:rsidRDefault="008103C3" w:rsidP="00146FF9">
            <w:pPr>
              <w:spacing w:line="276" w:lineRule="auto"/>
              <w:rPr>
                <w:sz w:val="20"/>
              </w:rPr>
            </w:pPr>
            <w:r w:rsidRPr="0026226C">
              <w:rPr>
                <w:sz w:val="20"/>
              </w:rPr>
              <w:t>GPGB diegimas</w:t>
            </w:r>
          </w:p>
        </w:tc>
      </w:tr>
      <w:tr w:rsidR="008103C3" w:rsidRPr="0026226C" w:rsidTr="001271A9">
        <w:tc>
          <w:tcPr>
            <w:tcW w:w="1440"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pStyle w:val="Title3"/>
              <w:tabs>
                <w:tab w:val="clear" w:pos="-720"/>
                <w:tab w:val="clear" w:pos="0"/>
              </w:tabs>
              <w:suppressAutoHyphens w:val="0"/>
              <w:spacing w:line="276" w:lineRule="auto"/>
              <w:rPr>
                <w:rFonts w:ascii="Times New Roman" w:hAnsi="Times New Roman"/>
                <w:spacing w:val="0"/>
                <w:sz w:val="20"/>
                <w:lang w:val="lt-LT"/>
              </w:rPr>
            </w:pPr>
            <w:r w:rsidRPr="0026226C">
              <w:rPr>
                <w:rFonts w:ascii="Times New Roman" w:hAnsi="Times New Roman"/>
                <w:sz w:val="20"/>
              </w:rPr>
              <w:t>Pramoninių avarijų</w:t>
            </w:r>
            <w:r w:rsidRPr="0026226C">
              <w:rPr>
                <w:rFonts w:ascii="Times New Roman" w:hAnsi="Times New Roman"/>
                <w:spacing w:val="0"/>
                <w:sz w:val="20"/>
                <w:lang w:val="lt-LT"/>
              </w:rPr>
              <w:t xml:space="preserve"> direktyva</w:t>
            </w:r>
          </w:p>
        </w:tc>
        <w:tc>
          <w:tcPr>
            <w:tcW w:w="508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rPr>
            </w:pPr>
            <w:r w:rsidRPr="0026226C">
              <w:rPr>
                <w:sz w:val="20"/>
              </w:rPr>
              <w:t xml:space="preserve">Pramoninių avarijų prevencijos, likvidavimo ir tyrimo nuostatai,  patvirtinti Lietuvos Respublikos Vyriausybės 2004 m. rugpjūčio 17 d. nutarimu Nr.; </w:t>
            </w:r>
          </w:p>
          <w:p w:rsidR="008103C3" w:rsidRPr="0026226C" w:rsidRDefault="008103C3" w:rsidP="00146FF9">
            <w:pPr>
              <w:spacing w:line="276" w:lineRule="auto"/>
              <w:rPr>
                <w:sz w:val="20"/>
              </w:rPr>
            </w:pPr>
          </w:p>
          <w:p w:rsidR="008103C3" w:rsidRPr="0026226C" w:rsidRDefault="008103C3" w:rsidP="00146FF9">
            <w:pPr>
              <w:spacing w:line="276" w:lineRule="auto"/>
              <w:rPr>
                <w:sz w:val="20"/>
              </w:rPr>
            </w:pPr>
            <w:r w:rsidRPr="0026226C">
              <w:rPr>
                <w:sz w:val="20"/>
              </w:rPr>
              <w:t xml:space="preserve">Lietuvos Respublikos pavojingų objektų tikrinimo programa, patvirtinta Priešgaisrinės pasaugos ir gelbėjimo departamento direktoriaus 2011 m. spalio 17 d. įsakymu Nr. 1-285; </w:t>
            </w:r>
          </w:p>
          <w:p w:rsidR="008103C3" w:rsidRPr="0026226C" w:rsidRDefault="008103C3" w:rsidP="00146FF9">
            <w:pPr>
              <w:spacing w:line="276" w:lineRule="auto"/>
              <w:rPr>
                <w:sz w:val="20"/>
              </w:rPr>
            </w:pPr>
          </w:p>
          <w:p w:rsidR="008103C3" w:rsidRPr="0026226C" w:rsidRDefault="008103C3" w:rsidP="00146FF9">
            <w:pPr>
              <w:spacing w:line="276" w:lineRule="auto"/>
              <w:rPr>
                <w:sz w:val="20"/>
              </w:rPr>
            </w:pPr>
            <w:r w:rsidRPr="0026226C">
              <w:rPr>
                <w:sz w:val="20"/>
              </w:rPr>
              <w:t xml:space="preserve">Potencialiai pavojingų objektų sąrašas, patvirtintas Lietuvos Respublikos aplinkos ministro 2002 m. spalio 11 d. įsakymu Nr. 539. </w:t>
            </w:r>
          </w:p>
        </w:tc>
        <w:tc>
          <w:tcPr>
            <w:tcW w:w="255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pStyle w:val="bodytext0"/>
              <w:spacing w:before="0" w:beforeAutospacing="0" w:after="0" w:afterAutospacing="0" w:line="276" w:lineRule="auto"/>
              <w:rPr>
                <w:sz w:val="20"/>
                <w:szCs w:val="20"/>
              </w:rPr>
            </w:pPr>
            <w:r w:rsidRPr="0026226C">
              <w:rPr>
                <w:sz w:val="20"/>
                <w:szCs w:val="20"/>
                <w:lang w:eastAsia="en-US"/>
              </w:rPr>
              <w:t xml:space="preserve">Avarijų likvidavimo planų ir saugos ataskaitų rengimas, avarijų prevencijos priemonės </w:t>
            </w:r>
          </w:p>
        </w:tc>
      </w:tr>
      <w:tr w:rsidR="008103C3" w:rsidRPr="0026226C" w:rsidTr="001271A9">
        <w:tc>
          <w:tcPr>
            <w:tcW w:w="1440"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pStyle w:val="Title3"/>
              <w:tabs>
                <w:tab w:val="clear" w:pos="-720"/>
                <w:tab w:val="clear" w:pos="0"/>
              </w:tabs>
              <w:suppressAutoHyphens w:val="0"/>
              <w:spacing w:line="276" w:lineRule="auto"/>
              <w:rPr>
                <w:rFonts w:ascii="Times New Roman" w:hAnsi="Times New Roman"/>
                <w:bCs/>
                <w:iCs/>
                <w:spacing w:val="0"/>
                <w:sz w:val="20"/>
                <w:lang w:val="lt-LT" w:eastAsia="lt-LT"/>
              </w:rPr>
            </w:pPr>
            <w:r w:rsidRPr="0026226C">
              <w:rPr>
                <w:rFonts w:ascii="Times New Roman" w:hAnsi="Times New Roman"/>
                <w:bCs/>
                <w:iCs/>
                <w:spacing w:val="0"/>
                <w:sz w:val="20"/>
                <w:lang w:val="lt-LT" w:eastAsia="lt-LT"/>
              </w:rPr>
              <w:t>Augalų apsaugos produktų pateikimo į rinką reglamentas</w:t>
            </w:r>
          </w:p>
        </w:tc>
        <w:tc>
          <w:tcPr>
            <w:tcW w:w="508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szCs w:val="20"/>
                <w:lang w:eastAsia="lt-LT"/>
              </w:rPr>
            </w:pPr>
            <w:r w:rsidRPr="0026226C">
              <w:rPr>
                <w:sz w:val="20"/>
                <w:szCs w:val="20"/>
                <w:lang w:eastAsia="lt-LT"/>
              </w:rPr>
              <w:t xml:space="preserve">Lietuvos Respublikos augalų apsaugos įstatymas. </w:t>
            </w:r>
          </w:p>
          <w:p w:rsidR="008103C3" w:rsidRPr="0026226C" w:rsidRDefault="008103C3" w:rsidP="00146FF9">
            <w:pPr>
              <w:spacing w:line="276" w:lineRule="auto"/>
              <w:rPr>
                <w:sz w:val="20"/>
              </w:rPr>
            </w:pPr>
            <w:r w:rsidRPr="0026226C">
              <w:rPr>
                <w:sz w:val="20"/>
              </w:rPr>
              <w:t>Komisijos įgyvendinimo reglamentas (ES) Nr. 540/2011 2011 m. gegužės 25 d., kuriuo dėl patvirtintų veikliųjų medžiagų sąrašo įguvendinamas EP ir ET reglamentas (EB) Nr. 1107/2009.</w:t>
            </w:r>
          </w:p>
        </w:tc>
        <w:tc>
          <w:tcPr>
            <w:tcW w:w="255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rPr>
            </w:pPr>
            <w:r w:rsidRPr="0026226C">
              <w:rPr>
                <w:sz w:val="20"/>
              </w:rPr>
              <w:t>Augalų apsaugos priemonių naudojimo kontrolė;  Geros augalų apsaugos praktikos principų įgyvendinimas.</w:t>
            </w:r>
          </w:p>
          <w:p w:rsidR="008103C3" w:rsidRPr="0026226C" w:rsidRDefault="008103C3" w:rsidP="00146FF9">
            <w:pPr>
              <w:spacing w:line="276" w:lineRule="auto"/>
              <w:rPr>
                <w:sz w:val="20"/>
              </w:rPr>
            </w:pPr>
            <w:r w:rsidRPr="0026226C">
              <w:rPr>
                <w:sz w:val="20"/>
              </w:rPr>
              <w:t>Augalų apsaugos priemonių poveikio tyrimai, analizė, kenksmingų medžiagų išėmimas/uždraudimas</w:t>
            </w:r>
          </w:p>
          <w:p w:rsidR="008103C3" w:rsidRPr="0026226C" w:rsidRDefault="008103C3" w:rsidP="00146FF9">
            <w:pPr>
              <w:pStyle w:val="bodytext0"/>
              <w:spacing w:before="0" w:beforeAutospacing="0" w:after="0" w:afterAutospacing="0" w:line="276" w:lineRule="auto"/>
              <w:rPr>
                <w:sz w:val="20"/>
                <w:szCs w:val="20"/>
                <w:lang w:eastAsia="en-US"/>
              </w:rPr>
            </w:pPr>
          </w:p>
          <w:p w:rsidR="008103C3" w:rsidRPr="0026226C" w:rsidRDefault="008103C3" w:rsidP="00146FF9">
            <w:pPr>
              <w:pStyle w:val="Header"/>
              <w:tabs>
                <w:tab w:val="left" w:pos="720"/>
              </w:tabs>
              <w:spacing w:line="276" w:lineRule="auto"/>
              <w:rPr>
                <w:rFonts w:ascii="Times New Roman" w:hAnsi="Times New Roman"/>
                <w:sz w:val="20"/>
                <w:lang w:val="lt-LT"/>
              </w:rPr>
            </w:pPr>
          </w:p>
        </w:tc>
      </w:tr>
      <w:tr w:rsidR="008103C3" w:rsidRPr="0026226C" w:rsidTr="001271A9">
        <w:tc>
          <w:tcPr>
            <w:tcW w:w="1440"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pStyle w:val="Title3"/>
              <w:tabs>
                <w:tab w:val="clear" w:pos="-720"/>
                <w:tab w:val="clear" w:pos="0"/>
              </w:tabs>
              <w:suppressAutoHyphens w:val="0"/>
              <w:spacing w:line="276" w:lineRule="auto"/>
              <w:rPr>
                <w:rFonts w:ascii="Times New Roman" w:hAnsi="Times New Roman"/>
                <w:bCs/>
                <w:iCs/>
                <w:spacing w:val="0"/>
                <w:sz w:val="20"/>
                <w:lang w:val="lt-LT" w:eastAsia="lt-LT"/>
              </w:rPr>
            </w:pPr>
            <w:r w:rsidRPr="0026226C">
              <w:rPr>
                <w:rFonts w:ascii="Times New Roman" w:hAnsi="Times New Roman"/>
                <w:bCs/>
                <w:iCs/>
                <w:spacing w:val="0"/>
                <w:sz w:val="20"/>
                <w:lang w:val="lt-LT" w:eastAsia="lt-LT"/>
              </w:rPr>
              <w:t>Nuotekų dumblo direktyva</w:t>
            </w:r>
          </w:p>
        </w:tc>
        <w:tc>
          <w:tcPr>
            <w:tcW w:w="508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szCs w:val="20"/>
              </w:rPr>
            </w:pPr>
            <w:r w:rsidRPr="0026226C">
              <w:rPr>
                <w:sz w:val="20"/>
                <w:szCs w:val="20"/>
              </w:rPr>
              <w:t xml:space="preserve">Normatyvinis dokumentas LAND 20-2005,,Nuotekų dumblo naudojimo tręšimui reikalavimai“ patvirtintas Lietuvos Respublikos aplinkos ministro 2001 birželio 28 d. įsakymu Nr. 349. </w:t>
            </w:r>
          </w:p>
        </w:tc>
        <w:tc>
          <w:tcPr>
            <w:tcW w:w="255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rPr>
            </w:pPr>
            <w:r w:rsidRPr="0026226C">
              <w:rPr>
                <w:sz w:val="20"/>
              </w:rPr>
              <w:t>Tręšimo planų rengimas; Nuotekų dumblo analizė ir apskaita; Pavojingų medžiagų išėmimas/ uždraudimas</w:t>
            </w:r>
          </w:p>
          <w:p w:rsidR="008103C3" w:rsidRPr="0026226C" w:rsidRDefault="008103C3" w:rsidP="00146FF9">
            <w:pPr>
              <w:spacing w:line="276" w:lineRule="auto"/>
              <w:rPr>
                <w:sz w:val="20"/>
              </w:rPr>
            </w:pPr>
          </w:p>
        </w:tc>
      </w:tr>
      <w:tr w:rsidR="008103C3" w:rsidRPr="0026226C" w:rsidTr="001271A9">
        <w:tc>
          <w:tcPr>
            <w:tcW w:w="1440"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pStyle w:val="Title3"/>
              <w:tabs>
                <w:tab w:val="clear" w:pos="-720"/>
                <w:tab w:val="clear" w:pos="0"/>
              </w:tabs>
              <w:suppressAutoHyphens w:val="0"/>
              <w:spacing w:line="276" w:lineRule="auto"/>
              <w:rPr>
                <w:rFonts w:ascii="Times New Roman" w:hAnsi="Times New Roman"/>
                <w:bCs/>
                <w:iCs/>
                <w:spacing w:val="0"/>
                <w:sz w:val="20"/>
                <w:lang w:val="lt-LT" w:eastAsia="lt-LT"/>
              </w:rPr>
            </w:pPr>
            <w:r w:rsidRPr="0026226C">
              <w:rPr>
                <w:rFonts w:ascii="Times New Roman" w:hAnsi="Times New Roman"/>
                <w:bCs/>
                <w:iCs/>
                <w:spacing w:val="0"/>
                <w:sz w:val="20"/>
                <w:lang w:val="lt-LT" w:eastAsia="lt-LT"/>
              </w:rPr>
              <w:t xml:space="preserve">Miesto nuotekų valymo </w:t>
            </w:r>
            <w:r w:rsidRPr="0026226C">
              <w:rPr>
                <w:rFonts w:ascii="Times New Roman" w:hAnsi="Times New Roman"/>
                <w:bCs/>
                <w:iCs/>
                <w:spacing w:val="0"/>
                <w:sz w:val="20"/>
                <w:lang w:val="lt-LT" w:eastAsia="lt-LT"/>
              </w:rPr>
              <w:lastRenderedPageBreak/>
              <w:t>direktyva</w:t>
            </w:r>
          </w:p>
        </w:tc>
        <w:tc>
          <w:tcPr>
            <w:tcW w:w="508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pStyle w:val="bodytext0"/>
              <w:spacing w:before="0" w:beforeAutospacing="0" w:after="0" w:afterAutospacing="0" w:line="276" w:lineRule="auto"/>
              <w:rPr>
                <w:sz w:val="20"/>
                <w:szCs w:val="20"/>
                <w:lang w:eastAsia="en-US"/>
              </w:rPr>
            </w:pPr>
            <w:r w:rsidRPr="0026226C">
              <w:rPr>
                <w:sz w:val="20"/>
                <w:szCs w:val="20"/>
                <w:lang w:eastAsia="en-US"/>
              </w:rPr>
              <w:lastRenderedPageBreak/>
              <w:t xml:space="preserve">Direktyva turi būti įgyvendinama 2010-aisiais, </w:t>
            </w:r>
          </w:p>
          <w:p w:rsidR="008103C3" w:rsidRPr="0026226C" w:rsidRDefault="008103C3" w:rsidP="00146FF9">
            <w:pPr>
              <w:spacing w:line="276" w:lineRule="auto"/>
              <w:jc w:val="both"/>
              <w:rPr>
                <w:sz w:val="20"/>
                <w:szCs w:val="20"/>
              </w:rPr>
            </w:pPr>
            <w:r w:rsidRPr="0026226C">
              <w:rPr>
                <w:sz w:val="20"/>
                <w:szCs w:val="20"/>
                <w:lang w:eastAsia="lt-LT"/>
              </w:rPr>
              <w:t xml:space="preserve">Lietuvos Respublikos geriamojo vandens įstatymas; </w:t>
            </w:r>
          </w:p>
          <w:p w:rsidR="008103C3" w:rsidRPr="0026226C" w:rsidRDefault="008103C3" w:rsidP="00146FF9">
            <w:pPr>
              <w:pStyle w:val="bodytext0"/>
              <w:spacing w:before="0" w:beforeAutospacing="0" w:after="0" w:afterAutospacing="0" w:line="276" w:lineRule="auto"/>
              <w:rPr>
                <w:sz w:val="20"/>
                <w:szCs w:val="20"/>
              </w:rPr>
            </w:pPr>
          </w:p>
          <w:p w:rsidR="008103C3" w:rsidRPr="0026226C" w:rsidRDefault="008103C3" w:rsidP="00146FF9">
            <w:pPr>
              <w:pStyle w:val="bodytext0"/>
              <w:spacing w:before="0" w:beforeAutospacing="0" w:after="0" w:afterAutospacing="0" w:line="276" w:lineRule="auto"/>
              <w:jc w:val="both"/>
              <w:rPr>
                <w:sz w:val="20"/>
                <w:szCs w:val="20"/>
              </w:rPr>
            </w:pPr>
            <w:r w:rsidRPr="0026226C">
              <w:rPr>
                <w:sz w:val="20"/>
                <w:szCs w:val="20"/>
              </w:rPr>
              <w:lastRenderedPageBreak/>
              <w:t xml:space="preserve">Lietuvos Respublikos geriamojo vandens tiekimo ir nuotekų tvarkymo įstatymas. </w:t>
            </w:r>
          </w:p>
          <w:p w:rsidR="008103C3" w:rsidRPr="0026226C" w:rsidRDefault="008103C3" w:rsidP="00146FF9">
            <w:pPr>
              <w:pStyle w:val="bodytext0"/>
              <w:spacing w:before="0" w:beforeAutospacing="0" w:after="0" w:afterAutospacing="0" w:line="276" w:lineRule="auto"/>
              <w:rPr>
                <w:sz w:val="20"/>
                <w:szCs w:val="20"/>
              </w:rPr>
            </w:pPr>
          </w:p>
          <w:p w:rsidR="008103C3" w:rsidRPr="0026226C" w:rsidRDefault="008103C3" w:rsidP="00146FF9">
            <w:pPr>
              <w:spacing w:line="276" w:lineRule="auto"/>
              <w:rPr>
                <w:sz w:val="20"/>
              </w:rPr>
            </w:pPr>
            <w:r w:rsidRPr="0026226C">
              <w:rPr>
                <w:sz w:val="20"/>
                <w:szCs w:val="20"/>
              </w:rPr>
              <w:t xml:space="preserve">Nuotekų tvarkymo reglamentas, patvirtintas Lietuvos Respublikos aplinkos ministro 2006 m. gegužės 17 d. įsakymu Nr. D1-236. </w:t>
            </w:r>
          </w:p>
        </w:tc>
        <w:tc>
          <w:tcPr>
            <w:tcW w:w="2551" w:type="dxa"/>
            <w:tcBorders>
              <w:top w:val="single" w:sz="4" w:space="0" w:color="auto"/>
              <w:left w:val="single" w:sz="4" w:space="0" w:color="auto"/>
              <w:bottom w:val="single" w:sz="4" w:space="0" w:color="auto"/>
              <w:right w:val="single" w:sz="4" w:space="0" w:color="auto"/>
            </w:tcBorders>
          </w:tcPr>
          <w:p w:rsidR="008103C3" w:rsidRPr="0026226C" w:rsidRDefault="008103C3" w:rsidP="00146FF9">
            <w:pPr>
              <w:spacing w:line="276" w:lineRule="auto"/>
              <w:rPr>
                <w:sz w:val="20"/>
                <w:lang w:eastAsia="lt-LT"/>
              </w:rPr>
            </w:pPr>
            <w:r w:rsidRPr="0026226C">
              <w:rPr>
                <w:sz w:val="20"/>
                <w:lang w:eastAsia="lt-LT"/>
              </w:rPr>
              <w:lastRenderedPageBreak/>
              <w:t xml:space="preserve">Centralizuoto nuotekų valymas užtikrinimas gyvenvietėse didesnėse kaip </w:t>
            </w:r>
            <w:r w:rsidRPr="0026226C">
              <w:rPr>
                <w:sz w:val="20"/>
                <w:lang w:eastAsia="lt-LT"/>
              </w:rPr>
              <w:lastRenderedPageBreak/>
              <w:t>2000 p.e.;</w:t>
            </w:r>
          </w:p>
          <w:p w:rsidR="008103C3" w:rsidRPr="0026226C" w:rsidRDefault="008103C3" w:rsidP="00146FF9">
            <w:pPr>
              <w:spacing w:line="276" w:lineRule="auto"/>
              <w:rPr>
                <w:sz w:val="20"/>
              </w:rPr>
            </w:pPr>
          </w:p>
        </w:tc>
      </w:tr>
    </w:tbl>
    <w:p w:rsidR="008103C3" w:rsidRPr="0026226C" w:rsidRDefault="008103C3" w:rsidP="00146FF9">
      <w:pPr>
        <w:pStyle w:val="Tekstas"/>
        <w:spacing w:line="276" w:lineRule="auto"/>
        <w:ind w:right="-81"/>
        <w:jc w:val="both"/>
      </w:pPr>
    </w:p>
    <w:p w:rsidR="008103C3" w:rsidRPr="0026226C" w:rsidRDefault="008103C3" w:rsidP="00146FF9">
      <w:pPr>
        <w:spacing w:after="200" w:line="276" w:lineRule="auto"/>
        <w:rPr>
          <w:b/>
          <w:bCs/>
          <w:i/>
          <w:iCs/>
        </w:rPr>
      </w:pPr>
      <w:r w:rsidRPr="0026226C">
        <w:rPr>
          <w:b/>
          <w:bCs/>
          <w:i/>
          <w:iCs/>
        </w:rPr>
        <w:t xml:space="preserve">Priemonės susijusios su prioritetinėmis pavojingomis ir prioritetinėmis medžiagomis </w:t>
      </w:r>
    </w:p>
    <w:p w:rsidR="008103C3" w:rsidRPr="0026226C" w:rsidRDefault="008103C3" w:rsidP="00146FF9">
      <w:pPr>
        <w:spacing w:line="276" w:lineRule="auto"/>
        <w:ind w:right="-81" w:firstLine="567"/>
        <w:jc w:val="both"/>
      </w:pPr>
      <w:r w:rsidRPr="0026226C">
        <w:t>Europos Parlamento ir Tarybos direktyvoje 2008/105/EB teigiama: „Pirmiausia turėtų būti nustatytos taršos priežastys ir taršos klausimas turėtų būti sprendžiamas teršalų išmetimo vietoje ekonomiškiausiu ir aplinkosaugos požiūriu veiksmingiausiu būdu. [...] Bendrijos apsaugos politika turi būti grindžiama atsargumo principu bei principais, kad reikėtų imtis prevencinių veiksmų, kad žala aplinkai pirmiausia turėtų būti atitaisoma ten, kur yra jos šaltinis.“</w:t>
      </w:r>
      <w:r w:rsidRPr="0026226C">
        <w:cr/>
      </w:r>
    </w:p>
    <w:p w:rsidR="008103C3" w:rsidRPr="0026226C" w:rsidRDefault="008103C3" w:rsidP="00146FF9">
      <w:pPr>
        <w:autoSpaceDE w:val="0"/>
        <w:autoSpaceDN w:val="0"/>
        <w:adjustRightInd w:val="0"/>
        <w:spacing w:line="276" w:lineRule="auto"/>
        <w:jc w:val="both"/>
        <w:rPr>
          <w:i/>
          <w:lang w:eastAsia="lt-LT"/>
        </w:rPr>
      </w:pPr>
      <w:r w:rsidRPr="0026226C">
        <w:rPr>
          <w:b/>
          <w:bCs/>
          <w:i/>
          <w:iCs/>
        </w:rPr>
        <w:t>Su prioritetinėmis pavojingomis ir prioritetinėmis medžiagomis susiję teisės aktai</w:t>
      </w:r>
      <w:r w:rsidRPr="0026226C">
        <w:rPr>
          <w:i/>
          <w:lang w:eastAsia="lt-LT"/>
        </w:rPr>
        <w:t>:</w:t>
      </w:r>
    </w:p>
    <w:p w:rsidR="008103C3" w:rsidRPr="0026226C" w:rsidRDefault="008103C3" w:rsidP="00146FF9">
      <w:pPr>
        <w:widowControl w:val="0"/>
        <w:numPr>
          <w:ilvl w:val="0"/>
          <w:numId w:val="17"/>
        </w:numPr>
        <w:spacing w:line="276" w:lineRule="auto"/>
        <w:jc w:val="both"/>
      </w:pPr>
      <w:r w:rsidRPr="0026226C">
        <w:t>Nuotekų tvarkymo reglamentas, priimtas Lietuvos Respublikos aplinkos ministro 2006 m. gegužės 17 d. įsakymu Nr. D1-236 (Žin., 2006, Nr. 59-2103; 2009, Nr. 159-7267, TAR, 2014, Nr.2014-12419), reglamentuoja pavojingų ir pavojingų prioritetinių medžiagų išleidimą su nuotekomis.</w:t>
      </w:r>
    </w:p>
    <w:p w:rsidR="008103C3" w:rsidRPr="0026226C" w:rsidRDefault="008103C3" w:rsidP="00146FF9">
      <w:pPr>
        <w:widowControl w:val="0"/>
        <w:numPr>
          <w:ilvl w:val="0"/>
          <w:numId w:val="17"/>
        </w:numPr>
        <w:spacing w:line="276" w:lineRule="auto"/>
        <w:jc w:val="both"/>
      </w:pPr>
      <w:r w:rsidRPr="0026226C">
        <w:t>Lietuvos Respublikos Vyriausybės 2005 m. vasario 7 d. nutarimu Nr. 130 patvirtinta Valstybinė aplinkos monitoringo programa 2005-2010 metų laikotarpiui. 2008 m. rugpjūčio 27 d. buvo priimtas Lietuvos Respublikos Vyriausybės nutarimas Nr. 830 „Dėl Lietuvos Respublikos Vyriausybės 2005 m. vasario 7 d. nutarimo Nr. 130 „Dėl Valstybinės aplinkos monitoringo 2005 – 2010 metų programos patvirtinimo“ pakeitimo“ (Žin., 2008, Nr. 104-3973). Lietuvos Respublikos Vyriausybės 2011 m. kovo 2 d. nutarimu Nr. 315 buvo patvirtinta Valstybinė aplinkos monitoringo programa 2011-2017 metų laikotarpiui.</w:t>
      </w:r>
    </w:p>
    <w:p w:rsidR="008103C3" w:rsidRPr="0026226C" w:rsidRDefault="008103C3" w:rsidP="00146FF9">
      <w:pPr>
        <w:numPr>
          <w:ilvl w:val="0"/>
          <w:numId w:val="17"/>
        </w:numPr>
        <w:spacing w:line="276" w:lineRule="auto"/>
        <w:jc w:val="both"/>
        <w:rPr>
          <w:lang w:eastAsia="lt-LT"/>
        </w:rPr>
      </w:pPr>
      <w:r w:rsidRPr="0026226C">
        <w:rPr>
          <w:lang w:eastAsia="lt-LT"/>
        </w:rPr>
        <w:t xml:space="preserve">Vandenų taršos pavojingomis medžiagomis mažinimo programa, patvirtinta Lietuvos Respublikos aplinkos ministro 2004 m. vasario 13 d. įsakymu Nr. D1-71 (Žin., 2004-03-27, Nr. 46-1539, 2014  m. kovo 6 d. įsakymo Nr. D1-255 redakcija). </w:t>
      </w:r>
    </w:p>
    <w:p w:rsidR="008103C3" w:rsidRPr="0026226C" w:rsidRDefault="008103C3" w:rsidP="00146FF9">
      <w:pPr>
        <w:numPr>
          <w:ilvl w:val="0"/>
          <w:numId w:val="17"/>
        </w:numPr>
        <w:spacing w:line="276" w:lineRule="auto"/>
        <w:jc w:val="both"/>
        <w:rPr>
          <w:lang w:eastAsia="lt-LT"/>
        </w:rPr>
      </w:pPr>
      <w:r w:rsidRPr="0026226C">
        <w:rPr>
          <w:lang w:eastAsia="lt-LT"/>
        </w:rPr>
        <w:t>Lietuvos Respublikos Vyriausybės 2007 m. sausio 31 d. nutarimas Nr. 126 „Dėl viešosios vandens tiekimo sutarties standartinių sąlygų patvirtinimo“ (2007-02-08, Nr. 17-636).</w:t>
      </w:r>
    </w:p>
    <w:p w:rsidR="008103C3" w:rsidRPr="0026226C" w:rsidRDefault="008103C3" w:rsidP="00146FF9">
      <w:pPr>
        <w:numPr>
          <w:ilvl w:val="0"/>
          <w:numId w:val="17"/>
        </w:numPr>
        <w:spacing w:line="276" w:lineRule="auto"/>
        <w:jc w:val="both"/>
        <w:rPr>
          <w:lang w:eastAsia="lt-LT"/>
        </w:rPr>
      </w:pPr>
      <w:r w:rsidRPr="0026226C">
        <w:rPr>
          <w:lang w:eastAsia="lt-LT"/>
        </w:rPr>
        <w:t>Duomenų ir informacijos teikimą apie chemines medžiagas ir preparatus reglamentuoja Lietuvos Respublikos aplinkos ministro 2006-10-12 įsakymas Nr. D1-462 „Dėl duomenų ir informacijos apie Lietuvos Respublikoje gaminamas, importuojamas, platinamas, eksportuojamas ir profesionaliai naudojamas chemines medžiagas ir preparatus, jų savybes, galimą poveikį žmogaus sveikatai ir aplinkai teikimo, rinkimo, kaupimo bei tolesnio paskirstymo tvarkos aprašo patvirtinimo“ (Žin., 2006, </w:t>
      </w:r>
      <w:hyperlink r:id="rId61" w:history="1">
        <w:r w:rsidRPr="0026226C">
          <w:rPr>
            <w:lang w:eastAsia="lt-LT"/>
          </w:rPr>
          <w:t>Nr. 111-4249</w:t>
        </w:r>
      </w:hyperlink>
      <w:r w:rsidRPr="0026226C">
        <w:rPr>
          <w:lang w:eastAsia="lt-LT"/>
        </w:rPr>
        <w:t>; 2007, </w:t>
      </w:r>
      <w:hyperlink r:id="rId62" w:history="1">
        <w:r w:rsidRPr="0026226C">
          <w:rPr>
            <w:lang w:eastAsia="lt-LT"/>
          </w:rPr>
          <w:t>Nr. 22-855</w:t>
        </w:r>
      </w:hyperlink>
      <w:r w:rsidRPr="0026226C">
        <w:rPr>
          <w:lang w:eastAsia="lt-LT"/>
        </w:rPr>
        <w:t>; 2008, </w:t>
      </w:r>
      <w:hyperlink r:id="rId63" w:history="1">
        <w:r w:rsidRPr="0026226C">
          <w:rPr>
            <w:lang w:eastAsia="lt-LT"/>
          </w:rPr>
          <w:t>Nr. 36-1315</w:t>
        </w:r>
      </w:hyperlink>
      <w:r w:rsidRPr="0026226C">
        <w:rPr>
          <w:lang w:eastAsia="lt-LT"/>
        </w:rPr>
        <w:t>, </w:t>
      </w:r>
      <w:hyperlink r:id="rId64" w:history="1">
        <w:r w:rsidRPr="0026226C">
          <w:rPr>
            <w:lang w:eastAsia="lt-LT"/>
          </w:rPr>
          <w:t>Nr. 83-3317</w:t>
        </w:r>
      </w:hyperlink>
      <w:r w:rsidRPr="0026226C">
        <w:rPr>
          <w:lang w:eastAsia="lt-LT"/>
        </w:rPr>
        <w:t>; 2009, </w:t>
      </w:r>
      <w:hyperlink r:id="rId65" w:history="1">
        <w:r w:rsidRPr="0026226C">
          <w:rPr>
            <w:lang w:eastAsia="lt-LT"/>
          </w:rPr>
          <w:t>Nr. 147-6609</w:t>
        </w:r>
      </w:hyperlink>
      <w:r w:rsidRPr="0026226C">
        <w:rPr>
          <w:lang w:eastAsia="lt-LT"/>
        </w:rPr>
        <w:t>; 2010, </w:t>
      </w:r>
      <w:hyperlink r:id="rId66" w:history="1">
        <w:r w:rsidRPr="0026226C">
          <w:rPr>
            <w:lang w:eastAsia="lt-LT"/>
          </w:rPr>
          <w:t>Nr.61-3019</w:t>
        </w:r>
      </w:hyperlink>
      <w:r w:rsidRPr="0026226C">
        <w:rPr>
          <w:lang w:eastAsia="lt-LT"/>
        </w:rPr>
        <w:t>, 2012, </w:t>
      </w:r>
      <w:hyperlink r:id="rId67" w:history="1">
        <w:r w:rsidRPr="0026226C">
          <w:rPr>
            <w:lang w:eastAsia="lt-LT"/>
          </w:rPr>
          <w:t>Nr.72-3756</w:t>
        </w:r>
      </w:hyperlink>
      <w:r w:rsidRPr="0026226C">
        <w:rPr>
          <w:lang w:eastAsia="lt-LT"/>
        </w:rPr>
        <w:t>; 2013; </w:t>
      </w:r>
      <w:hyperlink r:id="rId68" w:history="1">
        <w:r w:rsidRPr="0026226C">
          <w:rPr>
            <w:lang w:eastAsia="lt-LT"/>
          </w:rPr>
          <w:t>Nr.29-1408</w:t>
        </w:r>
      </w:hyperlink>
      <w:r w:rsidRPr="0026226C">
        <w:rPr>
          <w:lang w:eastAsia="lt-LT"/>
        </w:rPr>
        <w:t>). </w:t>
      </w:r>
    </w:p>
    <w:p w:rsidR="008103C3" w:rsidRPr="0026226C" w:rsidRDefault="008103C3" w:rsidP="00146FF9">
      <w:pPr>
        <w:spacing w:line="276" w:lineRule="auto"/>
        <w:jc w:val="both"/>
      </w:pPr>
    </w:p>
    <w:p w:rsidR="008103C3" w:rsidRPr="0026226C" w:rsidRDefault="008103C3" w:rsidP="00146FF9">
      <w:pPr>
        <w:spacing w:line="276" w:lineRule="auto"/>
        <w:jc w:val="both"/>
        <w:rPr>
          <w:i/>
          <w:u w:val="single"/>
        </w:rPr>
      </w:pPr>
      <w:r w:rsidRPr="0026226C">
        <w:rPr>
          <w:i/>
          <w:u w:val="single"/>
        </w:rPr>
        <w:t>Trumpas priemonių apibūdinimas:</w:t>
      </w:r>
    </w:p>
    <w:p w:rsidR="008103C3" w:rsidRPr="0026226C" w:rsidRDefault="008103C3" w:rsidP="00146FF9">
      <w:pPr>
        <w:spacing w:line="276" w:lineRule="auto"/>
        <w:ind w:right="-81" w:firstLine="567"/>
        <w:jc w:val="both"/>
      </w:pPr>
      <w:r w:rsidRPr="00653C3D">
        <w:rPr>
          <w:b/>
        </w:rPr>
        <w:t>Didžiausių leistinų koncentracijų nustatymas</w:t>
      </w:r>
      <w:r w:rsidRPr="00653C3D">
        <w:t xml:space="preserve">. </w:t>
      </w:r>
      <w:r w:rsidRPr="0026226C">
        <w:t xml:space="preserve">Nuotekų reglamente reikalaujama, kad visi ūkio subjektai, išleidžiantys nuotekas užterštas pavojingomis medžiagomis, laikytųsi reikalavimų, </w:t>
      </w:r>
      <w:r w:rsidRPr="0026226C">
        <w:lastRenderedPageBreak/>
        <w:t>nustatytų pavojingų medžiagų koncentracijoms. Skirtingos DLK yra nustatytos nuotekoms išleidžiamoms į gamtinę aplinką ir nuotekoms, išleidžiamoms į nuotekų surinkimo tinklus. Reglamente taip pat nustatyti reikalavimai maksimaliai sumažinti pavojingų medžiagų išleidimą su nuotekomis. Dokumento prieduose pateikiamos lentelės, kuriose nurodomos:</w:t>
      </w:r>
    </w:p>
    <w:p w:rsidR="008103C3" w:rsidRPr="0026226C" w:rsidRDefault="008103C3" w:rsidP="00146FF9">
      <w:pPr>
        <w:widowControl w:val="0"/>
        <w:spacing w:line="276" w:lineRule="auto"/>
        <w:ind w:firstLine="720"/>
        <w:jc w:val="both"/>
      </w:pPr>
      <w:r w:rsidRPr="0026226C">
        <w:t xml:space="preserve">1) prioritetinių pavojingų medžiagų didžiausios leidžiamos koncentracijos, </w:t>
      </w:r>
    </w:p>
    <w:p w:rsidR="008103C3" w:rsidRPr="0026226C" w:rsidRDefault="008103C3" w:rsidP="00146FF9">
      <w:pPr>
        <w:widowControl w:val="0"/>
        <w:spacing w:line="276" w:lineRule="auto"/>
        <w:ind w:firstLine="720"/>
        <w:jc w:val="both"/>
      </w:pPr>
      <w:r w:rsidRPr="0026226C">
        <w:t>2) pavojingų ir kitų kontroliuojamų medžiagų didžiausios leidžiamos koncentracijos,</w:t>
      </w:r>
    </w:p>
    <w:p w:rsidR="008103C3" w:rsidRPr="0026226C" w:rsidRDefault="008103C3" w:rsidP="00146FF9">
      <w:pPr>
        <w:widowControl w:val="0"/>
        <w:spacing w:line="276" w:lineRule="auto"/>
        <w:ind w:firstLine="720"/>
        <w:jc w:val="both"/>
      </w:pPr>
      <w:r w:rsidRPr="0026226C">
        <w:t>3) gamybinių nuotekų kontroliuojami parametrai pagal taršos šaltinių tipus.</w:t>
      </w:r>
    </w:p>
    <w:p w:rsidR="008103C3" w:rsidRPr="0026226C" w:rsidRDefault="008103C3" w:rsidP="00146FF9">
      <w:pPr>
        <w:widowControl w:val="0"/>
        <w:spacing w:line="276" w:lineRule="auto"/>
        <w:ind w:firstLine="720"/>
        <w:jc w:val="both"/>
      </w:pPr>
      <w:r w:rsidRPr="0026226C">
        <w:t>Nuotekų tvarkymo reglamente taip pat yra nustatyta, jog tam tikrų pavojingų medžiagų išleidimas su nuotekomis turi būti mažinamas ir palaipsniui nutrauktas.</w:t>
      </w:r>
    </w:p>
    <w:p w:rsidR="008103C3" w:rsidRPr="00653C3D" w:rsidRDefault="008103C3" w:rsidP="00146FF9">
      <w:pPr>
        <w:spacing w:line="276" w:lineRule="auto"/>
        <w:ind w:right="-81" w:firstLine="567"/>
        <w:jc w:val="both"/>
      </w:pPr>
      <w:r w:rsidRPr="00653C3D">
        <w:rPr>
          <w:b/>
        </w:rPr>
        <w:t>Pavojingų medžiagų stebėsena paviršiniuose vandenyse</w:t>
      </w:r>
      <w:r w:rsidRPr="00653C3D">
        <w:t>.</w:t>
      </w:r>
      <w:r w:rsidRPr="0026226C">
        <w:t xml:space="preserve"> 2010-2013 metų laikotarpiui buvo patvirtintos su pakeitimais šios Valstybinio aplinkos monitoringo programos pagal kurias buvo tiriamos prioritetinės ir prioritetinės pavojingos cheminės medžiagos: Lietuvos Respublikos Vyriausybės 2005 m. vasario 7 d. nutarimu Nr. 130 buvo patvirtinta Valstybinė aplinkos monitoringo programa 2005-2010 metų laikotarpiui. 2008 m. rugpjūčio 27 d. buvo priimtas Lietuvos Respublikos Vyriausybės nutarimas Nr. 830 „Dėl Lietuvos Respublikos Vyriausybės </w:t>
      </w:r>
      <w:r w:rsidRPr="00653C3D">
        <w:t>2005 m. vasario 7 d. nutarimo Nr. 130 „Dėl Valstybinės aplinkos monitoringo 2005 – 2010 metų programos patvirtinimo“ pakeitimo“ (Žin., 2008, Nr. 104-3973). Lietuvos Respublikos Vyriausybės 2011 m. kovo 2 d. nutarimu Nr. 315 buvo patvirtinta Valstybinė aplinkos monitoringo programa 2011-2017 metų laikotarpiui.</w:t>
      </w:r>
    </w:p>
    <w:p w:rsidR="008103C3" w:rsidRPr="00653C3D" w:rsidRDefault="008103C3" w:rsidP="00146FF9">
      <w:pPr>
        <w:spacing w:line="276" w:lineRule="auto"/>
        <w:ind w:right="-81" w:firstLine="567"/>
        <w:jc w:val="both"/>
      </w:pPr>
      <w:r w:rsidRPr="00653C3D">
        <w:rPr>
          <w:b/>
        </w:rPr>
        <w:t>Ūkio subjektų atliekama prioritetinių pavojingų medžiagų ir pavojingų medžiagų stebėsena</w:t>
      </w:r>
      <w:r w:rsidRPr="00653C3D">
        <w:t>. Yra nustatyta savarankiškos tam tikrų pavojingų medžiagų ir prioritetinių pavojingų medžiagų nuotekose kontrolės sistema. Priklausomai nuo ūkinės veiklos tipo, ūkio subjektai turi stebėti pavojingų medžiagų išleidimą kas 2 arba 3 metus.</w:t>
      </w:r>
    </w:p>
    <w:p w:rsidR="008103C3" w:rsidRPr="0026226C" w:rsidRDefault="008103C3" w:rsidP="00146FF9">
      <w:pPr>
        <w:spacing w:line="276" w:lineRule="auto"/>
        <w:ind w:right="-81" w:firstLine="567"/>
        <w:jc w:val="both"/>
      </w:pPr>
      <w:r w:rsidRPr="00653C3D">
        <w:rPr>
          <w:b/>
        </w:rPr>
        <w:t>Viešosios vandens tiekimo sutarties standartinių sąlygų peržiūrėjimas</w:t>
      </w:r>
      <w:r w:rsidRPr="00653C3D">
        <w:t xml:space="preserve">. </w:t>
      </w:r>
      <w:r w:rsidRPr="0026226C">
        <w:t>Pagal Nuotekų tvarkymo reglamento 20 punktą, ūkio subjektas, naudojantis pavojingas chemines medžiagas ir preparatus, kurie su nuotekomis patenka arba gali patekti į nuotakyną, turi vadovautis konkrečios cheminės medžiagos ar preparato gamintojo pateiktame saugos duomenų lape nurodytais duomenimis. Nuotekų valyklos pasirašo sutartis su ūkio subjektais dėl gamybinių nuotekų priėmimo, valyklos kontroliuoja nuotekų užterštumą pavojingomis cheminėmis medžiagomis. Tačiau informacijos iš gamybinių nuotekų išleidėjų stoka joms kelia problemą, sutartyse nurodomos ne visos potencialiai išleidžiamos pavojingos medžiagos. Jei ūkio subjektas netvarko savo gamybinių nuotekų ir perduoda jas nuotekų valykloms, tai registruodamas Lietuvoje pavojingas chemines medžiagas ar preparatus jis turėtų pateikti ir informaciją, leidžiančią įvertinti, ar komunalinių nuotekų valymo įmonės galės nukenksminti šias medžiagas. Teisės aktas, kuriame reglamentuojamas nuotekų valymo sutarčių sudarymas, atsižvelgiant į nuotekų išleidimo ir valymo ypatumus – „Viešosios vandens tiekimo sutarties standartinės sąlygos“, tačiau jame nenustatyti reikalavimai, kaip turėtų būti į nuotekų valyklas priimamos gamybinės nuotekos, ir nenumatyta šių nuotekų užterštumo kontrolė. Turi būti patvirtintos gamybinių nuotekų valymo sutarčių standartinės sąlygos, kurios sudarytų prielaidas didinti sutarties šalių atsakomybę ir mažinti vandens telkinių taršos pavojingomis medžiagomis pavojų.</w:t>
      </w:r>
    </w:p>
    <w:p w:rsidR="008103C3" w:rsidRPr="00653C3D" w:rsidRDefault="008103C3" w:rsidP="00146FF9">
      <w:pPr>
        <w:spacing w:line="276" w:lineRule="auto"/>
        <w:ind w:right="-81" w:firstLine="567"/>
        <w:jc w:val="both"/>
      </w:pPr>
      <w:r w:rsidRPr="00653C3D">
        <w:rPr>
          <w:b/>
        </w:rPr>
        <w:t>Vandenų taršos pavojingomis medžiagomis mažinimo programa</w:t>
      </w:r>
      <w:r w:rsidRPr="00653C3D">
        <w:t xml:space="preserve">. Taršos pavojingomis medžiagomis mažinimo programa (toliau – Programa) parengta siekiant įgyvendinti reikalavimus, numatytus 2006  m. vasario 15 d. Europos Parlamento ir Tarybos direktyvoje 2006/11/EB dėl tam tikrų į Bendrijos vandenis išleidžiamų pavojingų medžiagų sukeltos taršos (kodifikuota redakcija) (OL 2006 L 64, p. 52) (toliau – Direktyva 2006/11/EB). Programoje vartojamos sąvokos atitinka </w:t>
      </w:r>
      <w:r w:rsidRPr="00653C3D">
        <w:lastRenderedPageBreak/>
        <w:t>Lietuvos Respublikos vandens įstatyme, Lietuvos Respublikos jūros aplinkos apsaugos įstatyme ir Nuotekų tvarkymo reglamente, patvirtintame  Lietuvos Respublikos aplinkos ministro 2006 m. gegužės 17 d. įsakymu Nr. D1-236 „Dėl Nuotekų tvarkymo reglamento patvirtinimo“ (toliau – Nuotekų tvarkymo reglamentas), vartojamas sąvokas. Direktyvoje 2006/11/EB nustatytus kriterijus „II sąrašo“ medžiagoms atitinka Nuotekų tvarkymo reglamento 1 priedo ir II priedo A dalyse nurodytų pavojingų medžiagų sąrašas (toliau – „II sąrašas“).</w:t>
      </w:r>
    </w:p>
    <w:p w:rsidR="008103C3" w:rsidRPr="00653C3D" w:rsidRDefault="008103C3" w:rsidP="00146FF9">
      <w:pPr>
        <w:spacing w:line="276" w:lineRule="auto"/>
        <w:ind w:right="-81" w:firstLine="567"/>
        <w:jc w:val="both"/>
      </w:pPr>
      <w:r w:rsidRPr="00653C3D">
        <w:rPr>
          <w:b/>
        </w:rPr>
        <w:t>Duomenų ir informacijos teikim</w:t>
      </w:r>
      <w:r w:rsidR="00653C3D">
        <w:rPr>
          <w:b/>
        </w:rPr>
        <w:t>as</w:t>
      </w:r>
      <w:r w:rsidRPr="00653C3D">
        <w:rPr>
          <w:b/>
        </w:rPr>
        <w:t xml:space="preserve"> apie chemines medžiagas ir preparatus</w:t>
      </w:r>
      <w:r w:rsidRPr="00653C3D">
        <w:t>. Duomenų ir informacijos apie Lietuvos Respublikoje gaminamas, importuojamas, platinamas, eksportuojamas ir profesionaliai naudojamas chemines medžiagas ir preparatus, jų savybes, galimą poveikį žmogaus sveikatai ir aplinkai teikimo, rinkimo, kaupimo bei tolesnio paskirstymo tvarkos aprašas skelbtas: (Žin., 2006, Nr. 111-4249; 2007, Nr. 22-855; 2008, Nr. 36-1315, 83-3317; 2009, Nr. 147-6609; 2010, Nr. 61-3019, 2012, </w:t>
      </w:r>
      <w:hyperlink r:id="rId69" w:history="1">
        <w:r w:rsidRPr="00653C3D">
          <w:t>Nr.72-3756</w:t>
        </w:r>
      </w:hyperlink>
      <w:r w:rsidRPr="00653C3D">
        <w:t>; 2013; </w:t>
      </w:r>
      <w:hyperlink r:id="rId70" w:history="1">
        <w:r w:rsidRPr="00653C3D">
          <w:t>Nr.29-1408</w:t>
        </w:r>
      </w:hyperlink>
      <w:r w:rsidRPr="00653C3D">
        <w:t>).</w:t>
      </w:r>
    </w:p>
    <w:p w:rsidR="008103C3" w:rsidRPr="0026226C" w:rsidRDefault="008103C3" w:rsidP="00146FF9">
      <w:pPr>
        <w:spacing w:line="276" w:lineRule="auto"/>
        <w:ind w:right="-81" w:firstLine="567"/>
        <w:jc w:val="both"/>
      </w:pPr>
      <w:r w:rsidRPr="0026226C">
        <w:t>Duomenų ir informacijos apie Lietuvos Respublikoje gaminamas, importuojamas, platinamas, eksportuojamas ir pramoninėje, profesinėje ar kitoje ūkinėje veikloje naudojamas chemines medžiagas ir preparatus, jų savybes, galimą poveikį žmogaus sveikatai ir aplinkai teikimo, rinkimo, kaupimo bei tolesnio paskirstymo tvarkos aprašas (toliau – Tvarkos aprašas) nustato gamintojų, importuotojų, tolesnių naudotojų, platintojų ir šio Tvarkos aprašo 9 punkte nurodytais atvejais eksportuotojų duomenų ir informacijos apie jų pagamintas, patiektas rinkai, sunaudotas, importuotas į Lietuvos Respubliką ir eksportuotas iš jos chemines medžiagas – atskiras ir preparatų ar gaminių sudėtyje esančias – ir preparatus teikimo apimtį, terminus ir formas, surinktų duomenų ir informacijos Aplinkos apsaugos agentūroje kaupimo bei tolesnio paskirstymo būdus. Duomenų ir informacijos apie chemines medžiagas ir preparatus rinkimo ir kaupimo tikslas: surinkti iš gamintojų, importuotojų, tolesnių naudotojų, platintojų, eksportuotojų šiame Tvarkos apraše nurodytus duomenis ir informaciją bei centralizuotai juos kaupti Aplinkos apsaugos agentūros informacinėje cheminių medžiagų ir preparatų duomenų bazėje; tvarkyti surinktus duomenis ir informaciją apie chemines medžiagas ir preparatus bei teikti juos institucijoms, darančioms atitinkamus sprendimus cheminių medžiagų ir preparatų valdymo, tvarkymo bei kontrolės srityse, taip pat juridiniams ir fiziniams asmenims, naudojantiems chemines medžiagas ir preparatus ūkinėje veikloje arba savo asmeniniams ar namų ūkio poreikiams tenkinti, siekiant užtikrinti jų saugų naudojimą;</w:t>
      </w:r>
    </w:p>
    <w:p w:rsidR="008103C3" w:rsidRPr="00931274" w:rsidRDefault="008103C3" w:rsidP="00146FF9">
      <w:pPr>
        <w:pStyle w:val="Heading2"/>
        <w:spacing w:after="240" w:line="276" w:lineRule="auto"/>
        <w:jc w:val="both"/>
        <w:rPr>
          <w:rFonts w:ascii="Times New Roman" w:hAnsi="Times New Roman" w:cs="Times New Roman"/>
          <w:i w:val="0"/>
          <w:sz w:val="24"/>
          <w:szCs w:val="24"/>
          <w:lang w:val="fi-FI"/>
        </w:rPr>
      </w:pPr>
      <w:bookmarkStart w:id="54" w:name="_Toc406942537"/>
      <w:bookmarkStart w:id="55" w:name="_Toc429731520"/>
      <w:r w:rsidRPr="00931274">
        <w:rPr>
          <w:rFonts w:ascii="Times New Roman" w:hAnsi="Times New Roman" w:cs="Times New Roman"/>
          <w:i w:val="0"/>
          <w:sz w:val="24"/>
          <w:szCs w:val="24"/>
          <w:lang w:val="fi-FI"/>
        </w:rPr>
        <w:t>6.1. Priemonių, įgyvendinamų pagal 16 straipsnį dėl prioritetinių medžiagų, santrauka</w:t>
      </w:r>
      <w:bookmarkEnd w:id="54"/>
      <w:bookmarkEnd w:id="55"/>
      <w:r w:rsidRPr="00931274">
        <w:rPr>
          <w:rFonts w:ascii="Times New Roman" w:hAnsi="Times New Roman" w:cs="Times New Roman"/>
          <w:i w:val="0"/>
          <w:sz w:val="24"/>
          <w:szCs w:val="24"/>
          <w:lang w:val="fi-FI"/>
        </w:rPr>
        <w:t xml:space="preserve"> </w:t>
      </w:r>
    </w:p>
    <w:p w:rsidR="008103C3" w:rsidRDefault="008103C3" w:rsidP="00146FF9">
      <w:pPr>
        <w:spacing w:line="276" w:lineRule="auto"/>
        <w:ind w:right="-81" w:firstLine="567"/>
        <w:jc w:val="both"/>
      </w:pPr>
      <w:r w:rsidRPr="0026226C">
        <w:t xml:space="preserve">Priemonių, įgyvendinamų pagal 16 straipsnį dėl prioritetinių medžiagų, santrauka pateikiama 6.1. lentelėje. </w:t>
      </w:r>
    </w:p>
    <w:p w:rsidR="00653C3D" w:rsidRPr="0026226C" w:rsidRDefault="00653C3D" w:rsidP="00146FF9">
      <w:pPr>
        <w:spacing w:line="276" w:lineRule="auto"/>
        <w:ind w:right="-81" w:firstLine="567"/>
        <w:jc w:val="both"/>
      </w:pPr>
    </w:p>
    <w:p w:rsidR="008103C3" w:rsidRPr="0026226C" w:rsidRDefault="008103C3" w:rsidP="00146FF9">
      <w:pPr>
        <w:spacing w:after="120" w:line="276" w:lineRule="auto"/>
        <w:ind w:right="-79"/>
        <w:jc w:val="both"/>
        <w:rPr>
          <w:i/>
        </w:rPr>
      </w:pPr>
      <w:r w:rsidRPr="0026226C">
        <w:rPr>
          <w:i/>
        </w:rPr>
        <w:t>6.1</w:t>
      </w:r>
      <w:r w:rsidR="00653C3D">
        <w:rPr>
          <w:i/>
        </w:rPr>
        <w:t>.1</w:t>
      </w:r>
      <w:r w:rsidRPr="0026226C">
        <w:rPr>
          <w:i/>
        </w:rPr>
        <w:t xml:space="preserve"> lentelė. Priemonių, įgyvendinamų pagal 16 straipsnį dėl prioritetinių medžiagų, santrauka. </w:t>
      </w:r>
    </w:p>
    <w:tbl>
      <w:tblPr>
        <w:tblStyle w:val="TableGrid"/>
        <w:tblW w:w="0" w:type="auto"/>
        <w:tblLook w:val="04A0" w:firstRow="1" w:lastRow="0" w:firstColumn="1" w:lastColumn="0" w:noHBand="0" w:noVBand="1"/>
      </w:tblPr>
      <w:tblGrid>
        <w:gridCol w:w="6629"/>
        <w:gridCol w:w="2947"/>
      </w:tblGrid>
      <w:tr w:rsidR="008103C3" w:rsidRPr="0026226C" w:rsidTr="001271A9">
        <w:trPr>
          <w:tblHeader/>
        </w:trPr>
        <w:tc>
          <w:tcPr>
            <w:tcW w:w="6629" w:type="dxa"/>
          </w:tcPr>
          <w:p w:rsidR="008103C3" w:rsidRPr="0026226C" w:rsidRDefault="008103C3" w:rsidP="00146FF9">
            <w:pPr>
              <w:spacing w:line="276" w:lineRule="auto"/>
              <w:rPr>
                <w:b/>
                <w:sz w:val="20"/>
                <w:szCs w:val="20"/>
              </w:rPr>
            </w:pPr>
            <w:r w:rsidRPr="0026226C">
              <w:rPr>
                <w:b/>
                <w:sz w:val="20"/>
                <w:szCs w:val="20"/>
              </w:rPr>
              <w:t>Teisės aktas</w:t>
            </w:r>
          </w:p>
        </w:tc>
        <w:tc>
          <w:tcPr>
            <w:tcW w:w="2947" w:type="dxa"/>
          </w:tcPr>
          <w:p w:rsidR="008103C3" w:rsidRPr="0026226C" w:rsidRDefault="008103C3" w:rsidP="00146FF9">
            <w:pPr>
              <w:pStyle w:val="bodytext0"/>
              <w:spacing w:before="0" w:beforeAutospacing="0" w:after="0" w:afterAutospacing="0" w:line="276" w:lineRule="auto"/>
              <w:rPr>
                <w:b/>
                <w:sz w:val="20"/>
                <w:szCs w:val="20"/>
                <w:lang w:eastAsia="en-US"/>
              </w:rPr>
            </w:pPr>
            <w:r w:rsidRPr="0026226C">
              <w:rPr>
                <w:b/>
                <w:sz w:val="20"/>
                <w:szCs w:val="20"/>
                <w:lang w:eastAsia="en-US"/>
              </w:rPr>
              <w:t>Priemonė</w:t>
            </w:r>
          </w:p>
        </w:tc>
      </w:tr>
      <w:tr w:rsidR="008103C3" w:rsidRPr="0026226C" w:rsidTr="008103C3">
        <w:tc>
          <w:tcPr>
            <w:tcW w:w="6629" w:type="dxa"/>
          </w:tcPr>
          <w:p w:rsidR="008103C3" w:rsidRPr="0026226C" w:rsidRDefault="008103C3" w:rsidP="00146FF9">
            <w:pPr>
              <w:widowControl w:val="0"/>
              <w:spacing w:line="276" w:lineRule="auto"/>
              <w:jc w:val="both"/>
              <w:rPr>
                <w:sz w:val="20"/>
                <w:szCs w:val="20"/>
              </w:rPr>
            </w:pPr>
            <w:r w:rsidRPr="0026226C">
              <w:rPr>
                <w:sz w:val="20"/>
                <w:szCs w:val="20"/>
              </w:rPr>
              <w:t>Nuotekų tvarkymo reglamentas, priimtas Lietuvos Respublikos aplinkos ministro 2006 m. gegužės 17 d. įsakymu Nr. D1-236 (Žin., 2006, Nr. 59-2103; 2009, Nr. 159-7267, TAR, 2014, Nr.2014-12419), reglamentuoja pavojingų ir pavojingų prioritetinių medžiagų išleidimą su nuotekomis.</w:t>
            </w:r>
          </w:p>
          <w:p w:rsidR="008103C3" w:rsidRPr="0026226C" w:rsidRDefault="008103C3" w:rsidP="00146FF9">
            <w:pPr>
              <w:pStyle w:val="NormalWeb"/>
              <w:spacing w:before="0" w:beforeAutospacing="0" w:after="0" w:afterAutospacing="0" w:line="276" w:lineRule="auto"/>
              <w:jc w:val="both"/>
              <w:rPr>
                <w:rFonts w:ascii="Times New Roman" w:hAnsi="Times New Roman"/>
                <w:sz w:val="24"/>
                <w:szCs w:val="24"/>
                <w:lang w:val="lt-LT"/>
              </w:rPr>
            </w:pPr>
          </w:p>
        </w:tc>
        <w:tc>
          <w:tcPr>
            <w:tcW w:w="2947" w:type="dxa"/>
          </w:tcPr>
          <w:p w:rsidR="008103C3" w:rsidRPr="0026226C" w:rsidRDefault="008103C3" w:rsidP="00146FF9">
            <w:pPr>
              <w:pStyle w:val="BodyTextIndent3"/>
              <w:spacing w:line="276" w:lineRule="auto"/>
              <w:ind w:left="0"/>
              <w:rPr>
                <w:sz w:val="20"/>
                <w:szCs w:val="20"/>
              </w:rPr>
            </w:pPr>
            <w:r w:rsidRPr="0026226C">
              <w:rPr>
                <w:sz w:val="20"/>
                <w:szCs w:val="20"/>
              </w:rPr>
              <w:t>Pavojingų ir prioritetinių pavojingų medžiagų didžiausių leistinų koncentracijų kontrolė.</w:t>
            </w:r>
          </w:p>
          <w:p w:rsidR="008103C3" w:rsidRPr="0026226C" w:rsidRDefault="008103C3" w:rsidP="00146FF9">
            <w:pPr>
              <w:pStyle w:val="NormalWeb"/>
              <w:spacing w:before="0" w:beforeAutospacing="0" w:after="0" w:afterAutospacing="0" w:line="276" w:lineRule="auto"/>
              <w:jc w:val="both"/>
              <w:rPr>
                <w:rFonts w:ascii="Times New Roman" w:hAnsi="Times New Roman"/>
                <w:sz w:val="24"/>
                <w:szCs w:val="24"/>
                <w:lang w:val="lt-LT"/>
              </w:rPr>
            </w:pPr>
          </w:p>
        </w:tc>
      </w:tr>
      <w:tr w:rsidR="008103C3" w:rsidRPr="0026226C" w:rsidTr="008103C3">
        <w:tc>
          <w:tcPr>
            <w:tcW w:w="6629" w:type="dxa"/>
          </w:tcPr>
          <w:p w:rsidR="008103C3" w:rsidRPr="0026226C" w:rsidRDefault="008103C3" w:rsidP="00146FF9">
            <w:pPr>
              <w:widowControl w:val="0"/>
              <w:spacing w:line="276" w:lineRule="auto"/>
              <w:jc w:val="both"/>
              <w:rPr>
                <w:sz w:val="20"/>
                <w:szCs w:val="20"/>
              </w:rPr>
            </w:pPr>
            <w:r w:rsidRPr="0026226C">
              <w:rPr>
                <w:sz w:val="20"/>
                <w:szCs w:val="20"/>
              </w:rPr>
              <w:t xml:space="preserve">Lietuvos Respublikos Vyriausybės 2005 m. vasario 7 d. nutarimu Nr. 130 patvirtinta Valstybinė aplinkos monitoringo programa 2005-2010 metų laikotarpiui. 2008 m. rugpjūčio 27 d. buvo priimtas Lietuvos Respublikos </w:t>
            </w:r>
            <w:r w:rsidRPr="0026226C">
              <w:rPr>
                <w:sz w:val="20"/>
                <w:szCs w:val="20"/>
              </w:rPr>
              <w:lastRenderedPageBreak/>
              <w:t>Vyriausybės nutarimas Nr. 830 „Dėl Lietuvos Respublikos Vyriausybės 2005 m. vasario 7 d. nutarimo Nr. 130 „Dėl Valstybinės aplinkos monitoringo 2005 – 2010 metų programos patvirtinimo“ pakeitimo“ (Žin., 2008, Nr. 104-3973). Lietuvos Respublikos Vyriausybės 2011 m. kovo 2 d. nutarimu Nr. 315 buvo patvirtinta Valstybinė aplinkos monitoringo programa 2011-2017 metų laikotarpiui.</w:t>
            </w:r>
          </w:p>
          <w:p w:rsidR="008103C3" w:rsidRPr="0026226C" w:rsidRDefault="008103C3" w:rsidP="00146FF9">
            <w:pPr>
              <w:pStyle w:val="NormalWeb"/>
              <w:spacing w:before="0" w:beforeAutospacing="0" w:after="0" w:afterAutospacing="0" w:line="276" w:lineRule="auto"/>
              <w:jc w:val="both"/>
              <w:rPr>
                <w:rFonts w:ascii="Times New Roman" w:hAnsi="Times New Roman"/>
                <w:sz w:val="24"/>
                <w:szCs w:val="24"/>
                <w:lang w:val="lt-LT"/>
              </w:rPr>
            </w:pPr>
          </w:p>
        </w:tc>
        <w:tc>
          <w:tcPr>
            <w:tcW w:w="2947" w:type="dxa"/>
          </w:tcPr>
          <w:p w:rsidR="008103C3" w:rsidRPr="0026226C" w:rsidRDefault="008103C3" w:rsidP="00146FF9">
            <w:pPr>
              <w:pStyle w:val="BodyTextIndent3"/>
              <w:spacing w:line="276" w:lineRule="auto"/>
              <w:ind w:left="0"/>
              <w:rPr>
                <w:sz w:val="20"/>
                <w:szCs w:val="20"/>
              </w:rPr>
            </w:pPr>
            <w:r w:rsidRPr="0026226C">
              <w:rPr>
                <w:sz w:val="20"/>
                <w:szCs w:val="20"/>
              </w:rPr>
              <w:lastRenderedPageBreak/>
              <w:t>Pavojingų ir prioritetinių pavojingų medžiagų nuotekose kontrolė.</w:t>
            </w:r>
          </w:p>
          <w:p w:rsidR="008103C3" w:rsidRPr="0026226C" w:rsidRDefault="008103C3" w:rsidP="00146FF9">
            <w:pPr>
              <w:pStyle w:val="NormalWeb"/>
              <w:spacing w:before="0" w:beforeAutospacing="0" w:after="0" w:afterAutospacing="0" w:line="276" w:lineRule="auto"/>
              <w:jc w:val="both"/>
              <w:rPr>
                <w:rFonts w:ascii="Times New Roman" w:hAnsi="Times New Roman"/>
                <w:sz w:val="24"/>
                <w:szCs w:val="24"/>
                <w:lang w:val="lt-LT"/>
              </w:rPr>
            </w:pPr>
          </w:p>
        </w:tc>
      </w:tr>
      <w:tr w:rsidR="008103C3" w:rsidRPr="0026226C" w:rsidTr="008103C3">
        <w:tc>
          <w:tcPr>
            <w:tcW w:w="6629" w:type="dxa"/>
          </w:tcPr>
          <w:p w:rsidR="008103C3" w:rsidRPr="0026226C" w:rsidRDefault="008103C3" w:rsidP="00146FF9">
            <w:pPr>
              <w:spacing w:line="276" w:lineRule="auto"/>
              <w:jc w:val="both"/>
              <w:rPr>
                <w:sz w:val="20"/>
                <w:szCs w:val="20"/>
              </w:rPr>
            </w:pPr>
            <w:r w:rsidRPr="0026226C">
              <w:rPr>
                <w:sz w:val="20"/>
                <w:szCs w:val="20"/>
              </w:rPr>
              <w:lastRenderedPageBreak/>
              <w:t xml:space="preserve">Vandenų taršos pavojingomis medžiagomis mažinimo programa, patvirtinta Lietuvos Respublikos aplinkos ministro 2004 m. vasario 13 d. įsakymu Nr. D1-71 (Žin., 2004-03-27, Nr. 46-1539, 2014  m. kovo 6 d. įsakymo Nr. D1-255 redakcija). </w:t>
            </w:r>
          </w:p>
          <w:p w:rsidR="008103C3" w:rsidRPr="0026226C" w:rsidRDefault="008103C3" w:rsidP="00146FF9">
            <w:pPr>
              <w:pStyle w:val="NormalWeb"/>
              <w:spacing w:before="0" w:beforeAutospacing="0" w:after="0" w:afterAutospacing="0" w:line="276" w:lineRule="auto"/>
              <w:jc w:val="both"/>
              <w:rPr>
                <w:rFonts w:ascii="Times New Roman" w:hAnsi="Times New Roman"/>
                <w:sz w:val="24"/>
                <w:szCs w:val="24"/>
                <w:lang w:val="lt-LT"/>
              </w:rPr>
            </w:pPr>
          </w:p>
        </w:tc>
        <w:tc>
          <w:tcPr>
            <w:tcW w:w="2947" w:type="dxa"/>
          </w:tcPr>
          <w:p w:rsidR="008103C3" w:rsidRPr="0026226C" w:rsidRDefault="008103C3" w:rsidP="00146FF9">
            <w:pPr>
              <w:pStyle w:val="BodyTextIndent3"/>
              <w:spacing w:line="276" w:lineRule="auto"/>
              <w:ind w:left="0"/>
              <w:rPr>
                <w:sz w:val="20"/>
                <w:szCs w:val="20"/>
              </w:rPr>
            </w:pPr>
            <w:r w:rsidRPr="0026226C">
              <w:rPr>
                <w:sz w:val="20"/>
                <w:szCs w:val="20"/>
              </w:rPr>
              <w:t>Pavojingų ir prioritetinių pavojingų medžiagų nuotekose kontrolė.</w:t>
            </w:r>
          </w:p>
          <w:p w:rsidR="008103C3" w:rsidRPr="0026226C" w:rsidRDefault="008103C3" w:rsidP="00146FF9">
            <w:pPr>
              <w:pStyle w:val="NormalWeb"/>
              <w:spacing w:before="0" w:beforeAutospacing="0" w:after="0" w:afterAutospacing="0" w:line="276" w:lineRule="auto"/>
              <w:jc w:val="both"/>
              <w:rPr>
                <w:rFonts w:ascii="Times New Roman" w:hAnsi="Times New Roman"/>
                <w:sz w:val="24"/>
                <w:szCs w:val="24"/>
                <w:lang w:val="lt-LT"/>
              </w:rPr>
            </w:pPr>
          </w:p>
        </w:tc>
      </w:tr>
      <w:tr w:rsidR="008103C3" w:rsidRPr="0026226C" w:rsidTr="008103C3">
        <w:tc>
          <w:tcPr>
            <w:tcW w:w="6629" w:type="dxa"/>
          </w:tcPr>
          <w:p w:rsidR="008103C3" w:rsidRPr="0026226C" w:rsidRDefault="008103C3" w:rsidP="00146FF9">
            <w:pPr>
              <w:spacing w:line="276" w:lineRule="auto"/>
              <w:jc w:val="both"/>
              <w:rPr>
                <w:sz w:val="20"/>
                <w:szCs w:val="20"/>
              </w:rPr>
            </w:pPr>
            <w:r w:rsidRPr="0026226C">
              <w:rPr>
                <w:sz w:val="20"/>
                <w:szCs w:val="20"/>
              </w:rPr>
              <w:t>Lietuvos Respublikos Vyriausybės 2007 m. sausio 31 d. nutarimas Nr. 126 „Dėl viešosios vandens tiekimo sutarties standartinių sąlygų patvirtinimo“ (2007-02-08, Nr. 17-636).</w:t>
            </w:r>
          </w:p>
          <w:p w:rsidR="008103C3" w:rsidRPr="0026226C" w:rsidRDefault="008103C3" w:rsidP="00146FF9">
            <w:pPr>
              <w:pStyle w:val="NormalWeb"/>
              <w:spacing w:before="0" w:beforeAutospacing="0" w:after="0" w:afterAutospacing="0" w:line="276" w:lineRule="auto"/>
              <w:jc w:val="both"/>
              <w:rPr>
                <w:rFonts w:ascii="Times New Roman" w:hAnsi="Times New Roman"/>
                <w:lang w:val="lt-LT"/>
              </w:rPr>
            </w:pPr>
          </w:p>
        </w:tc>
        <w:tc>
          <w:tcPr>
            <w:tcW w:w="2947" w:type="dxa"/>
          </w:tcPr>
          <w:p w:rsidR="008103C3" w:rsidRPr="0026226C" w:rsidRDefault="008103C3" w:rsidP="00146FF9">
            <w:pPr>
              <w:pStyle w:val="NormalWeb"/>
              <w:spacing w:before="0" w:beforeAutospacing="0" w:after="0" w:afterAutospacing="0" w:line="276" w:lineRule="auto"/>
              <w:jc w:val="both"/>
              <w:rPr>
                <w:rFonts w:ascii="Times New Roman" w:hAnsi="Times New Roman"/>
                <w:lang w:val="lt-LT"/>
              </w:rPr>
            </w:pPr>
            <w:r w:rsidRPr="0026226C">
              <w:rPr>
                <w:rFonts w:ascii="Times New Roman" w:hAnsi="Times New Roman"/>
                <w:lang w:val="lt-LT"/>
              </w:rPr>
              <w:t>Gamybinių nuotekų valymo sutarčių standartinių sąlygų peržiūrėjimas, nustatant reikalavimus gamybinių nuotekų priėmimui į nuotekų valyklas.</w:t>
            </w:r>
            <w:r w:rsidRPr="0026226C">
              <w:rPr>
                <w:rFonts w:ascii="Times New Roman" w:hAnsi="Times New Roman"/>
              </w:rPr>
              <w:t xml:space="preserve">  </w:t>
            </w:r>
          </w:p>
        </w:tc>
      </w:tr>
      <w:tr w:rsidR="008103C3" w:rsidRPr="0026226C" w:rsidTr="008103C3">
        <w:tc>
          <w:tcPr>
            <w:tcW w:w="6629" w:type="dxa"/>
          </w:tcPr>
          <w:p w:rsidR="008103C3" w:rsidRPr="0026226C" w:rsidRDefault="008103C3" w:rsidP="00146FF9">
            <w:pPr>
              <w:spacing w:line="276" w:lineRule="auto"/>
              <w:jc w:val="both"/>
              <w:rPr>
                <w:sz w:val="20"/>
                <w:szCs w:val="20"/>
              </w:rPr>
            </w:pPr>
            <w:r w:rsidRPr="0026226C">
              <w:rPr>
                <w:sz w:val="20"/>
                <w:szCs w:val="20"/>
              </w:rPr>
              <w:t>Duomenų ir informacijos teikimą apie chemines medžiagas ir preparatus reglamentuoja Lietuvos Respublikos aplinkos ministro 2006-10-12 įsakymas Nr. D1-462 „Dėl duomenų ir informacijos apie Lietuvos Respublikoje gaminamas, importuojamas, platinamas, eksportuojamas ir profesionaliai naudojamas chemines medžiagas ir preparatus, jų savybes, galimą poveikį žmogaus sveikatai ir aplinkai teikimo, rinkimo, kaupimo bei tolesnio paskirstymo tvarkos aprašo patvirtinimo“ (Žin., 2006, </w:t>
            </w:r>
            <w:hyperlink r:id="rId71" w:history="1">
              <w:r w:rsidRPr="0026226C">
                <w:rPr>
                  <w:sz w:val="20"/>
                  <w:szCs w:val="20"/>
                </w:rPr>
                <w:t>Nr. 111-4249</w:t>
              </w:r>
            </w:hyperlink>
            <w:r w:rsidRPr="0026226C">
              <w:rPr>
                <w:sz w:val="20"/>
                <w:szCs w:val="20"/>
              </w:rPr>
              <w:t>; 2007, </w:t>
            </w:r>
            <w:hyperlink r:id="rId72" w:history="1">
              <w:r w:rsidRPr="0026226C">
                <w:rPr>
                  <w:sz w:val="20"/>
                  <w:szCs w:val="20"/>
                </w:rPr>
                <w:t>Nr. 22-855</w:t>
              </w:r>
            </w:hyperlink>
            <w:r w:rsidRPr="0026226C">
              <w:rPr>
                <w:sz w:val="20"/>
                <w:szCs w:val="20"/>
              </w:rPr>
              <w:t>; 2008, </w:t>
            </w:r>
            <w:hyperlink r:id="rId73" w:history="1">
              <w:r w:rsidRPr="0026226C">
                <w:rPr>
                  <w:sz w:val="20"/>
                  <w:szCs w:val="20"/>
                </w:rPr>
                <w:t>Nr. 36-1315</w:t>
              </w:r>
            </w:hyperlink>
            <w:r w:rsidRPr="0026226C">
              <w:rPr>
                <w:sz w:val="20"/>
                <w:szCs w:val="20"/>
              </w:rPr>
              <w:t>, </w:t>
            </w:r>
            <w:hyperlink r:id="rId74" w:history="1">
              <w:r w:rsidRPr="0026226C">
                <w:rPr>
                  <w:sz w:val="20"/>
                  <w:szCs w:val="20"/>
                </w:rPr>
                <w:t>Nr. 83-3317</w:t>
              </w:r>
            </w:hyperlink>
            <w:r w:rsidRPr="0026226C">
              <w:rPr>
                <w:sz w:val="20"/>
                <w:szCs w:val="20"/>
              </w:rPr>
              <w:t>; 2009, </w:t>
            </w:r>
            <w:hyperlink r:id="rId75" w:history="1">
              <w:r w:rsidRPr="0026226C">
                <w:rPr>
                  <w:sz w:val="20"/>
                  <w:szCs w:val="20"/>
                </w:rPr>
                <w:t>Nr. 147-6609</w:t>
              </w:r>
            </w:hyperlink>
            <w:r w:rsidRPr="0026226C">
              <w:rPr>
                <w:sz w:val="20"/>
                <w:szCs w:val="20"/>
              </w:rPr>
              <w:t>; 2010, </w:t>
            </w:r>
            <w:hyperlink r:id="rId76" w:history="1">
              <w:r w:rsidRPr="0026226C">
                <w:rPr>
                  <w:sz w:val="20"/>
                  <w:szCs w:val="20"/>
                </w:rPr>
                <w:t>Nr.61-3019</w:t>
              </w:r>
            </w:hyperlink>
            <w:r w:rsidRPr="0026226C">
              <w:rPr>
                <w:sz w:val="20"/>
                <w:szCs w:val="20"/>
              </w:rPr>
              <w:t>, 2012, </w:t>
            </w:r>
            <w:hyperlink r:id="rId77" w:history="1">
              <w:r w:rsidRPr="0026226C">
                <w:rPr>
                  <w:sz w:val="20"/>
                  <w:szCs w:val="20"/>
                </w:rPr>
                <w:t>Nr.72-3756</w:t>
              </w:r>
            </w:hyperlink>
            <w:r w:rsidRPr="0026226C">
              <w:rPr>
                <w:sz w:val="20"/>
                <w:szCs w:val="20"/>
              </w:rPr>
              <w:t>; 2013; </w:t>
            </w:r>
            <w:hyperlink r:id="rId78" w:history="1">
              <w:r w:rsidRPr="0026226C">
                <w:rPr>
                  <w:sz w:val="20"/>
                  <w:szCs w:val="20"/>
                </w:rPr>
                <w:t>Nr.29-1408</w:t>
              </w:r>
            </w:hyperlink>
            <w:r w:rsidRPr="0026226C">
              <w:rPr>
                <w:sz w:val="20"/>
                <w:szCs w:val="20"/>
              </w:rPr>
              <w:t>). </w:t>
            </w:r>
          </w:p>
          <w:p w:rsidR="008103C3" w:rsidRPr="0026226C" w:rsidRDefault="008103C3" w:rsidP="00146FF9">
            <w:pPr>
              <w:spacing w:line="276" w:lineRule="auto"/>
              <w:jc w:val="both"/>
              <w:rPr>
                <w:sz w:val="20"/>
                <w:szCs w:val="20"/>
              </w:rPr>
            </w:pPr>
          </w:p>
        </w:tc>
        <w:tc>
          <w:tcPr>
            <w:tcW w:w="2947" w:type="dxa"/>
          </w:tcPr>
          <w:p w:rsidR="008103C3" w:rsidRPr="0026226C" w:rsidRDefault="008103C3" w:rsidP="00146FF9">
            <w:pPr>
              <w:pStyle w:val="bodytext0"/>
              <w:snapToGrid w:val="0"/>
              <w:spacing w:after="0" w:line="276" w:lineRule="auto"/>
              <w:rPr>
                <w:sz w:val="20"/>
                <w:szCs w:val="20"/>
              </w:rPr>
            </w:pPr>
            <w:r w:rsidRPr="0026226C">
              <w:rPr>
                <w:sz w:val="20"/>
                <w:szCs w:val="20"/>
              </w:rPr>
              <w:t>Pavojingų ir prioritetinių pavojingų medžiagų inventorizacija.</w:t>
            </w:r>
          </w:p>
          <w:p w:rsidR="008103C3" w:rsidRPr="0026226C" w:rsidRDefault="008103C3" w:rsidP="00146FF9">
            <w:pPr>
              <w:pStyle w:val="NormalWeb"/>
              <w:spacing w:before="0" w:beforeAutospacing="0" w:after="0" w:afterAutospacing="0" w:line="276" w:lineRule="auto"/>
              <w:jc w:val="both"/>
              <w:rPr>
                <w:rFonts w:ascii="Times New Roman" w:hAnsi="Times New Roman"/>
                <w:lang w:val="lt-LT"/>
              </w:rPr>
            </w:pPr>
          </w:p>
        </w:tc>
      </w:tr>
      <w:tr w:rsidR="008103C3" w:rsidRPr="0026226C" w:rsidTr="008103C3">
        <w:tc>
          <w:tcPr>
            <w:tcW w:w="6629" w:type="dxa"/>
          </w:tcPr>
          <w:p w:rsidR="008103C3" w:rsidRPr="0026226C" w:rsidRDefault="00DD2135" w:rsidP="00146FF9">
            <w:pPr>
              <w:spacing w:line="276" w:lineRule="auto"/>
              <w:jc w:val="both"/>
              <w:rPr>
                <w:sz w:val="20"/>
                <w:szCs w:val="20"/>
              </w:rPr>
            </w:pPr>
            <w:r>
              <w:rPr>
                <w:sz w:val="20"/>
                <w:szCs w:val="20"/>
              </w:rPr>
              <w:t>Parengti teisės aktą</w:t>
            </w:r>
            <w:r w:rsidR="008103C3" w:rsidRPr="0026226C">
              <w:rPr>
                <w:sz w:val="20"/>
                <w:szCs w:val="20"/>
              </w:rPr>
              <w:t xml:space="preserve"> “Darbuotojų instruktavimas, mokymas ir atestavimas pavojingų medžiagų vadybos įmonėje klausimais” (įmonių darbuotojų privalomi kvalifikaciniai mokymai)</w:t>
            </w:r>
          </w:p>
        </w:tc>
        <w:tc>
          <w:tcPr>
            <w:tcW w:w="2947" w:type="dxa"/>
          </w:tcPr>
          <w:p w:rsidR="008103C3" w:rsidRPr="0026226C" w:rsidRDefault="008103C3" w:rsidP="00146FF9">
            <w:pPr>
              <w:pStyle w:val="bodytext0"/>
              <w:snapToGrid w:val="0"/>
              <w:spacing w:after="0" w:line="276" w:lineRule="auto"/>
              <w:rPr>
                <w:sz w:val="20"/>
                <w:szCs w:val="20"/>
              </w:rPr>
            </w:pPr>
            <w:r w:rsidRPr="0026226C">
              <w:rPr>
                <w:sz w:val="20"/>
                <w:szCs w:val="20"/>
              </w:rPr>
              <w:t>Įmonės darbuotojų atsakingų už pavojingų medžiagų vadybą įmonėje kvalifikaciniai mokymai</w:t>
            </w:r>
          </w:p>
        </w:tc>
      </w:tr>
    </w:tbl>
    <w:p w:rsidR="00B61359" w:rsidRPr="00A80A18" w:rsidRDefault="00B61359" w:rsidP="00146FF9">
      <w:pPr>
        <w:pStyle w:val="Heading2"/>
        <w:spacing w:after="240" w:line="276" w:lineRule="auto"/>
        <w:rPr>
          <w:rFonts w:ascii="Times New Roman" w:hAnsi="Times New Roman" w:cs="Times New Roman"/>
          <w:i w:val="0"/>
          <w:sz w:val="24"/>
          <w:szCs w:val="24"/>
          <w:lang w:val="fi-FI"/>
        </w:rPr>
      </w:pPr>
      <w:bookmarkStart w:id="56" w:name="_Toc417925303"/>
      <w:bookmarkStart w:id="57" w:name="_Toc429731521"/>
      <w:r w:rsidRPr="00A80A18">
        <w:rPr>
          <w:rFonts w:ascii="Times New Roman" w:hAnsi="Times New Roman" w:cs="Times New Roman"/>
          <w:i w:val="0"/>
          <w:sz w:val="24"/>
          <w:szCs w:val="24"/>
          <w:lang w:val="fi-FI"/>
        </w:rPr>
        <w:t>6.2.Taršos prioritetinėmis ir prioritetinėmis pavojingomis medžiagomis papildomos mažinimo priemonės</w:t>
      </w:r>
      <w:bookmarkEnd w:id="56"/>
      <w:bookmarkEnd w:id="57"/>
    </w:p>
    <w:p w:rsidR="00B61359" w:rsidRPr="00A80A18" w:rsidRDefault="00B61359" w:rsidP="00146FF9">
      <w:pPr>
        <w:pStyle w:val="CommentText"/>
        <w:spacing w:line="276" w:lineRule="auto"/>
        <w:ind w:firstLine="720"/>
        <w:jc w:val="both"/>
        <w:rPr>
          <w:sz w:val="24"/>
          <w:szCs w:val="24"/>
        </w:rPr>
      </w:pPr>
      <w:r w:rsidRPr="00A80A18">
        <w:rPr>
          <w:sz w:val="24"/>
          <w:szCs w:val="24"/>
        </w:rPr>
        <w:t>Nors rizikos vandens telkinių dėl taršos prioritetinėmis ir prioritetinėmis pavojingomis medžiagomis yra tik Nemuno UBR, ekspertų vertinimu Lietuvoje turėtų būti parengtas teisės aktas “Darbuotojų instruktavimas, mokymas ir atestavimas pavojingų medžiagų vadybos įmonėje klausimais” (įmonių darbuotojų privalomi kvalifikaciniai mokymai), pagal kurį turėtų vykti įmonių darbuotojų, atsakingų už pavojingų medžiagų vadybą įmonėje, kvalifikaciniai mokymai. Tai leistų pagerinti suinteresuotųjų pusių gebėjimus, susijusius su pavojingų medžiagų valdymu.</w:t>
      </w:r>
    </w:p>
    <w:p w:rsidR="00B61359" w:rsidRPr="00A80A18" w:rsidRDefault="00B61359" w:rsidP="00146FF9">
      <w:pPr>
        <w:spacing w:line="276" w:lineRule="auto"/>
        <w:ind w:right="-81" w:firstLine="567"/>
        <w:jc w:val="both"/>
        <w:rPr>
          <w:color w:val="000000"/>
        </w:rPr>
      </w:pPr>
      <w:r w:rsidRPr="00A80A18">
        <w:t xml:space="preserve">Remiantis 2009-2012 metais vykdyto LIFE programos projekto BaltActHaz („Baltijos šalių veiksmai siekiant sumažinti Baltijos jūros taršą pavojingomis medžiagomis“) rezultatais, kurio metu buvo įvertintas ūkinės veiklos poveikis taršai pavojingomis cheminėmis medžiagomis, tarša iš įvairių ūkinės veiklos sektorių yra akivaizdi. Vykdant projektą BaltActHaz, buvo analizuojamos šios prioritetinės ir prioritetinės pavojingos medžiagos ir pramonės įmonių nuotekose: </w:t>
      </w:r>
      <w:r w:rsidRPr="00A80A18">
        <w:rPr>
          <w:color w:val="000000"/>
        </w:rPr>
        <w:t xml:space="preserve">tributilalavo junginiai (TBT), fenoliai ir jų etoksilatai: 4-nonilfenolis (4-NP), 4-tert-oktilfenolis (4-tert-OP), di(2-etilheksil) ftalatas (DEHP), brominti difenileteriai (PBDE), C10-13 chloralkanai ir perfluoroktansulfonrūgštis ir jos dariniai (PFOS). Remiantis projekto rezultatų duomenimis, kad </w:t>
      </w:r>
      <w:r w:rsidRPr="00A80A18">
        <w:rPr>
          <w:color w:val="000000"/>
        </w:rPr>
        <w:lastRenderedPageBreak/>
        <w:t xml:space="preserve">pastarosios medžiagos gali būti randamos įvairių ūkinės veiklos sektorių nuotekose visuose upių baseinų rajonuose: </w:t>
      </w:r>
    </w:p>
    <w:p w:rsidR="00B61359" w:rsidRPr="00A80A18" w:rsidRDefault="00B61359" w:rsidP="00146FF9">
      <w:pPr>
        <w:pStyle w:val="ListParagraph"/>
        <w:numPr>
          <w:ilvl w:val="0"/>
          <w:numId w:val="41"/>
        </w:numPr>
        <w:spacing w:after="0"/>
        <w:ind w:right="-81"/>
        <w:contextualSpacing/>
        <w:jc w:val="both"/>
        <w:rPr>
          <w:rFonts w:ascii="Times New Roman" w:hAnsi="Times New Roman"/>
          <w:color w:val="000000"/>
          <w:sz w:val="24"/>
          <w:szCs w:val="24"/>
        </w:rPr>
      </w:pPr>
      <w:r w:rsidRPr="00A80A18">
        <w:rPr>
          <w:rFonts w:ascii="Times New Roman" w:hAnsi="Times New Roman"/>
          <w:i/>
          <w:color w:val="000000"/>
          <w:sz w:val="24"/>
          <w:szCs w:val="24"/>
        </w:rPr>
        <w:t>organiniai alavo junginiai</w:t>
      </w:r>
      <w:r w:rsidRPr="00A80A18">
        <w:rPr>
          <w:rFonts w:ascii="Times New Roman" w:hAnsi="Times New Roman"/>
          <w:color w:val="000000"/>
          <w:sz w:val="24"/>
          <w:szCs w:val="24"/>
        </w:rPr>
        <w:t xml:space="preserve">: metalo apdirbimas ir galvanizacija, odos pramonė, laivų statyklos, medienos, plaušienos ir popieriaus, tekstilės pramonė, medžio drožlių plokščių gamyba, platikų ir gumos gamyba, automobilių priežiūros ir kt.; </w:t>
      </w:r>
    </w:p>
    <w:p w:rsidR="00B61359" w:rsidRPr="00A80A18" w:rsidRDefault="00B61359" w:rsidP="00146FF9">
      <w:pPr>
        <w:pStyle w:val="ListParagraph"/>
        <w:numPr>
          <w:ilvl w:val="0"/>
          <w:numId w:val="41"/>
        </w:numPr>
        <w:spacing w:after="0"/>
        <w:ind w:right="-81"/>
        <w:contextualSpacing/>
        <w:jc w:val="both"/>
        <w:rPr>
          <w:rFonts w:ascii="Times New Roman" w:hAnsi="Times New Roman"/>
          <w:color w:val="000000"/>
          <w:sz w:val="24"/>
          <w:szCs w:val="24"/>
        </w:rPr>
      </w:pPr>
      <w:r w:rsidRPr="00A80A18">
        <w:rPr>
          <w:rFonts w:ascii="Times New Roman" w:hAnsi="Times New Roman"/>
          <w:i/>
          <w:color w:val="000000"/>
          <w:sz w:val="24"/>
          <w:szCs w:val="24"/>
        </w:rPr>
        <w:t>fenoliai ir jų etoksilatai:</w:t>
      </w:r>
      <w:r w:rsidRPr="00A80A18">
        <w:rPr>
          <w:rFonts w:ascii="Times New Roman" w:hAnsi="Times New Roman"/>
          <w:color w:val="000000"/>
          <w:sz w:val="24"/>
          <w:szCs w:val="24"/>
        </w:rPr>
        <w:t xml:space="preserve"> 4-nonilfenolis (4-NP), 4-tert-oktilfenolis (4-tert-OP) – medienos, popieriaus gamyba, dažų gamyba, spaustuvės, metalo apdirbimas, tekstilės, odos pramonė, cemento ir betono gamyba, medienos drožlių plastikų ir gumos, skalbyklos, plovyklos, chemijos pramonė,  automobilių utilizavimo, panaudotos alyvos regeneracija;</w:t>
      </w:r>
    </w:p>
    <w:p w:rsidR="00B61359" w:rsidRPr="00A80A18" w:rsidRDefault="00B61359" w:rsidP="00146FF9">
      <w:pPr>
        <w:pStyle w:val="ListParagraph"/>
        <w:numPr>
          <w:ilvl w:val="0"/>
          <w:numId w:val="41"/>
        </w:numPr>
        <w:spacing w:after="0"/>
        <w:ind w:right="-81"/>
        <w:contextualSpacing/>
        <w:jc w:val="both"/>
        <w:rPr>
          <w:rFonts w:ascii="Times New Roman" w:hAnsi="Times New Roman"/>
          <w:color w:val="000000"/>
          <w:sz w:val="24"/>
          <w:szCs w:val="24"/>
        </w:rPr>
      </w:pPr>
      <w:r w:rsidRPr="00A80A18">
        <w:rPr>
          <w:rFonts w:ascii="Times New Roman" w:hAnsi="Times New Roman"/>
          <w:i/>
          <w:color w:val="000000"/>
          <w:sz w:val="24"/>
          <w:szCs w:val="24"/>
        </w:rPr>
        <w:t>ftalatai ir jų etoksilatai:</w:t>
      </w:r>
      <w:r w:rsidRPr="00A80A18">
        <w:rPr>
          <w:rFonts w:ascii="Times New Roman" w:hAnsi="Times New Roman"/>
          <w:color w:val="000000"/>
          <w:sz w:val="24"/>
          <w:szCs w:val="24"/>
        </w:rPr>
        <w:t xml:space="preserve"> di(2-etilheksil) ftalatas (DEHP) – dažų. Metalo apdirbimo, plastikų, statybinių medžiagų gamyba, automobilių plovyklos;</w:t>
      </w:r>
    </w:p>
    <w:p w:rsidR="00B61359" w:rsidRPr="00A80A18" w:rsidRDefault="00B61359" w:rsidP="00146FF9">
      <w:pPr>
        <w:pStyle w:val="ListParagraph"/>
        <w:numPr>
          <w:ilvl w:val="0"/>
          <w:numId w:val="41"/>
        </w:numPr>
        <w:spacing w:after="0"/>
        <w:ind w:right="-81"/>
        <w:contextualSpacing/>
        <w:jc w:val="both"/>
        <w:rPr>
          <w:rFonts w:ascii="Times New Roman" w:hAnsi="Times New Roman"/>
          <w:color w:val="000000"/>
          <w:sz w:val="24"/>
          <w:szCs w:val="24"/>
        </w:rPr>
      </w:pPr>
      <w:r w:rsidRPr="00A80A18">
        <w:rPr>
          <w:rFonts w:ascii="Times New Roman" w:hAnsi="Times New Roman"/>
          <w:i/>
          <w:color w:val="000000"/>
          <w:sz w:val="24"/>
          <w:szCs w:val="24"/>
        </w:rPr>
        <w:t>brominti difenileteriai (PBDE):</w:t>
      </w:r>
      <w:r w:rsidRPr="00A80A18">
        <w:rPr>
          <w:rFonts w:ascii="Times New Roman" w:hAnsi="Times New Roman"/>
          <w:color w:val="000000"/>
          <w:sz w:val="24"/>
          <w:szCs w:val="24"/>
        </w:rPr>
        <w:t xml:space="preserve"> medienos plaušienos ir popieriaus gamyba, metalo apdirbimas ir galvanizacija, spaustuvės, tekstilės, odos, plastikų ir gumos, statybinių medžiagų gamybos, skalbyklos ir plovyklos ir kt.</w:t>
      </w:r>
    </w:p>
    <w:p w:rsidR="00B61359" w:rsidRPr="00A80A18" w:rsidRDefault="00B61359" w:rsidP="00146FF9">
      <w:pPr>
        <w:pStyle w:val="ListParagraph"/>
        <w:numPr>
          <w:ilvl w:val="0"/>
          <w:numId w:val="41"/>
        </w:numPr>
        <w:spacing w:after="0"/>
        <w:ind w:right="-81"/>
        <w:contextualSpacing/>
        <w:jc w:val="both"/>
        <w:rPr>
          <w:rFonts w:ascii="Times New Roman" w:hAnsi="Times New Roman"/>
          <w:color w:val="000000"/>
          <w:sz w:val="24"/>
          <w:szCs w:val="24"/>
        </w:rPr>
      </w:pPr>
      <w:r w:rsidRPr="00A80A18">
        <w:rPr>
          <w:rFonts w:ascii="Times New Roman" w:hAnsi="Times New Roman"/>
          <w:i/>
          <w:color w:val="000000"/>
          <w:sz w:val="24"/>
          <w:szCs w:val="24"/>
        </w:rPr>
        <w:t>chloralkanai</w:t>
      </w:r>
      <w:r w:rsidRPr="00A80A18">
        <w:rPr>
          <w:rFonts w:ascii="Times New Roman" w:hAnsi="Times New Roman"/>
          <w:color w:val="000000"/>
          <w:sz w:val="24"/>
          <w:szCs w:val="24"/>
        </w:rPr>
        <w:t xml:space="preserve">: medienos apdirbimas, plaušienos ir popieriaus gamyba, metalo apdirbimas ir galvanizacija, tekstilės įmonės, laivų statyklos, odos, plastikų ir gumos pramonė; </w:t>
      </w:r>
    </w:p>
    <w:p w:rsidR="00B61359" w:rsidRPr="00A80A18" w:rsidRDefault="00B61359" w:rsidP="00146FF9">
      <w:pPr>
        <w:pStyle w:val="ListParagraph"/>
        <w:numPr>
          <w:ilvl w:val="0"/>
          <w:numId w:val="41"/>
        </w:numPr>
        <w:spacing w:after="0"/>
        <w:ind w:right="-81"/>
        <w:contextualSpacing/>
        <w:jc w:val="both"/>
        <w:rPr>
          <w:rFonts w:ascii="Times New Roman" w:hAnsi="Times New Roman"/>
          <w:color w:val="000000"/>
          <w:sz w:val="24"/>
          <w:szCs w:val="24"/>
        </w:rPr>
      </w:pPr>
      <w:r w:rsidRPr="00A80A18">
        <w:rPr>
          <w:rFonts w:ascii="Times New Roman" w:hAnsi="Times New Roman"/>
          <w:i/>
          <w:color w:val="000000"/>
          <w:sz w:val="24"/>
          <w:szCs w:val="24"/>
        </w:rPr>
        <w:t>perfluoroktansulfonrūgštis ir jos dariniai</w:t>
      </w:r>
      <w:r w:rsidRPr="00A80A18">
        <w:rPr>
          <w:rFonts w:ascii="Times New Roman" w:hAnsi="Times New Roman"/>
          <w:color w:val="000000"/>
          <w:sz w:val="24"/>
          <w:szCs w:val="24"/>
        </w:rPr>
        <w:t>: plastikų gamyba, puslaidininkių gamybos įmonės, skalbyklos ir kt.</w:t>
      </w:r>
    </w:p>
    <w:p w:rsidR="00B61359" w:rsidRPr="00A80A18" w:rsidRDefault="00B61359" w:rsidP="00146FF9">
      <w:pPr>
        <w:pStyle w:val="ListParagraph"/>
        <w:ind w:left="1467" w:right="-81"/>
        <w:jc w:val="both"/>
        <w:rPr>
          <w:rFonts w:ascii="Times New Roman" w:hAnsi="Times New Roman"/>
          <w:color w:val="000000"/>
          <w:sz w:val="24"/>
          <w:szCs w:val="24"/>
        </w:rPr>
      </w:pPr>
    </w:p>
    <w:p w:rsidR="00B61359" w:rsidRPr="00A80A18" w:rsidRDefault="00B61359" w:rsidP="00146FF9">
      <w:pPr>
        <w:widowControl w:val="0"/>
        <w:tabs>
          <w:tab w:val="left" w:pos="0"/>
        </w:tabs>
        <w:spacing w:line="276" w:lineRule="auto"/>
        <w:ind w:firstLine="567"/>
        <w:jc w:val="both"/>
        <w:rPr>
          <w:color w:val="000000"/>
        </w:rPr>
      </w:pPr>
      <w:r w:rsidRPr="00A80A18">
        <w:rPr>
          <w:color w:val="000000"/>
        </w:rPr>
        <w:t>Atliekant prioritetinių ir prioritetinių pavojingų medžiagų naudojimo tam tikroje ūkio šakoje  vertinimą buvo remtasi duomenimis Aplinkos apsaugos agentūros informacinėje sistemoje „AIVIKS“ (AAA IS „AIVIKS“), į kurią įmonės teikia informaciją apie gaminamas, naudojamas ir platinamas medžiagas. Informacija yra viena iš pagrindinių nustatymui, iš kokios ūkinės veiklos galima tikėtis pavojingų medžiagų patekimo į aplinką. Deja, bet atlikus užsiduotų medžiagų paiešką, rezultatai parodė, kad informacijos apie pasirinktas prioritetines medžiagas yra nedaug duomenų bazėje, Aplinkos apsaugos agentūros duomenų bazėje apie prioritetinių ir prioritetinių pavojingų medžiagų išleidimus iš ūkio subjektų taip pat yra tik apie sunkiųjų metalų išleidimą (iš prioritetinių ir prioritetinių pavojingų medžiagų).</w:t>
      </w:r>
    </w:p>
    <w:p w:rsidR="00B61359" w:rsidRPr="00A80A18" w:rsidRDefault="00B61359" w:rsidP="00146FF9">
      <w:pPr>
        <w:widowControl w:val="0"/>
        <w:tabs>
          <w:tab w:val="left" w:pos="0"/>
        </w:tabs>
        <w:spacing w:line="276" w:lineRule="auto"/>
        <w:ind w:firstLine="567"/>
        <w:jc w:val="both"/>
        <w:rPr>
          <w:color w:val="000000"/>
        </w:rPr>
      </w:pPr>
      <w:r w:rsidRPr="00A80A18">
        <w:rPr>
          <w:color w:val="000000"/>
        </w:rPr>
        <w:t xml:space="preserve">Tuo tarpu turimi akivaizdūs ankstesnių projektų (BaltActHaz, COHIBA, „Vandens aplinkai pavojingų medžiagų nustatymas Lietuvoje“) metu gauti tyrimų rezultatai iš konkrečių pramonės šakų ir nuotekų valyklų teigia apie pavojingų medžiagų išleidimą. </w:t>
      </w:r>
    </w:p>
    <w:p w:rsidR="00B61359" w:rsidRPr="00A80A18" w:rsidRDefault="00B61359" w:rsidP="00146FF9">
      <w:pPr>
        <w:widowControl w:val="0"/>
        <w:tabs>
          <w:tab w:val="left" w:pos="0"/>
        </w:tabs>
        <w:spacing w:line="276" w:lineRule="auto"/>
        <w:ind w:firstLine="567"/>
        <w:jc w:val="both"/>
        <w:rPr>
          <w:color w:val="000000"/>
        </w:rPr>
      </w:pPr>
    </w:p>
    <w:p w:rsidR="00B61359" w:rsidRPr="00A80A18" w:rsidRDefault="00B61359" w:rsidP="00146FF9">
      <w:pPr>
        <w:widowControl w:val="0"/>
        <w:tabs>
          <w:tab w:val="left" w:pos="0"/>
        </w:tabs>
        <w:spacing w:line="276" w:lineRule="auto"/>
        <w:ind w:firstLine="567"/>
        <w:jc w:val="both"/>
        <w:rPr>
          <w:color w:val="000000"/>
        </w:rPr>
      </w:pPr>
      <w:r w:rsidRPr="00A80A18">
        <w:rPr>
          <w:color w:val="000000"/>
        </w:rPr>
        <w:t>Remiantis vykdytų projektų tyrimų rezultatai s bei ekspertiniu vertinimu siūlomos priemonės:</w:t>
      </w:r>
    </w:p>
    <w:p w:rsidR="00B61359" w:rsidRPr="00A80A18" w:rsidRDefault="00B61359" w:rsidP="00146FF9">
      <w:pPr>
        <w:widowControl w:val="0"/>
        <w:tabs>
          <w:tab w:val="left" w:pos="0"/>
        </w:tabs>
        <w:spacing w:line="276" w:lineRule="auto"/>
        <w:ind w:firstLine="567"/>
        <w:jc w:val="both"/>
        <w:rPr>
          <w:color w:val="000000"/>
        </w:rPr>
      </w:pPr>
    </w:p>
    <w:p w:rsidR="00B61359" w:rsidRPr="00A80A18" w:rsidRDefault="00B61359" w:rsidP="00146FF9">
      <w:pPr>
        <w:widowControl w:val="0"/>
        <w:tabs>
          <w:tab w:val="left" w:pos="0"/>
        </w:tabs>
        <w:spacing w:line="276" w:lineRule="auto"/>
        <w:ind w:firstLine="567"/>
        <w:jc w:val="both"/>
        <w:rPr>
          <w:color w:val="000000"/>
        </w:rPr>
      </w:pPr>
      <w:r w:rsidRPr="00A80A18">
        <w:rPr>
          <w:b/>
          <w:color w:val="000000"/>
        </w:rPr>
        <w:t xml:space="preserve">1 priemonė. </w:t>
      </w:r>
      <w:r w:rsidRPr="00A80A18">
        <w:rPr>
          <w:color w:val="000000"/>
        </w:rPr>
        <w:t xml:space="preserve">Parengti mokymų programą (teisės aktą ir mokymų programą) - </w:t>
      </w:r>
      <w:r w:rsidRPr="00A80A18">
        <w:rPr>
          <w:b/>
        </w:rPr>
        <w:t>“Darbuotojų instruktavimas, mokymas ir atestavimas pavojingų medžiagų vadybos įmonėje klausimais”</w:t>
      </w:r>
      <w:r w:rsidRPr="00A80A18">
        <w:t xml:space="preserve"> (įmonių darbuotojų privalomi kvalifikaciniai mokymai).</w:t>
      </w:r>
    </w:p>
    <w:p w:rsidR="00B61359" w:rsidRPr="00A80A18" w:rsidRDefault="00B61359" w:rsidP="00146FF9">
      <w:pPr>
        <w:widowControl w:val="0"/>
        <w:tabs>
          <w:tab w:val="left" w:pos="0"/>
        </w:tabs>
        <w:spacing w:line="276" w:lineRule="auto"/>
        <w:ind w:firstLine="567"/>
        <w:jc w:val="both"/>
        <w:rPr>
          <w:color w:val="000000"/>
        </w:rPr>
      </w:pPr>
      <w:r w:rsidRPr="00A80A18">
        <w:rPr>
          <w:b/>
          <w:color w:val="000000"/>
        </w:rPr>
        <w:t>Kam skirta programa.</w:t>
      </w:r>
      <w:r w:rsidRPr="00A80A18">
        <w:rPr>
          <w:color w:val="000000"/>
        </w:rPr>
        <w:t xml:space="preserve"> Mokymų programa skirta apmokyti prioritetines ir prioritetines pavojingas medžiagas gaminantiems, importuojantiems ir naudojantiems ūkio subjektams, jų atsakingiems už cheminių medžiagų vadybą, technologijų parinkimą ir peržiūrėjimą, inventorizacijų/registrų sudarymą bei duomenų teikimą atsakingoms institucijoms įmonėje darbuotojams. </w:t>
      </w:r>
    </w:p>
    <w:p w:rsidR="00B61359" w:rsidRPr="00A80A18" w:rsidRDefault="00B61359" w:rsidP="00146FF9">
      <w:pPr>
        <w:widowControl w:val="0"/>
        <w:tabs>
          <w:tab w:val="left" w:pos="0"/>
        </w:tabs>
        <w:spacing w:line="276" w:lineRule="auto"/>
        <w:ind w:firstLine="567"/>
        <w:jc w:val="both"/>
        <w:rPr>
          <w:color w:val="000000"/>
        </w:rPr>
      </w:pPr>
      <w:r w:rsidRPr="00A80A18">
        <w:rPr>
          <w:b/>
          <w:color w:val="000000"/>
        </w:rPr>
        <w:lastRenderedPageBreak/>
        <w:t>Kokioms pramonės šakoms turėtų būti privaloma išklausyti mokymų programą.</w:t>
      </w:r>
      <w:r w:rsidRPr="00A80A18">
        <w:rPr>
          <w:color w:val="000000"/>
        </w:rPr>
        <w:t xml:space="preserve"> Remiantis atlikta aktualių šiai priemonei įgyvendinti prioritetinių ir prioritetinių pavojingų medžiagų analize,  programa turėtų būti privaloma visoms pramonės ir paslaugų įmonėms, kurios gamina, importuoja ar naudoja prioritetines ir prioritetines pavojingas medžiagas. Remiantis atliktų projektų rezultatais bei ekspertiniu vertinimu į sąrašą turėtų būti įtrauktos šių ūkio sektorių įmonės bei kitos įmonės kurių veikla susijusi su prioritetinių ir prioritetinių pavojingų medžiagų gamyba, importu ir naudojimu: </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metalo apdirbimo ir galvanizacijos;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metalinių gaminių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mašinų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odos ir kailių išdirbimo pramonės;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laivų statyklos;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medienos, medžio drožlių plokščių gamybos, plaušienos ir popieriaus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 xml:space="preserve">tekstilės pramonės; </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plastikų ir gumos;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automobilių priežiūros;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automobilių utilizavimo;</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akumuliatorių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dažų, lakų, tirpiklių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spaustuvės;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puslaidininkių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elektros kabelių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statybinių medžiagų ir gaminių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cemento betono ir asfalto gamyba;</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keramikos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farmacijos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medicinos prietaisų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panaudotos alyvos regeneravimo pramonės;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naftos perdirbimo įmonėms;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matavimo prietaisų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metalurgijos ir mašinų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tepalų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detergentų (paviršiaus aktyvių medžiagų)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pesticidų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elektros ir elektronikos prietaisų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pramoninių ir buitinių valymo priemonių gamybos;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chemijos pramonės;</w:t>
      </w:r>
    </w:p>
    <w:p w:rsidR="00B61359" w:rsidRPr="00A80A18" w:rsidRDefault="00B61359" w:rsidP="00146FF9">
      <w:pPr>
        <w:pStyle w:val="ListParagraph"/>
        <w:widowControl w:val="0"/>
        <w:numPr>
          <w:ilvl w:val="0"/>
          <w:numId w:val="40"/>
        </w:numPr>
        <w:tabs>
          <w:tab w:val="left" w:pos="0"/>
        </w:tabs>
        <w:spacing w:after="0"/>
        <w:contextualSpacing/>
        <w:jc w:val="both"/>
        <w:rPr>
          <w:rFonts w:ascii="Times New Roman" w:eastAsia="Times New Roman" w:hAnsi="Times New Roman"/>
          <w:color w:val="000000"/>
          <w:sz w:val="24"/>
          <w:szCs w:val="24"/>
        </w:rPr>
      </w:pPr>
      <w:r w:rsidRPr="00A80A18">
        <w:rPr>
          <w:rFonts w:ascii="Times New Roman" w:eastAsia="Times New Roman" w:hAnsi="Times New Roman"/>
          <w:color w:val="000000"/>
          <w:sz w:val="24"/>
          <w:szCs w:val="24"/>
        </w:rPr>
        <w:t>augalų apsaugos priemonių gamybos;</w:t>
      </w:r>
    </w:p>
    <w:p w:rsidR="00B61359" w:rsidRPr="00A80A18" w:rsidRDefault="00B61359" w:rsidP="00146FF9">
      <w:pPr>
        <w:pStyle w:val="ListParagraph"/>
        <w:widowControl w:val="0"/>
        <w:tabs>
          <w:tab w:val="left" w:pos="0"/>
        </w:tabs>
        <w:ind w:left="927"/>
        <w:jc w:val="both"/>
        <w:rPr>
          <w:rFonts w:ascii="Times New Roman" w:eastAsia="Times New Roman" w:hAnsi="Times New Roman"/>
          <w:color w:val="000000"/>
          <w:sz w:val="24"/>
          <w:szCs w:val="24"/>
        </w:rPr>
      </w:pPr>
    </w:p>
    <w:p w:rsidR="00B61359" w:rsidRPr="00A80A18" w:rsidRDefault="00B61359" w:rsidP="00146FF9">
      <w:pPr>
        <w:widowControl w:val="0"/>
        <w:tabs>
          <w:tab w:val="left" w:pos="0"/>
        </w:tabs>
        <w:spacing w:line="276" w:lineRule="auto"/>
        <w:jc w:val="both"/>
        <w:rPr>
          <w:color w:val="000000"/>
        </w:rPr>
      </w:pPr>
      <w:r w:rsidRPr="00A80A18">
        <w:rPr>
          <w:b/>
          <w:color w:val="000000"/>
        </w:rPr>
        <w:t xml:space="preserve">Privalomas programos išklausymas. </w:t>
      </w:r>
      <w:r w:rsidRPr="00A80A18">
        <w:rPr>
          <w:color w:val="000000"/>
        </w:rPr>
        <w:t>Reikalavimas, kad įmonėje būtų nors vienas darbuotojas išklausęs mokymų programą ir atestuotas. Už mokymų programos išklausymą ir atestaciją sumoka pati įmonė vadovaujantis principu „Teršėjas moka“.</w:t>
      </w:r>
    </w:p>
    <w:p w:rsidR="00B61359" w:rsidRPr="00A80A18" w:rsidRDefault="00B61359" w:rsidP="00146FF9">
      <w:pPr>
        <w:widowControl w:val="0"/>
        <w:tabs>
          <w:tab w:val="left" w:pos="0"/>
        </w:tabs>
        <w:spacing w:line="276" w:lineRule="auto"/>
        <w:jc w:val="both"/>
        <w:rPr>
          <w:color w:val="000000"/>
        </w:rPr>
      </w:pPr>
    </w:p>
    <w:p w:rsidR="00B61359" w:rsidRPr="00A80A18" w:rsidRDefault="00B61359" w:rsidP="00146FF9">
      <w:pPr>
        <w:widowControl w:val="0"/>
        <w:tabs>
          <w:tab w:val="left" w:pos="0"/>
        </w:tabs>
        <w:spacing w:line="276" w:lineRule="auto"/>
        <w:jc w:val="both"/>
        <w:rPr>
          <w:color w:val="000000"/>
        </w:rPr>
      </w:pPr>
      <w:r w:rsidRPr="00A80A18">
        <w:rPr>
          <w:b/>
          <w:color w:val="000000"/>
        </w:rPr>
        <w:t xml:space="preserve">Taikomos išimtys dėl programos privalomojo išklausymo. </w:t>
      </w:r>
      <w:r w:rsidRPr="00A80A18">
        <w:rPr>
          <w:color w:val="000000"/>
        </w:rPr>
        <w:t xml:space="preserve">Jei įmonė pateikia deklaracija, kad </w:t>
      </w:r>
      <w:r w:rsidRPr="00A80A18">
        <w:rPr>
          <w:color w:val="000000"/>
        </w:rPr>
        <w:lastRenderedPageBreak/>
        <w:t>veikloje nėra nei gaminama, importuojama ar naudojama prioritetinės ir prioritetinės pavojingos medžiagos, tokiu būdu įmonė atleidžiama nuo privalomojo mokymų programos išklausymo ir atestacijos.</w:t>
      </w:r>
    </w:p>
    <w:p w:rsidR="00B61359" w:rsidRPr="00A80A18" w:rsidRDefault="00B61359" w:rsidP="00146FF9">
      <w:pPr>
        <w:widowControl w:val="0"/>
        <w:tabs>
          <w:tab w:val="left" w:pos="0"/>
        </w:tabs>
        <w:spacing w:line="276" w:lineRule="auto"/>
        <w:jc w:val="both"/>
        <w:rPr>
          <w:b/>
          <w:color w:val="000000"/>
        </w:rPr>
      </w:pPr>
      <w:r w:rsidRPr="00A80A18">
        <w:rPr>
          <w:b/>
          <w:color w:val="000000"/>
        </w:rPr>
        <w:t xml:space="preserve">Rekomendacijos mokymų programos parengimui. </w:t>
      </w:r>
      <w:r w:rsidRPr="00A80A18">
        <w:rPr>
          <w:color w:val="000000"/>
        </w:rPr>
        <w:t>Į mokymų programą būtina įtraukti šiuos klausimus:</w:t>
      </w:r>
      <w:r w:rsidRPr="00A80A18">
        <w:rPr>
          <w:b/>
          <w:color w:val="000000"/>
        </w:rPr>
        <w:t xml:space="preserve"> </w:t>
      </w:r>
    </w:p>
    <w:p w:rsidR="00B61359" w:rsidRPr="00A80A18" w:rsidRDefault="00B61359" w:rsidP="00146FF9">
      <w:pPr>
        <w:widowControl w:val="0"/>
        <w:numPr>
          <w:ilvl w:val="0"/>
          <w:numId w:val="40"/>
        </w:numPr>
        <w:tabs>
          <w:tab w:val="left" w:pos="0"/>
        </w:tabs>
        <w:spacing w:line="276" w:lineRule="auto"/>
        <w:jc w:val="both"/>
        <w:rPr>
          <w:color w:val="000000"/>
        </w:rPr>
      </w:pPr>
      <w:r w:rsidRPr="00A80A18">
        <w:rPr>
          <w:color w:val="000000"/>
        </w:rPr>
        <w:t>prioritetinių ir prioritetinių pavojingų medžiagų teisiniai reikalavimai (nuotekos ir kt.);</w:t>
      </w:r>
    </w:p>
    <w:p w:rsidR="00B61359" w:rsidRPr="00A80A18" w:rsidRDefault="00B61359" w:rsidP="00146FF9">
      <w:pPr>
        <w:widowControl w:val="0"/>
        <w:numPr>
          <w:ilvl w:val="0"/>
          <w:numId w:val="40"/>
        </w:numPr>
        <w:tabs>
          <w:tab w:val="left" w:pos="0"/>
        </w:tabs>
        <w:spacing w:line="276" w:lineRule="auto"/>
        <w:jc w:val="both"/>
        <w:rPr>
          <w:color w:val="000000"/>
        </w:rPr>
      </w:pPr>
      <w:r w:rsidRPr="00A80A18">
        <w:rPr>
          <w:color w:val="000000"/>
        </w:rPr>
        <w:t>cheminių medžiagų inventorizacija įmonėje (cheminių medžiagų srautų ir balanso sudarymas);</w:t>
      </w:r>
    </w:p>
    <w:p w:rsidR="00B61359" w:rsidRPr="00A80A18" w:rsidRDefault="00B61359" w:rsidP="00146FF9">
      <w:pPr>
        <w:widowControl w:val="0"/>
        <w:numPr>
          <w:ilvl w:val="0"/>
          <w:numId w:val="40"/>
        </w:numPr>
        <w:tabs>
          <w:tab w:val="left" w:pos="0"/>
        </w:tabs>
        <w:spacing w:line="276" w:lineRule="auto"/>
        <w:jc w:val="both"/>
        <w:rPr>
          <w:color w:val="000000"/>
        </w:rPr>
      </w:pPr>
      <w:r w:rsidRPr="00A80A18">
        <w:rPr>
          <w:color w:val="000000"/>
        </w:rPr>
        <w:t>cheminių medžiagų apskaitos sudarymas įmonėje;</w:t>
      </w:r>
    </w:p>
    <w:p w:rsidR="00B61359" w:rsidRPr="00A80A18" w:rsidRDefault="00B61359" w:rsidP="00146FF9">
      <w:pPr>
        <w:widowControl w:val="0"/>
        <w:numPr>
          <w:ilvl w:val="0"/>
          <w:numId w:val="40"/>
        </w:numPr>
        <w:tabs>
          <w:tab w:val="left" w:pos="0"/>
        </w:tabs>
        <w:spacing w:line="276" w:lineRule="auto"/>
        <w:jc w:val="both"/>
        <w:rPr>
          <w:color w:val="000000"/>
        </w:rPr>
      </w:pPr>
      <w:r w:rsidRPr="00A80A18">
        <w:rPr>
          <w:color w:val="000000"/>
        </w:rPr>
        <w:t>įmonei aktualių medžiagų saugos duomenų lapų analizė;</w:t>
      </w:r>
    </w:p>
    <w:p w:rsidR="00B61359" w:rsidRPr="00A80A18" w:rsidRDefault="00B61359" w:rsidP="00146FF9">
      <w:pPr>
        <w:widowControl w:val="0"/>
        <w:numPr>
          <w:ilvl w:val="0"/>
          <w:numId w:val="40"/>
        </w:numPr>
        <w:tabs>
          <w:tab w:val="left" w:pos="0"/>
        </w:tabs>
        <w:spacing w:line="276" w:lineRule="auto"/>
        <w:jc w:val="both"/>
        <w:rPr>
          <w:color w:val="000000"/>
        </w:rPr>
      </w:pPr>
      <w:r w:rsidRPr="00A80A18">
        <w:rPr>
          <w:color w:val="000000"/>
        </w:rPr>
        <w:t>cheminių medžiagų klasifikavimas ir ženklinimas;</w:t>
      </w:r>
    </w:p>
    <w:p w:rsidR="00B61359" w:rsidRPr="00A80A18" w:rsidRDefault="00B61359" w:rsidP="00146FF9">
      <w:pPr>
        <w:widowControl w:val="0"/>
        <w:numPr>
          <w:ilvl w:val="0"/>
          <w:numId w:val="40"/>
        </w:numPr>
        <w:tabs>
          <w:tab w:val="left" w:pos="0"/>
        </w:tabs>
        <w:spacing w:line="276" w:lineRule="auto"/>
        <w:jc w:val="both"/>
        <w:rPr>
          <w:color w:val="000000"/>
        </w:rPr>
      </w:pPr>
      <w:r w:rsidRPr="00A80A18">
        <w:rPr>
          <w:color w:val="000000"/>
        </w:rPr>
        <w:t>duomenų apie cheminių medžiagų pateikimą atsakingoms institucijoms pateikimo reikalavimai;</w:t>
      </w:r>
    </w:p>
    <w:p w:rsidR="00B61359" w:rsidRPr="00A80A18" w:rsidRDefault="00B61359" w:rsidP="00146FF9">
      <w:pPr>
        <w:widowControl w:val="0"/>
        <w:numPr>
          <w:ilvl w:val="0"/>
          <w:numId w:val="40"/>
        </w:numPr>
        <w:tabs>
          <w:tab w:val="left" w:pos="0"/>
        </w:tabs>
        <w:spacing w:line="276" w:lineRule="auto"/>
        <w:jc w:val="both"/>
        <w:rPr>
          <w:color w:val="000000"/>
        </w:rPr>
      </w:pPr>
      <w:r w:rsidRPr="00A80A18">
        <w:rPr>
          <w:color w:val="000000"/>
        </w:rPr>
        <w:t>didelį susirūpinimą keliančių medžiagų pakeitimas mažiau pavojingomis.</w:t>
      </w:r>
    </w:p>
    <w:p w:rsidR="00B61359" w:rsidRPr="00EE1057" w:rsidRDefault="00B61359" w:rsidP="00146FF9">
      <w:pPr>
        <w:widowControl w:val="0"/>
        <w:tabs>
          <w:tab w:val="left" w:pos="0"/>
        </w:tabs>
        <w:spacing w:line="276" w:lineRule="auto"/>
        <w:ind w:left="927"/>
        <w:jc w:val="both"/>
        <w:rPr>
          <w:color w:val="000000"/>
        </w:rPr>
      </w:pPr>
      <w:r>
        <w:rPr>
          <w:color w:val="000000"/>
        </w:rPr>
        <w:t xml:space="preserve"> </w:t>
      </w:r>
    </w:p>
    <w:p w:rsidR="00B61359" w:rsidRDefault="00B61359" w:rsidP="00146FF9">
      <w:pPr>
        <w:spacing w:line="276" w:lineRule="auto"/>
      </w:pPr>
    </w:p>
    <w:p w:rsidR="008103C3" w:rsidRDefault="008103C3" w:rsidP="00146FF9">
      <w:pPr>
        <w:spacing w:line="276" w:lineRule="auto"/>
      </w:pPr>
    </w:p>
    <w:p w:rsidR="00BE5B64" w:rsidRDefault="00BE5B64">
      <w:pPr>
        <w:rPr>
          <w:rFonts w:ascii="Times New Roman Bold" w:hAnsi="Times New Roman Bold"/>
          <w:b/>
          <w:bCs/>
          <w:caps/>
          <w:kern w:val="32"/>
          <w:szCs w:val="32"/>
        </w:rPr>
      </w:pPr>
      <w:bookmarkStart w:id="58" w:name="_Toc234547800"/>
      <w:bookmarkStart w:id="59" w:name="_Toc248577595"/>
      <w:bookmarkStart w:id="60" w:name="_Toc257039117"/>
      <w:bookmarkStart w:id="61" w:name="_Toc282506253"/>
      <w:bookmarkStart w:id="62" w:name="_Toc283280905"/>
      <w:bookmarkStart w:id="63" w:name="_Toc429731522"/>
      <w:r>
        <w:rPr>
          <w:rFonts w:ascii="Times New Roman Bold" w:hAnsi="Times New Roman Bold"/>
          <w:caps/>
        </w:rPr>
        <w:br w:type="page"/>
      </w:r>
    </w:p>
    <w:p w:rsidR="007E1971" w:rsidRPr="00C47945" w:rsidRDefault="00BF1BC9" w:rsidP="00146FF9">
      <w:pPr>
        <w:pStyle w:val="Heading1"/>
        <w:spacing w:line="276" w:lineRule="auto"/>
        <w:rPr>
          <w:rFonts w:ascii="Times New Roman Bold" w:hAnsi="Times New Roman Bold"/>
          <w:caps/>
          <w:sz w:val="24"/>
        </w:rPr>
      </w:pPr>
      <w:r w:rsidRPr="00C47945">
        <w:rPr>
          <w:rFonts w:ascii="Times New Roman Bold" w:hAnsi="Times New Roman Bold"/>
          <w:caps/>
          <w:sz w:val="24"/>
        </w:rPr>
        <w:lastRenderedPageBreak/>
        <w:t>Naudota literatūra</w:t>
      </w:r>
      <w:bookmarkEnd w:id="58"/>
      <w:bookmarkEnd w:id="59"/>
      <w:bookmarkEnd w:id="60"/>
      <w:bookmarkEnd w:id="61"/>
      <w:bookmarkEnd w:id="62"/>
      <w:bookmarkEnd w:id="63"/>
    </w:p>
    <w:p w:rsidR="007E1971" w:rsidRPr="0026226C" w:rsidRDefault="007E1971" w:rsidP="00146FF9">
      <w:pPr>
        <w:spacing w:line="276" w:lineRule="auto"/>
      </w:pPr>
    </w:p>
    <w:p w:rsidR="00EE14A4" w:rsidRPr="0026226C" w:rsidRDefault="00EE14A4"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sidRPr="0026226C">
        <w:rPr>
          <w:bCs/>
          <w:lang w:eastAsia="lt-LT"/>
        </w:rPr>
        <w:t>Europos Parlamento ir Tarybos Direktyva 2013/39/ES, kuria iš dalies keičiamos direktyvų 2000/60/EB ir 2008/105/EB nuostatos dėl prioritetinių medžiagų vandens politikos srityje.</w:t>
      </w:r>
    </w:p>
    <w:p w:rsidR="00EE14A4" w:rsidRPr="0026226C" w:rsidRDefault="00EE14A4"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sidRPr="0026226C">
        <w:rPr>
          <w:bCs/>
          <w:lang w:eastAsia="lt-LT"/>
        </w:rPr>
        <w:t>Europos Parlamento ir Tarybos Direktyva 2008/105/E</w:t>
      </w:r>
      <w:r w:rsidRPr="00A80A18">
        <w:rPr>
          <w:bCs/>
          <w:lang w:eastAsia="lt-LT"/>
        </w:rPr>
        <w:t>B</w:t>
      </w:r>
      <w:r w:rsidRPr="0026226C">
        <w:rPr>
          <w:bCs/>
          <w:lang w:eastAsia="lt-LT"/>
        </w:rPr>
        <w:t xml:space="preserve"> dėl aplinkos kokybės standartų vandens politikos srityje, iš dalies keičianti ir panaikinanti Tarybos direktyvas 82/176/EEB, 83/513/EEB, 84/156/EEB, 84/491/EEB, 86/280/EEB ir iš dalies keičianti Europos Parlamento ir Tarybos direktyvą 2000/60/EB.</w:t>
      </w:r>
    </w:p>
    <w:p w:rsidR="00EE14A4" w:rsidRPr="0026226C" w:rsidRDefault="00EE14A4"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sidRPr="0026226C">
        <w:rPr>
          <w:bCs/>
          <w:lang w:eastAsia="lt-LT"/>
        </w:rPr>
        <w:t>Nuotekų tvarkymo reglamentas, patvirtintas Lietuvos Respublikos aplinkos ministro 2006 m. gegužės 17 d. įsakymu Nr. D1-236, nauja redakcija nuo 2007 10 26, keistas 2009 07 03 įsakymu Nr. D1-386, 2010 05 18 įsakymu Nr. D1-416, 2013 01 30 įsakymu Nr.D1-72, 2014 04 10 įsakymu Nr. D1-335.</w:t>
      </w:r>
    </w:p>
    <w:p w:rsidR="00EE14A4" w:rsidRPr="0026226C" w:rsidRDefault="00EE14A4"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sidRPr="0026226C">
        <w:rPr>
          <w:bCs/>
          <w:lang w:eastAsia="lt-LT"/>
        </w:rPr>
        <w:t>Europos Parlamento ir Tarybos Direktyva 2000/60/EB nustatanti Bendrijos veiksmų vandens politios srityje pagrindus.</w:t>
      </w:r>
    </w:p>
    <w:p w:rsidR="00A27397" w:rsidRPr="0026226C" w:rsidRDefault="00A27397"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sidRPr="0026226C">
        <w:rPr>
          <w:bCs/>
          <w:lang w:eastAsia="lt-LT"/>
        </w:rPr>
        <w:t>Grunto ir požeminio vandens taršos patvariais organiniais teršalais (POT) apžvalga (2009). Parengė K. Kadūnas, R. Radienė, R. Kanopienė. Lietuvos geologijos tarnyba prie AM.</w:t>
      </w:r>
    </w:p>
    <w:p w:rsidR="00EB0FB8" w:rsidRPr="0026226C" w:rsidRDefault="00EB0FB8"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sidRPr="0026226C">
        <w:rPr>
          <w:bCs/>
          <w:lang w:eastAsia="lt-LT"/>
        </w:rPr>
        <w:t>Pavojingų medžiagų šaltinių tyrimo Lietuvoje ataskaita (2011). Parengė Z. Dudutytė, L. Stančė, J. Buzelytė ir kt. LIFE programos projektas „BaltActHaz“. Baltijos aplinkos forumas, Lietuva.</w:t>
      </w:r>
    </w:p>
    <w:p w:rsidR="00EE14A4" w:rsidRPr="0026226C" w:rsidRDefault="00EE14A4"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sidRPr="0026226C">
        <w:rPr>
          <w:bCs/>
          <w:lang w:eastAsia="lt-LT"/>
        </w:rPr>
        <w:t>Rekomendacijos pavojingų medžiagų mažinimui Lietuvoje (2011). Parengė Z. Dudutytė, J. Kruopienė, J. Dvarionienė. LIFE programos projektas „BaltActHaz“. Baltijos aplinkos forumas, Lietuva.</w:t>
      </w:r>
    </w:p>
    <w:p w:rsidR="00EB0FB8" w:rsidRPr="0026226C" w:rsidRDefault="00EB0FB8"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sidRPr="0026226C">
        <w:rPr>
          <w:bCs/>
          <w:lang w:eastAsia="lt-LT"/>
        </w:rPr>
        <w:t>Screening of Selected Hazardous Substances in the Eastern Baltic Marine Environment (2009). Parengė K.Lilja, K. Norström, M. Remberger ir kt. Swedish Environmental Research Institute.</w:t>
      </w:r>
    </w:p>
    <w:p w:rsidR="00EE14A4" w:rsidRPr="0026226C" w:rsidRDefault="00A80A18"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Pr>
          <w:bCs/>
          <w:lang w:eastAsia="lt-LT"/>
        </w:rPr>
        <w:t>LR Vyriausybės nutarimas</w:t>
      </w:r>
      <w:r w:rsidR="00C76C62">
        <w:rPr>
          <w:bCs/>
          <w:lang w:eastAsia="lt-LT"/>
        </w:rPr>
        <w:t xml:space="preserve"> Dėl Valstybinės aplinkos monitoringo 2011-2017 metų programos patvirtinimo. </w:t>
      </w:r>
      <w:r w:rsidR="00EE14A4" w:rsidRPr="0026226C">
        <w:rPr>
          <w:bCs/>
          <w:lang w:eastAsia="lt-LT"/>
        </w:rPr>
        <w:t>Monitoringo programa 2011-2017 metams ir monitoringo planai.</w:t>
      </w:r>
    </w:p>
    <w:p w:rsidR="00EE14A4" w:rsidRPr="0026226C" w:rsidRDefault="00C76C62"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Pr>
          <w:bCs/>
          <w:lang w:eastAsia="lt-LT"/>
        </w:rPr>
        <w:t xml:space="preserve">LR Vyriausybės nutarimas Dėl Valstybinės aplinkos monitoringo 2011-2017 metų programos patvirtinimo. </w:t>
      </w:r>
      <w:r w:rsidR="00EE14A4" w:rsidRPr="0026226C">
        <w:rPr>
          <w:bCs/>
          <w:lang w:eastAsia="lt-LT"/>
        </w:rPr>
        <w:t>Monitoringo programa 2005-2010 metams ir 2009 m. bei 2010 m. monitoringo planai.</w:t>
      </w:r>
    </w:p>
    <w:p w:rsidR="00EE14A4" w:rsidRDefault="00C76C62" w:rsidP="00146FF9">
      <w:pPr>
        <w:numPr>
          <w:ilvl w:val="0"/>
          <w:numId w:val="5"/>
        </w:numPr>
        <w:tabs>
          <w:tab w:val="left" w:pos="567"/>
        </w:tabs>
        <w:autoSpaceDE w:val="0"/>
        <w:autoSpaceDN w:val="0"/>
        <w:adjustRightInd w:val="0"/>
        <w:spacing w:after="120" w:line="276" w:lineRule="auto"/>
        <w:ind w:left="142" w:firstLine="0"/>
        <w:jc w:val="both"/>
        <w:rPr>
          <w:bCs/>
          <w:lang w:eastAsia="lt-LT"/>
        </w:rPr>
      </w:pPr>
      <w:r>
        <w:rPr>
          <w:bCs/>
          <w:lang w:eastAsia="lt-LT"/>
        </w:rPr>
        <w:t xml:space="preserve">Valstybinės aplinkos monitoringo </w:t>
      </w:r>
      <w:r w:rsidR="00EE14A4" w:rsidRPr="0026226C">
        <w:rPr>
          <w:bCs/>
          <w:lang w:eastAsia="lt-LT"/>
        </w:rPr>
        <w:t>200</w:t>
      </w:r>
      <w:r w:rsidR="007430D4" w:rsidRPr="0026226C">
        <w:rPr>
          <w:bCs/>
          <w:lang w:eastAsia="lt-LT"/>
        </w:rPr>
        <w:t>5</w:t>
      </w:r>
      <w:r>
        <w:rPr>
          <w:bCs/>
          <w:lang w:eastAsia="lt-LT"/>
        </w:rPr>
        <w:t>–</w:t>
      </w:r>
      <w:r w:rsidR="00EE14A4" w:rsidRPr="0026226C">
        <w:rPr>
          <w:bCs/>
          <w:lang w:eastAsia="lt-LT"/>
        </w:rPr>
        <w:t>2013 m. duomenys.</w:t>
      </w:r>
    </w:p>
    <w:p w:rsidR="00A80A18" w:rsidRDefault="00A80A18" w:rsidP="00A80A18">
      <w:pPr>
        <w:numPr>
          <w:ilvl w:val="0"/>
          <w:numId w:val="5"/>
        </w:numPr>
        <w:tabs>
          <w:tab w:val="left" w:pos="567"/>
        </w:tabs>
        <w:autoSpaceDE w:val="0"/>
        <w:autoSpaceDN w:val="0"/>
        <w:adjustRightInd w:val="0"/>
        <w:spacing w:after="120" w:line="276" w:lineRule="auto"/>
        <w:ind w:left="142" w:firstLine="0"/>
        <w:jc w:val="both"/>
        <w:rPr>
          <w:bCs/>
          <w:lang w:eastAsia="lt-LT"/>
        </w:rPr>
      </w:pPr>
      <w:r w:rsidRPr="00A80A18">
        <w:rPr>
          <w:bCs/>
          <w:lang w:eastAsia="lt-LT"/>
        </w:rPr>
        <w:t>EC Directorate-General Environment. Workshop on updating wfd article 5 analysis and making better use of this information in the second cycle river basin management plans. Summary report . Brussels, 21 January 2014</w:t>
      </w:r>
      <w:r>
        <w:rPr>
          <w:bCs/>
          <w:lang w:eastAsia="lt-LT"/>
        </w:rPr>
        <w:t>.</w:t>
      </w:r>
    </w:p>
    <w:p w:rsidR="00A80A18" w:rsidRDefault="00A80A18" w:rsidP="00A80A18">
      <w:pPr>
        <w:numPr>
          <w:ilvl w:val="0"/>
          <w:numId w:val="5"/>
        </w:numPr>
        <w:tabs>
          <w:tab w:val="left" w:pos="567"/>
        </w:tabs>
        <w:autoSpaceDE w:val="0"/>
        <w:autoSpaceDN w:val="0"/>
        <w:adjustRightInd w:val="0"/>
        <w:spacing w:after="120" w:line="276" w:lineRule="auto"/>
        <w:ind w:left="142" w:firstLine="0"/>
        <w:jc w:val="both"/>
        <w:rPr>
          <w:bCs/>
          <w:lang w:eastAsia="lt-LT"/>
        </w:rPr>
      </w:pPr>
      <w:r>
        <w:rPr>
          <w:bCs/>
          <w:lang w:eastAsia="lt-LT"/>
        </w:rPr>
        <w:t>EC Report from the Commission. Member state Lithuania to the European Parliament and the Council on the Implementaion of the Water Framework Directive. COM(2012)670final.</w:t>
      </w:r>
    </w:p>
    <w:p w:rsidR="00B41978" w:rsidRPr="00B41978" w:rsidRDefault="00B41978" w:rsidP="00B41978">
      <w:pPr>
        <w:numPr>
          <w:ilvl w:val="0"/>
          <w:numId w:val="5"/>
        </w:numPr>
        <w:tabs>
          <w:tab w:val="left" w:pos="567"/>
        </w:tabs>
        <w:autoSpaceDE w:val="0"/>
        <w:autoSpaceDN w:val="0"/>
        <w:adjustRightInd w:val="0"/>
        <w:spacing w:after="120" w:line="276" w:lineRule="auto"/>
        <w:ind w:left="142" w:firstLine="0"/>
        <w:jc w:val="both"/>
        <w:rPr>
          <w:bCs/>
          <w:lang w:eastAsia="lt-LT"/>
        </w:rPr>
      </w:pPr>
      <w:r w:rsidRPr="00B41978">
        <w:rPr>
          <w:bCs/>
          <w:lang w:eastAsia="lt-LT"/>
        </w:rPr>
        <w:t>Dudutytė Z., Manusadžianas L., Ščeponavičiūtė R. COHIBA. Ataskaita „Vandens aplinkai pavojingų medžiagų nustatymas Lietuvoje“. Parengta vykdant projektą „Vandens aplinkai pavojingų medžiagų nustatymas Lietuvoje“, 2007, 82 p.</w:t>
      </w:r>
    </w:p>
    <w:p w:rsidR="00B41978" w:rsidRPr="00B41978" w:rsidRDefault="00B41978" w:rsidP="00B41978">
      <w:pPr>
        <w:numPr>
          <w:ilvl w:val="0"/>
          <w:numId w:val="5"/>
        </w:numPr>
        <w:tabs>
          <w:tab w:val="left" w:pos="567"/>
        </w:tabs>
        <w:autoSpaceDE w:val="0"/>
        <w:autoSpaceDN w:val="0"/>
        <w:adjustRightInd w:val="0"/>
        <w:spacing w:after="120" w:line="276" w:lineRule="auto"/>
        <w:ind w:left="142" w:firstLine="0"/>
        <w:jc w:val="both"/>
        <w:rPr>
          <w:bCs/>
          <w:lang w:eastAsia="lt-LT"/>
        </w:rPr>
      </w:pPr>
      <w:r w:rsidRPr="00B41978">
        <w:rPr>
          <w:bCs/>
          <w:lang w:eastAsia="lt-LT"/>
        </w:rPr>
        <w:lastRenderedPageBreak/>
        <w:t>HELCOM. Baltic Sea Environment Proceedings No. 120B. Hazardous substances in the Baltic Sea. 2010, 117 p.</w:t>
      </w:r>
    </w:p>
    <w:p w:rsidR="00B41978" w:rsidRPr="00B41978" w:rsidRDefault="00B41978" w:rsidP="00B41978">
      <w:pPr>
        <w:numPr>
          <w:ilvl w:val="0"/>
          <w:numId w:val="5"/>
        </w:numPr>
        <w:tabs>
          <w:tab w:val="left" w:pos="567"/>
        </w:tabs>
        <w:autoSpaceDE w:val="0"/>
        <w:autoSpaceDN w:val="0"/>
        <w:adjustRightInd w:val="0"/>
        <w:spacing w:after="120" w:line="276" w:lineRule="auto"/>
        <w:ind w:left="142" w:firstLine="0"/>
        <w:jc w:val="both"/>
        <w:rPr>
          <w:bCs/>
          <w:lang w:eastAsia="lt-LT"/>
        </w:rPr>
      </w:pPr>
      <w:r w:rsidRPr="00B41978">
        <w:rPr>
          <w:bCs/>
          <w:lang w:eastAsia="lt-LT"/>
        </w:rPr>
        <w:t>HELCOM. Towards a Baltic Sea unaffected by hazardous substances. 2007, 48 p.</w:t>
      </w:r>
    </w:p>
    <w:p w:rsidR="00B41978" w:rsidRPr="00B41978" w:rsidRDefault="00632E41" w:rsidP="00B41978">
      <w:pPr>
        <w:numPr>
          <w:ilvl w:val="0"/>
          <w:numId w:val="5"/>
        </w:numPr>
        <w:tabs>
          <w:tab w:val="left" w:pos="567"/>
        </w:tabs>
        <w:autoSpaceDE w:val="0"/>
        <w:autoSpaceDN w:val="0"/>
        <w:adjustRightInd w:val="0"/>
        <w:spacing w:after="120" w:line="276" w:lineRule="auto"/>
        <w:ind w:left="142" w:firstLine="0"/>
        <w:jc w:val="both"/>
        <w:rPr>
          <w:bCs/>
          <w:lang w:eastAsia="lt-LT"/>
        </w:rPr>
      </w:pPr>
      <w:r>
        <w:rPr>
          <w:bCs/>
          <w:lang w:eastAsia="lt-LT"/>
        </w:rPr>
        <w:t xml:space="preserve">IVL, 2009. </w:t>
      </w:r>
      <w:r w:rsidR="00B41978" w:rsidRPr="00B41978">
        <w:rPr>
          <w:bCs/>
          <w:lang w:eastAsia="lt-LT"/>
        </w:rPr>
        <w:t>Screening of Selected Hazardous Substances in the Eastern Baltic Marine Environment. IVL, 2009, 57p.</w:t>
      </w:r>
    </w:p>
    <w:p w:rsidR="00B41978" w:rsidRPr="00B41978" w:rsidRDefault="00B41978" w:rsidP="00B41978">
      <w:pPr>
        <w:numPr>
          <w:ilvl w:val="0"/>
          <w:numId w:val="5"/>
        </w:numPr>
        <w:tabs>
          <w:tab w:val="left" w:pos="567"/>
        </w:tabs>
        <w:autoSpaceDE w:val="0"/>
        <w:autoSpaceDN w:val="0"/>
        <w:adjustRightInd w:val="0"/>
        <w:spacing w:after="120" w:line="276" w:lineRule="auto"/>
        <w:ind w:left="142" w:firstLine="0"/>
        <w:jc w:val="both"/>
        <w:rPr>
          <w:bCs/>
          <w:lang w:eastAsia="lt-LT"/>
        </w:rPr>
      </w:pPr>
      <w:r w:rsidRPr="00B41978">
        <w:rPr>
          <w:bCs/>
          <w:lang w:eastAsia="lt-LT"/>
        </w:rPr>
        <w:t>Nordic Council of Ministries. Information sheets on the hazardous substances identified in the HELCOM Baltic Sea Action Plan – Occurrence in the Baltic Sea. Norden, 2010, 52 p.</w:t>
      </w:r>
    </w:p>
    <w:p w:rsidR="00B41978" w:rsidRPr="00A80A18" w:rsidRDefault="00B41978" w:rsidP="00632E41">
      <w:pPr>
        <w:tabs>
          <w:tab w:val="left" w:pos="567"/>
        </w:tabs>
        <w:autoSpaceDE w:val="0"/>
        <w:autoSpaceDN w:val="0"/>
        <w:adjustRightInd w:val="0"/>
        <w:spacing w:after="120" w:line="276" w:lineRule="auto"/>
        <w:ind w:left="142"/>
        <w:jc w:val="both"/>
        <w:rPr>
          <w:bCs/>
          <w:lang w:eastAsia="lt-LT"/>
        </w:rPr>
      </w:pPr>
    </w:p>
    <w:p w:rsidR="007E1971" w:rsidRPr="0026226C" w:rsidRDefault="007E1971" w:rsidP="00146FF9">
      <w:pPr>
        <w:spacing w:line="276" w:lineRule="auto"/>
      </w:pPr>
    </w:p>
    <w:sectPr w:rsidR="007E1971" w:rsidRPr="0026226C" w:rsidSect="00463E50">
      <w:headerReference w:type="even" r:id="rId79"/>
      <w:footerReference w:type="even" r:id="rId80"/>
      <w:headerReference w:type="first" r:id="rId81"/>
      <w:footerReference w:type="first" r:id="rId82"/>
      <w:type w:val="continuous"/>
      <w:pgSz w:w="11906" w:h="16838"/>
      <w:pgMar w:top="1134" w:right="1134" w:bottom="1134"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870" w:rsidRDefault="008F0870" w:rsidP="008D192F">
      <w:r>
        <w:separator/>
      </w:r>
    </w:p>
  </w:endnote>
  <w:endnote w:type="continuationSeparator" w:id="0">
    <w:p w:rsidR="008F0870" w:rsidRDefault="008F0870" w:rsidP="008D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font>
  <w:font w:name="EUAlbertina">
    <w:altName w:val="MS Mincho"/>
    <w:charset w:val="BA"/>
    <w:family w:val="auto"/>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598081"/>
      <w:docPartObj>
        <w:docPartGallery w:val="Page Numbers (Bottom of Page)"/>
        <w:docPartUnique/>
      </w:docPartObj>
    </w:sdtPr>
    <w:sdtEndPr>
      <w:rPr>
        <w:sz w:val="20"/>
        <w:szCs w:val="20"/>
      </w:rPr>
    </w:sdtEndPr>
    <w:sdtContent>
      <w:p w:rsidR="00F11EEA" w:rsidRPr="00C47945" w:rsidRDefault="00F11EEA">
        <w:pPr>
          <w:pStyle w:val="Footer"/>
          <w:jc w:val="right"/>
          <w:rPr>
            <w:sz w:val="20"/>
            <w:szCs w:val="20"/>
          </w:rPr>
        </w:pPr>
        <w:r w:rsidRPr="00C47945">
          <w:rPr>
            <w:sz w:val="20"/>
            <w:szCs w:val="20"/>
          </w:rPr>
          <w:fldChar w:fldCharType="begin"/>
        </w:r>
        <w:r w:rsidRPr="00C47945">
          <w:rPr>
            <w:sz w:val="20"/>
            <w:szCs w:val="20"/>
          </w:rPr>
          <w:instrText xml:space="preserve"> PAGE   \* MERGEFORMAT </w:instrText>
        </w:r>
        <w:r w:rsidRPr="00C47945">
          <w:rPr>
            <w:sz w:val="20"/>
            <w:szCs w:val="20"/>
          </w:rPr>
          <w:fldChar w:fldCharType="separate"/>
        </w:r>
        <w:r w:rsidR="00BE5B64">
          <w:rPr>
            <w:noProof/>
            <w:sz w:val="20"/>
            <w:szCs w:val="20"/>
          </w:rPr>
          <w:t>2</w:t>
        </w:r>
        <w:r w:rsidRPr="00C47945">
          <w:rPr>
            <w:noProof/>
            <w:sz w:val="20"/>
            <w:szCs w:val="20"/>
          </w:rPr>
          <w:fldChar w:fldCharType="end"/>
        </w:r>
      </w:p>
    </w:sdtContent>
  </w:sdt>
  <w:p w:rsidR="00F11EEA" w:rsidRDefault="00F11E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EA" w:rsidRDefault="00F11EEA">
    <w:pPr>
      <w:tabs>
        <w:tab w:val="center" w:pos="4153"/>
        <w:tab w:val="right" w:pos="8306"/>
      </w:tabs>
      <w:suppressAutoHyphens/>
      <w:rPr>
        <w:rFonts w:ascii="Tahoma" w:hAnsi="Tahoma"/>
        <w:spacing w:val="10"/>
        <w:sz w:val="16"/>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EA" w:rsidRDefault="00F11EEA">
    <w:pPr>
      <w:tabs>
        <w:tab w:val="center" w:pos="4153"/>
        <w:tab w:val="right" w:pos="8306"/>
      </w:tabs>
      <w:suppressAutoHyphens/>
      <w:rPr>
        <w:rFonts w:ascii="Tahoma" w:hAnsi="Tahoma"/>
        <w:spacing w:val="10"/>
        <w:sz w:val="16"/>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870" w:rsidRDefault="008F0870" w:rsidP="008D192F">
      <w:r>
        <w:separator/>
      </w:r>
    </w:p>
  </w:footnote>
  <w:footnote w:type="continuationSeparator" w:id="0">
    <w:p w:rsidR="008F0870" w:rsidRDefault="008F0870" w:rsidP="008D1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bottom w:val="single" w:sz="4" w:space="0" w:color="auto"/>
      </w:tblBorders>
      <w:tblLayout w:type="fixed"/>
      <w:tblLook w:val="0000" w:firstRow="0" w:lastRow="0" w:firstColumn="0" w:lastColumn="0" w:noHBand="0" w:noVBand="0"/>
    </w:tblPr>
    <w:tblGrid>
      <w:gridCol w:w="2977"/>
      <w:gridCol w:w="6095"/>
    </w:tblGrid>
    <w:tr w:rsidR="00F11EEA" w:rsidTr="008103C3">
      <w:trPr>
        <w:trHeight w:val="547"/>
      </w:trPr>
      <w:tc>
        <w:tcPr>
          <w:tcW w:w="2977" w:type="dxa"/>
          <w:vAlign w:val="center"/>
        </w:tcPr>
        <w:p w:rsidR="00F11EEA" w:rsidRDefault="00F11EEA" w:rsidP="008103C3">
          <w:pPr>
            <w:rPr>
              <w:sz w:val="20"/>
              <w:szCs w:val="20"/>
              <w:lang w:val="da-DK"/>
            </w:rPr>
          </w:pPr>
          <w:r>
            <w:rPr>
              <w:sz w:val="20"/>
              <w:szCs w:val="20"/>
              <w:lang w:val="da-DK"/>
            </w:rPr>
            <w:t>GALUTINĖ ATASKAITA</w:t>
          </w:r>
        </w:p>
        <w:p w:rsidR="00F11EEA" w:rsidRDefault="00F11EEA" w:rsidP="00C47945">
          <w:pPr>
            <w:rPr>
              <w:sz w:val="20"/>
              <w:szCs w:val="20"/>
              <w:lang w:val="da-DK"/>
            </w:rPr>
          </w:pPr>
          <w:r>
            <w:rPr>
              <w:sz w:val="20"/>
              <w:szCs w:val="20"/>
              <w:lang w:val="da-DK"/>
            </w:rPr>
            <w:t>2015 m. rugpjūtis</w:t>
          </w:r>
        </w:p>
      </w:tc>
      <w:tc>
        <w:tcPr>
          <w:tcW w:w="6095" w:type="dxa"/>
          <w:vAlign w:val="center"/>
        </w:tcPr>
        <w:p w:rsidR="00F11EEA" w:rsidRDefault="00F11EEA" w:rsidP="008103C3">
          <w:pPr>
            <w:tabs>
              <w:tab w:val="left" w:pos="351"/>
            </w:tabs>
            <w:rPr>
              <w:sz w:val="20"/>
              <w:szCs w:val="20"/>
              <w:lang w:val="da-DK"/>
            </w:rPr>
          </w:pPr>
          <w:r>
            <w:rPr>
              <w:sz w:val="20"/>
              <w:szCs w:val="20"/>
              <w:lang w:val="da-DK"/>
            </w:rPr>
            <w:t>Nemuno, Lielupės, Ventos ir Dauguvos upių baseinų rajonų valdymo planų ir priemonių programų atnaujinimas</w:t>
          </w:r>
        </w:p>
      </w:tc>
    </w:tr>
  </w:tbl>
  <w:p w:rsidR="00F11EEA" w:rsidRDefault="00F11E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EA" w:rsidRDefault="00F11E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EA" w:rsidRDefault="00F11EEA">
    <w:pPr>
      <w:tabs>
        <w:tab w:val="center" w:pos="4153"/>
        <w:tab w:val="right" w:pos="9100"/>
      </w:tabs>
      <w:suppressAutoHyphens/>
      <w:jc w:val="center"/>
      <w:rPr>
        <w:rFonts w:ascii="Tahoma" w:hAnsi="Tahoma"/>
        <w:spacing w:val="10"/>
        <w:sz w:val="20"/>
        <w:lang w:eastAsia="lt-LT"/>
      </w:rPr>
    </w:pPr>
    <w:r>
      <w:rPr>
        <w:rFonts w:ascii="Tahoma" w:hAnsi="Tahoma"/>
        <w:spacing w:val="10"/>
        <w:sz w:val="20"/>
        <w:lang w:eastAsia="lt-LT"/>
      </w:rPr>
      <w:fldChar w:fldCharType="begin"/>
    </w:r>
    <w:r>
      <w:rPr>
        <w:rFonts w:ascii="Tahoma" w:hAnsi="Tahoma"/>
        <w:spacing w:val="10"/>
        <w:sz w:val="20"/>
        <w:lang w:eastAsia="lt-LT"/>
      </w:rPr>
      <w:instrText xml:space="preserve"> PAGE   \* MERGEFORMAT </w:instrText>
    </w:r>
    <w:r>
      <w:rPr>
        <w:rFonts w:ascii="Tahoma" w:hAnsi="Tahoma"/>
        <w:spacing w:val="10"/>
        <w:sz w:val="20"/>
        <w:lang w:eastAsia="lt-LT"/>
      </w:rPr>
      <w:fldChar w:fldCharType="separate"/>
    </w:r>
    <w:r>
      <w:rPr>
        <w:rFonts w:ascii="Tahoma" w:hAnsi="Tahoma"/>
        <w:spacing w:val="10"/>
        <w:sz w:val="20"/>
        <w:lang w:eastAsia="lt-LT"/>
      </w:rPr>
      <w:t>6</w:t>
    </w:r>
    <w:r>
      <w:rPr>
        <w:rFonts w:ascii="Tahoma" w:hAnsi="Tahoma"/>
        <w:spacing w:val="10"/>
        <w:sz w:val="20"/>
        <w:lang w:eastAsia="lt-LT"/>
      </w:rPr>
      <w:fldChar w:fldCharType="end"/>
    </w:r>
  </w:p>
  <w:p w:rsidR="00F11EEA" w:rsidRDefault="00F11EEA">
    <w:pPr>
      <w:tabs>
        <w:tab w:val="center" w:pos="4153"/>
        <w:tab w:val="right" w:pos="9100"/>
      </w:tabs>
      <w:suppressAutoHyphens/>
      <w:rPr>
        <w:rFonts w:ascii="Tahoma" w:hAnsi="Tahoma"/>
        <w:spacing w:val="10"/>
        <w:sz w:val="20"/>
        <w:lang w:eastAsia="lt-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EA" w:rsidRDefault="00F11EEA">
    <w:pPr>
      <w:tabs>
        <w:tab w:val="center" w:pos="4153"/>
        <w:tab w:val="right" w:pos="9100"/>
      </w:tabs>
      <w:suppressAutoHyphens/>
      <w:rPr>
        <w:rFonts w:ascii="Tahoma" w:hAnsi="Tahoma"/>
        <w:spacing w:val="10"/>
        <w:sz w:val="20"/>
        <w:lang w:eastAsia="lt-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364F"/>
    <w:multiLevelType w:val="hybridMultilevel"/>
    <w:tmpl w:val="76E21B6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75D1D93"/>
    <w:multiLevelType w:val="hybridMultilevel"/>
    <w:tmpl w:val="4B021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A2A24B7"/>
    <w:multiLevelType w:val="hybridMultilevel"/>
    <w:tmpl w:val="65F840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B8F0FC6"/>
    <w:multiLevelType w:val="hybridMultilevel"/>
    <w:tmpl w:val="76E21B6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CCE6E05"/>
    <w:multiLevelType w:val="hybridMultilevel"/>
    <w:tmpl w:val="0CBCC88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nsid w:val="1443791C"/>
    <w:multiLevelType w:val="hybridMultilevel"/>
    <w:tmpl w:val="01D221BC"/>
    <w:lvl w:ilvl="0" w:tplc="172C791E">
      <w:start w:val="1"/>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6">
    <w:nsid w:val="18331CAA"/>
    <w:multiLevelType w:val="hybridMultilevel"/>
    <w:tmpl w:val="B34C0F34"/>
    <w:lvl w:ilvl="0" w:tplc="4502AAA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4F50A4"/>
    <w:multiLevelType w:val="hybridMultilevel"/>
    <w:tmpl w:val="D844672A"/>
    <w:lvl w:ilvl="0" w:tplc="ACB071B0">
      <w:start w:val="2"/>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8">
    <w:nsid w:val="18540CCA"/>
    <w:multiLevelType w:val="hybridMultilevel"/>
    <w:tmpl w:val="AD3C6D8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nsid w:val="1A4756B2"/>
    <w:multiLevelType w:val="hybridMultilevel"/>
    <w:tmpl w:val="51E667FA"/>
    <w:lvl w:ilvl="0" w:tplc="00000003">
      <w:numFmt w:val="bullet"/>
      <w:lvlText w:val="-"/>
      <w:lvlJc w:val="left"/>
      <w:pPr>
        <w:ind w:left="720" w:hanging="360"/>
      </w:pPr>
      <w:rPr>
        <w:rFonts w:ascii="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F246CCF"/>
    <w:multiLevelType w:val="hybridMultilevel"/>
    <w:tmpl w:val="1966AC2A"/>
    <w:lvl w:ilvl="0" w:tplc="4502AAA2">
      <w:start w:val="3"/>
      <w:numFmt w:val="bullet"/>
      <w:lvlText w:val="-"/>
      <w:lvlJc w:val="left"/>
      <w:pPr>
        <w:ind w:left="720" w:hanging="360"/>
      </w:pPr>
      <w:rPr>
        <w:rFonts w:ascii="Calibri" w:eastAsia="Calibri" w:hAnsi="Calibri"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25060C95"/>
    <w:multiLevelType w:val="hybridMultilevel"/>
    <w:tmpl w:val="BF92001C"/>
    <w:lvl w:ilvl="0" w:tplc="4502AAA2">
      <w:start w:val="3"/>
      <w:numFmt w:val="bullet"/>
      <w:lvlText w:val="-"/>
      <w:lvlJc w:val="left"/>
      <w:pPr>
        <w:ind w:left="720" w:hanging="360"/>
      </w:pPr>
      <w:rPr>
        <w:rFonts w:ascii="Calibri" w:eastAsia="Calibri" w:hAnsi="Calibri"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94320C9"/>
    <w:multiLevelType w:val="hybridMultilevel"/>
    <w:tmpl w:val="055049A4"/>
    <w:lvl w:ilvl="0" w:tplc="8EA00B1E">
      <w:start w:val="1"/>
      <w:numFmt w:val="bullet"/>
      <w:lvlText w:val="•"/>
      <w:lvlJc w:val="left"/>
      <w:pPr>
        <w:tabs>
          <w:tab w:val="num" w:pos="720"/>
        </w:tabs>
        <w:ind w:left="720" w:hanging="360"/>
      </w:pPr>
      <w:rPr>
        <w:rFonts w:ascii="Arial" w:hAnsi="Arial" w:hint="default"/>
      </w:rPr>
    </w:lvl>
    <w:lvl w:ilvl="1" w:tplc="DAD6DC9C" w:tentative="1">
      <w:start w:val="1"/>
      <w:numFmt w:val="bullet"/>
      <w:lvlText w:val="•"/>
      <w:lvlJc w:val="left"/>
      <w:pPr>
        <w:tabs>
          <w:tab w:val="num" w:pos="1440"/>
        </w:tabs>
        <w:ind w:left="1440" w:hanging="360"/>
      </w:pPr>
      <w:rPr>
        <w:rFonts w:ascii="Arial" w:hAnsi="Arial" w:hint="default"/>
      </w:rPr>
    </w:lvl>
    <w:lvl w:ilvl="2" w:tplc="CD0E178E" w:tentative="1">
      <w:start w:val="1"/>
      <w:numFmt w:val="bullet"/>
      <w:lvlText w:val="•"/>
      <w:lvlJc w:val="left"/>
      <w:pPr>
        <w:tabs>
          <w:tab w:val="num" w:pos="2160"/>
        </w:tabs>
        <w:ind w:left="2160" w:hanging="360"/>
      </w:pPr>
      <w:rPr>
        <w:rFonts w:ascii="Arial" w:hAnsi="Arial" w:hint="default"/>
      </w:rPr>
    </w:lvl>
    <w:lvl w:ilvl="3" w:tplc="2A5452E2" w:tentative="1">
      <w:start w:val="1"/>
      <w:numFmt w:val="bullet"/>
      <w:lvlText w:val="•"/>
      <w:lvlJc w:val="left"/>
      <w:pPr>
        <w:tabs>
          <w:tab w:val="num" w:pos="2880"/>
        </w:tabs>
        <w:ind w:left="2880" w:hanging="360"/>
      </w:pPr>
      <w:rPr>
        <w:rFonts w:ascii="Arial" w:hAnsi="Arial" w:hint="default"/>
      </w:rPr>
    </w:lvl>
    <w:lvl w:ilvl="4" w:tplc="087CBFC6" w:tentative="1">
      <w:start w:val="1"/>
      <w:numFmt w:val="bullet"/>
      <w:lvlText w:val="•"/>
      <w:lvlJc w:val="left"/>
      <w:pPr>
        <w:tabs>
          <w:tab w:val="num" w:pos="3600"/>
        </w:tabs>
        <w:ind w:left="3600" w:hanging="360"/>
      </w:pPr>
      <w:rPr>
        <w:rFonts w:ascii="Arial" w:hAnsi="Arial" w:hint="default"/>
      </w:rPr>
    </w:lvl>
    <w:lvl w:ilvl="5" w:tplc="9ABA78F2" w:tentative="1">
      <w:start w:val="1"/>
      <w:numFmt w:val="bullet"/>
      <w:lvlText w:val="•"/>
      <w:lvlJc w:val="left"/>
      <w:pPr>
        <w:tabs>
          <w:tab w:val="num" w:pos="4320"/>
        </w:tabs>
        <w:ind w:left="4320" w:hanging="360"/>
      </w:pPr>
      <w:rPr>
        <w:rFonts w:ascii="Arial" w:hAnsi="Arial" w:hint="default"/>
      </w:rPr>
    </w:lvl>
    <w:lvl w:ilvl="6" w:tplc="71AEA362" w:tentative="1">
      <w:start w:val="1"/>
      <w:numFmt w:val="bullet"/>
      <w:lvlText w:val="•"/>
      <w:lvlJc w:val="left"/>
      <w:pPr>
        <w:tabs>
          <w:tab w:val="num" w:pos="5040"/>
        </w:tabs>
        <w:ind w:left="5040" w:hanging="360"/>
      </w:pPr>
      <w:rPr>
        <w:rFonts w:ascii="Arial" w:hAnsi="Arial" w:hint="default"/>
      </w:rPr>
    </w:lvl>
    <w:lvl w:ilvl="7" w:tplc="8B48B38A" w:tentative="1">
      <w:start w:val="1"/>
      <w:numFmt w:val="bullet"/>
      <w:lvlText w:val="•"/>
      <w:lvlJc w:val="left"/>
      <w:pPr>
        <w:tabs>
          <w:tab w:val="num" w:pos="5760"/>
        </w:tabs>
        <w:ind w:left="5760" w:hanging="360"/>
      </w:pPr>
      <w:rPr>
        <w:rFonts w:ascii="Arial" w:hAnsi="Arial" w:hint="default"/>
      </w:rPr>
    </w:lvl>
    <w:lvl w:ilvl="8" w:tplc="2A72E060" w:tentative="1">
      <w:start w:val="1"/>
      <w:numFmt w:val="bullet"/>
      <w:lvlText w:val="•"/>
      <w:lvlJc w:val="left"/>
      <w:pPr>
        <w:tabs>
          <w:tab w:val="num" w:pos="6480"/>
        </w:tabs>
        <w:ind w:left="6480" w:hanging="360"/>
      </w:pPr>
      <w:rPr>
        <w:rFonts w:ascii="Arial" w:hAnsi="Arial" w:hint="default"/>
      </w:rPr>
    </w:lvl>
  </w:abstractNum>
  <w:abstractNum w:abstractNumId="13">
    <w:nsid w:val="29BC4AE0"/>
    <w:multiLevelType w:val="hybridMultilevel"/>
    <w:tmpl w:val="4F168DD6"/>
    <w:lvl w:ilvl="0" w:tplc="86CCCFAA">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4">
    <w:nsid w:val="2B127F72"/>
    <w:multiLevelType w:val="hybridMultilevel"/>
    <w:tmpl w:val="FF8C6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3E0CA6"/>
    <w:multiLevelType w:val="hybridMultilevel"/>
    <w:tmpl w:val="D26C01D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2C6D1788"/>
    <w:multiLevelType w:val="hybridMultilevel"/>
    <w:tmpl w:val="3B5A69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F234B8"/>
    <w:multiLevelType w:val="hybridMultilevel"/>
    <w:tmpl w:val="2F5C2EFA"/>
    <w:lvl w:ilvl="0" w:tplc="260E60A0">
      <w:start w:val="1"/>
      <w:numFmt w:val="decimal"/>
      <w:lvlText w:val="%1."/>
      <w:lvlJc w:val="left"/>
      <w:pPr>
        <w:ind w:left="720" w:hanging="360"/>
      </w:pPr>
      <w:rPr>
        <w:rFonts w:hint="default"/>
        <w:sz w:val="3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37BF69E7"/>
    <w:multiLevelType w:val="hybridMultilevel"/>
    <w:tmpl w:val="07EAFD1C"/>
    <w:lvl w:ilvl="0" w:tplc="4502AAA2">
      <w:start w:val="3"/>
      <w:numFmt w:val="bullet"/>
      <w:lvlText w:val="-"/>
      <w:lvlJc w:val="left"/>
      <w:pPr>
        <w:ind w:left="1287" w:hanging="360"/>
      </w:pPr>
      <w:rPr>
        <w:rFonts w:ascii="Calibri" w:eastAsia="Calibri"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38DA51C7"/>
    <w:multiLevelType w:val="hybridMultilevel"/>
    <w:tmpl w:val="1EA867BA"/>
    <w:lvl w:ilvl="0" w:tplc="ACB071B0">
      <w:start w:val="2"/>
      <w:numFmt w:val="bullet"/>
      <w:lvlText w:val="-"/>
      <w:lvlJc w:val="left"/>
      <w:pPr>
        <w:ind w:left="1494"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nsid w:val="3F237328"/>
    <w:multiLevelType w:val="hybridMultilevel"/>
    <w:tmpl w:val="1A022CD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1">
    <w:nsid w:val="40BA6844"/>
    <w:multiLevelType w:val="multilevel"/>
    <w:tmpl w:val="86AA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1395D26"/>
    <w:multiLevelType w:val="hybridMultilevel"/>
    <w:tmpl w:val="6F68599E"/>
    <w:lvl w:ilvl="0" w:tplc="00000003">
      <w:numFmt w:val="bullet"/>
      <w:lvlText w:val="-"/>
      <w:lvlJc w:val="left"/>
      <w:pPr>
        <w:ind w:left="1287" w:hanging="360"/>
      </w:pPr>
      <w:rPr>
        <w:rFonts w:ascii="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3">
    <w:nsid w:val="41FD50F5"/>
    <w:multiLevelType w:val="hybridMultilevel"/>
    <w:tmpl w:val="76E21B6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436124B8"/>
    <w:multiLevelType w:val="hybridMultilevel"/>
    <w:tmpl w:val="C9E8812A"/>
    <w:lvl w:ilvl="0" w:tplc="CA524BCC">
      <w:numFmt w:val="bullet"/>
      <w:lvlText w:val="-"/>
      <w:lvlJc w:val="left"/>
      <w:pPr>
        <w:ind w:left="1467" w:hanging="900"/>
      </w:pPr>
      <w:rPr>
        <w:rFonts w:ascii="Calibri" w:eastAsia="Calibri" w:hAnsi="Calibri" w:cs="Times New Roman"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nsid w:val="47DB6D9F"/>
    <w:multiLevelType w:val="hybridMultilevel"/>
    <w:tmpl w:val="8CE0ECF8"/>
    <w:lvl w:ilvl="0" w:tplc="4502AAA2">
      <w:start w:val="3"/>
      <w:numFmt w:val="bullet"/>
      <w:lvlText w:val="-"/>
      <w:lvlJc w:val="left"/>
      <w:pPr>
        <w:ind w:left="1287" w:hanging="360"/>
      </w:pPr>
      <w:rPr>
        <w:rFonts w:ascii="Calibri" w:eastAsia="Calibri" w:hAnsi="Calibri"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6">
    <w:nsid w:val="4D1F6472"/>
    <w:multiLevelType w:val="hybridMultilevel"/>
    <w:tmpl w:val="76E21B6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53C147B9"/>
    <w:multiLevelType w:val="hybridMultilevel"/>
    <w:tmpl w:val="6BFABE00"/>
    <w:lvl w:ilvl="0" w:tplc="0409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8">
    <w:nsid w:val="5B517D4D"/>
    <w:multiLevelType w:val="hybridMultilevel"/>
    <w:tmpl w:val="E452D84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044AB2"/>
    <w:multiLevelType w:val="hybridMultilevel"/>
    <w:tmpl w:val="88D4D14A"/>
    <w:lvl w:ilvl="0" w:tplc="E5826A0E">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nsid w:val="5E1102E8"/>
    <w:multiLevelType w:val="hybridMultilevel"/>
    <w:tmpl w:val="D9C6FBC0"/>
    <w:lvl w:ilvl="0" w:tplc="ACB071B0">
      <w:start w:val="2"/>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1">
    <w:nsid w:val="60E27F3A"/>
    <w:multiLevelType w:val="hybridMultilevel"/>
    <w:tmpl w:val="DCAE9D92"/>
    <w:lvl w:ilvl="0" w:tplc="E5E4FF2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nsid w:val="63661723"/>
    <w:multiLevelType w:val="hybridMultilevel"/>
    <w:tmpl w:val="79145D8A"/>
    <w:lvl w:ilvl="0" w:tplc="4502AAA2">
      <w:start w:val="3"/>
      <w:numFmt w:val="bullet"/>
      <w:lvlText w:val="-"/>
      <w:lvlJc w:val="left"/>
      <w:pPr>
        <w:ind w:left="1287" w:hanging="360"/>
      </w:pPr>
      <w:rPr>
        <w:rFonts w:ascii="Calibri" w:eastAsia="Calibri" w:hAnsi="Calibri"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3">
    <w:nsid w:val="6D605DDE"/>
    <w:multiLevelType w:val="hybridMultilevel"/>
    <w:tmpl w:val="76E21B6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70DF6FC5"/>
    <w:multiLevelType w:val="hybridMultilevel"/>
    <w:tmpl w:val="76E21B6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721D1E54"/>
    <w:multiLevelType w:val="hybridMultilevel"/>
    <w:tmpl w:val="E452D84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C63C9B"/>
    <w:multiLevelType w:val="hybridMultilevel"/>
    <w:tmpl w:val="79C60E6C"/>
    <w:lvl w:ilvl="0" w:tplc="4FA2526C">
      <w:start w:val="2"/>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7">
    <w:nsid w:val="75B0280F"/>
    <w:multiLevelType w:val="hybridMultilevel"/>
    <w:tmpl w:val="0BD8D454"/>
    <w:lvl w:ilvl="0" w:tplc="ACB071B0">
      <w:start w:val="2"/>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8">
    <w:nsid w:val="770D0278"/>
    <w:multiLevelType w:val="multilevel"/>
    <w:tmpl w:val="E1E0FDFE"/>
    <w:lvl w:ilvl="0">
      <w:start w:val="1"/>
      <w:numFmt w:val="bullet"/>
      <w:lvlText w:val=""/>
      <w:lvlJc w:val="left"/>
      <w:pPr>
        <w:ind w:left="720" w:hanging="720"/>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9">
    <w:nsid w:val="78DB3262"/>
    <w:multiLevelType w:val="hybridMultilevel"/>
    <w:tmpl w:val="40625AB8"/>
    <w:lvl w:ilvl="0" w:tplc="04270011">
      <w:start w:val="1"/>
      <w:numFmt w:val="decimal"/>
      <w:lvlText w:val="%1)"/>
      <w:lvlJc w:val="left"/>
      <w:pPr>
        <w:tabs>
          <w:tab w:val="num" w:pos="1440"/>
        </w:tabs>
        <w:ind w:left="1440" w:hanging="360"/>
      </w:p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40">
    <w:nsid w:val="7AD7561C"/>
    <w:multiLevelType w:val="hybridMultilevel"/>
    <w:tmpl w:val="5DF855C2"/>
    <w:lvl w:ilvl="0" w:tplc="E5826A0E">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1">
    <w:nsid w:val="7B2D47EE"/>
    <w:multiLevelType w:val="hybridMultilevel"/>
    <w:tmpl w:val="AB16DD8E"/>
    <w:lvl w:ilvl="0" w:tplc="72DA921C">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num w:numId="1">
    <w:abstractNumId w:val="20"/>
  </w:num>
  <w:num w:numId="2">
    <w:abstractNumId w:val="4"/>
  </w:num>
  <w:num w:numId="3">
    <w:abstractNumId w:val="17"/>
  </w:num>
  <w:num w:numId="4">
    <w:abstractNumId w:val="6"/>
  </w:num>
  <w:num w:numId="5">
    <w:abstractNumId w:val="9"/>
  </w:num>
  <w:num w:numId="6">
    <w:abstractNumId w:val="38"/>
  </w:num>
  <w:num w:numId="7">
    <w:abstractNumId w:val="40"/>
  </w:num>
  <w:num w:numId="8">
    <w:abstractNumId w:val="29"/>
  </w:num>
  <w:num w:numId="9">
    <w:abstractNumId w:val="21"/>
  </w:num>
  <w:num w:numId="10">
    <w:abstractNumId w:val="15"/>
  </w:num>
  <w:num w:numId="11">
    <w:abstractNumId w:val="35"/>
  </w:num>
  <w:num w:numId="12">
    <w:abstractNumId w:val="28"/>
  </w:num>
  <w:num w:numId="13">
    <w:abstractNumId w:val="1"/>
  </w:num>
  <w:num w:numId="14">
    <w:abstractNumId w:val="27"/>
  </w:num>
  <w:num w:numId="15">
    <w:abstractNumId w:val="12"/>
  </w:num>
  <w:num w:numId="16">
    <w:abstractNumId w:val="39"/>
  </w:num>
  <w:num w:numId="17">
    <w:abstractNumId w:val="23"/>
  </w:num>
  <w:num w:numId="18">
    <w:abstractNumId w:val="31"/>
  </w:num>
  <w:num w:numId="19">
    <w:abstractNumId w:val="13"/>
  </w:num>
  <w:num w:numId="20">
    <w:abstractNumId w:val="36"/>
  </w:num>
  <w:num w:numId="21">
    <w:abstractNumId w:val="41"/>
  </w:num>
  <w:num w:numId="22">
    <w:abstractNumId w:val="26"/>
  </w:num>
  <w:num w:numId="23">
    <w:abstractNumId w:val="0"/>
  </w:num>
  <w:num w:numId="24">
    <w:abstractNumId w:val="34"/>
  </w:num>
  <w:num w:numId="25">
    <w:abstractNumId w:val="33"/>
  </w:num>
  <w:num w:numId="26">
    <w:abstractNumId w:val="3"/>
  </w:num>
  <w:num w:numId="27">
    <w:abstractNumId w:val="14"/>
  </w:num>
  <w:num w:numId="28">
    <w:abstractNumId w:val="2"/>
  </w:num>
  <w:num w:numId="29">
    <w:abstractNumId w:val="18"/>
  </w:num>
  <w:num w:numId="30">
    <w:abstractNumId w:val="8"/>
  </w:num>
  <w:num w:numId="31">
    <w:abstractNumId w:val="32"/>
  </w:num>
  <w:num w:numId="32">
    <w:abstractNumId w:val="10"/>
  </w:num>
  <w:num w:numId="33">
    <w:abstractNumId w:val="11"/>
  </w:num>
  <w:num w:numId="34">
    <w:abstractNumId w:val="25"/>
  </w:num>
  <w:num w:numId="35">
    <w:abstractNumId w:val="22"/>
  </w:num>
  <w:num w:numId="36">
    <w:abstractNumId w:val="30"/>
  </w:num>
  <w:num w:numId="37">
    <w:abstractNumId w:val="19"/>
  </w:num>
  <w:num w:numId="38">
    <w:abstractNumId w:val="37"/>
  </w:num>
  <w:num w:numId="39">
    <w:abstractNumId w:val="7"/>
  </w:num>
  <w:num w:numId="40">
    <w:abstractNumId w:val="5"/>
  </w:num>
  <w:num w:numId="41">
    <w:abstractNumId w:val="24"/>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1296"/>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8AF"/>
    <w:rsid w:val="000024AE"/>
    <w:rsid w:val="00005A9A"/>
    <w:rsid w:val="00010FC1"/>
    <w:rsid w:val="000127AD"/>
    <w:rsid w:val="00013012"/>
    <w:rsid w:val="000133CB"/>
    <w:rsid w:val="000148A3"/>
    <w:rsid w:val="00014AA4"/>
    <w:rsid w:val="0001543E"/>
    <w:rsid w:val="000177A2"/>
    <w:rsid w:val="00020273"/>
    <w:rsid w:val="00026D65"/>
    <w:rsid w:val="000305C2"/>
    <w:rsid w:val="0003271B"/>
    <w:rsid w:val="00033616"/>
    <w:rsid w:val="00033DDB"/>
    <w:rsid w:val="00036E9B"/>
    <w:rsid w:val="0003783C"/>
    <w:rsid w:val="00037AF4"/>
    <w:rsid w:val="00040CC9"/>
    <w:rsid w:val="00044210"/>
    <w:rsid w:val="00044ECF"/>
    <w:rsid w:val="00050C28"/>
    <w:rsid w:val="0005149A"/>
    <w:rsid w:val="00053164"/>
    <w:rsid w:val="000549D5"/>
    <w:rsid w:val="00057A53"/>
    <w:rsid w:val="00061450"/>
    <w:rsid w:val="0006425C"/>
    <w:rsid w:val="0006510C"/>
    <w:rsid w:val="000661D7"/>
    <w:rsid w:val="0006744C"/>
    <w:rsid w:val="0006776F"/>
    <w:rsid w:val="000716BB"/>
    <w:rsid w:val="00077411"/>
    <w:rsid w:val="000800E6"/>
    <w:rsid w:val="00081ECD"/>
    <w:rsid w:val="0009162A"/>
    <w:rsid w:val="000917AD"/>
    <w:rsid w:val="000934D3"/>
    <w:rsid w:val="0009396C"/>
    <w:rsid w:val="000962A0"/>
    <w:rsid w:val="000964A8"/>
    <w:rsid w:val="00096802"/>
    <w:rsid w:val="000A098F"/>
    <w:rsid w:val="000A289B"/>
    <w:rsid w:val="000A2ADE"/>
    <w:rsid w:val="000B1089"/>
    <w:rsid w:val="000B2110"/>
    <w:rsid w:val="000B23D5"/>
    <w:rsid w:val="000B29E7"/>
    <w:rsid w:val="000B57D0"/>
    <w:rsid w:val="000B70BD"/>
    <w:rsid w:val="000C05F0"/>
    <w:rsid w:val="000C1586"/>
    <w:rsid w:val="000C4FFC"/>
    <w:rsid w:val="000C706B"/>
    <w:rsid w:val="000D1192"/>
    <w:rsid w:val="000D11CB"/>
    <w:rsid w:val="000D2DF2"/>
    <w:rsid w:val="000D39B6"/>
    <w:rsid w:val="000D478F"/>
    <w:rsid w:val="000D4B7A"/>
    <w:rsid w:val="000D4FCC"/>
    <w:rsid w:val="000D6062"/>
    <w:rsid w:val="000D7F9A"/>
    <w:rsid w:val="000E000A"/>
    <w:rsid w:val="000E0554"/>
    <w:rsid w:val="000E372F"/>
    <w:rsid w:val="000E6119"/>
    <w:rsid w:val="000E68F8"/>
    <w:rsid w:val="000E7255"/>
    <w:rsid w:val="000F1575"/>
    <w:rsid w:val="000F19FA"/>
    <w:rsid w:val="000F2729"/>
    <w:rsid w:val="000F3E0F"/>
    <w:rsid w:val="000F42DF"/>
    <w:rsid w:val="000F4A7A"/>
    <w:rsid w:val="000F4FA4"/>
    <w:rsid w:val="000F571E"/>
    <w:rsid w:val="000F60AA"/>
    <w:rsid w:val="000F6568"/>
    <w:rsid w:val="000F674A"/>
    <w:rsid w:val="000F677D"/>
    <w:rsid w:val="000F6959"/>
    <w:rsid w:val="00103495"/>
    <w:rsid w:val="0010480B"/>
    <w:rsid w:val="00106BDC"/>
    <w:rsid w:val="00107A88"/>
    <w:rsid w:val="00115EE2"/>
    <w:rsid w:val="00117F4A"/>
    <w:rsid w:val="001209F2"/>
    <w:rsid w:val="00123014"/>
    <w:rsid w:val="001237FB"/>
    <w:rsid w:val="001271A9"/>
    <w:rsid w:val="00130132"/>
    <w:rsid w:val="0013108A"/>
    <w:rsid w:val="00131175"/>
    <w:rsid w:val="00131D23"/>
    <w:rsid w:val="001330F2"/>
    <w:rsid w:val="001337F7"/>
    <w:rsid w:val="00134E9C"/>
    <w:rsid w:val="00140780"/>
    <w:rsid w:val="0014321C"/>
    <w:rsid w:val="00143686"/>
    <w:rsid w:val="00143AD5"/>
    <w:rsid w:val="001449DF"/>
    <w:rsid w:val="001465AB"/>
    <w:rsid w:val="00146FF9"/>
    <w:rsid w:val="00147425"/>
    <w:rsid w:val="00147700"/>
    <w:rsid w:val="00147A2B"/>
    <w:rsid w:val="001525BC"/>
    <w:rsid w:val="001540A8"/>
    <w:rsid w:val="00155C9B"/>
    <w:rsid w:val="00157002"/>
    <w:rsid w:val="00157757"/>
    <w:rsid w:val="00161A7D"/>
    <w:rsid w:val="001643A8"/>
    <w:rsid w:val="001655A0"/>
    <w:rsid w:val="0016677B"/>
    <w:rsid w:val="001715F6"/>
    <w:rsid w:val="0017490F"/>
    <w:rsid w:val="0017701A"/>
    <w:rsid w:val="00177D10"/>
    <w:rsid w:val="00182158"/>
    <w:rsid w:val="001843C5"/>
    <w:rsid w:val="00185BA6"/>
    <w:rsid w:val="001862AE"/>
    <w:rsid w:val="0018732E"/>
    <w:rsid w:val="00190664"/>
    <w:rsid w:val="001956A4"/>
    <w:rsid w:val="001A02F9"/>
    <w:rsid w:val="001A50E8"/>
    <w:rsid w:val="001A5A5A"/>
    <w:rsid w:val="001A5BFF"/>
    <w:rsid w:val="001B191D"/>
    <w:rsid w:val="001B347A"/>
    <w:rsid w:val="001B3D7F"/>
    <w:rsid w:val="001B5F21"/>
    <w:rsid w:val="001B7757"/>
    <w:rsid w:val="001C24F8"/>
    <w:rsid w:val="001C33D6"/>
    <w:rsid w:val="001C40EA"/>
    <w:rsid w:val="001C50DE"/>
    <w:rsid w:val="001C5E8B"/>
    <w:rsid w:val="001C719B"/>
    <w:rsid w:val="001D1F65"/>
    <w:rsid w:val="001D2BEC"/>
    <w:rsid w:val="001D3BDD"/>
    <w:rsid w:val="001D63D7"/>
    <w:rsid w:val="001D7A86"/>
    <w:rsid w:val="001E0F01"/>
    <w:rsid w:val="001E1BC7"/>
    <w:rsid w:val="001E2191"/>
    <w:rsid w:val="001E34A0"/>
    <w:rsid w:val="001E4CD3"/>
    <w:rsid w:val="001E4D8A"/>
    <w:rsid w:val="001E4E7D"/>
    <w:rsid w:val="001F18C1"/>
    <w:rsid w:val="001F27D2"/>
    <w:rsid w:val="001F2BFB"/>
    <w:rsid w:val="001F521B"/>
    <w:rsid w:val="001F5246"/>
    <w:rsid w:val="001F586F"/>
    <w:rsid w:val="002027E2"/>
    <w:rsid w:val="00202BE8"/>
    <w:rsid w:val="002033A7"/>
    <w:rsid w:val="00205607"/>
    <w:rsid w:val="00210DF3"/>
    <w:rsid w:val="00210E5E"/>
    <w:rsid w:val="00211D41"/>
    <w:rsid w:val="00215A00"/>
    <w:rsid w:val="00221E2F"/>
    <w:rsid w:val="002226A9"/>
    <w:rsid w:val="0022604B"/>
    <w:rsid w:val="002261A1"/>
    <w:rsid w:val="00227470"/>
    <w:rsid w:val="00233486"/>
    <w:rsid w:val="00234B4A"/>
    <w:rsid w:val="0023570F"/>
    <w:rsid w:val="0023682B"/>
    <w:rsid w:val="00237F98"/>
    <w:rsid w:val="002448C2"/>
    <w:rsid w:val="00245017"/>
    <w:rsid w:val="002470A5"/>
    <w:rsid w:val="002550CC"/>
    <w:rsid w:val="002578B1"/>
    <w:rsid w:val="002603DF"/>
    <w:rsid w:val="00261EC7"/>
    <w:rsid w:val="0026226C"/>
    <w:rsid w:val="00263901"/>
    <w:rsid w:val="002653C7"/>
    <w:rsid w:val="0026631D"/>
    <w:rsid w:val="0026763E"/>
    <w:rsid w:val="00273709"/>
    <w:rsid w:val="0028061F"/>
    <w:rsid w:val="00281FB9"/>
    <w:rsid w:val="00284088"/>
    <w:rsid w:val="002852B8"/>
    <w:rsid w:val="00286F11"/>
    <w:rsid w:val="00290DD4"/>
    <w:rsid w:val="00291ED9"/>
    <w:rsid w:val="00292CEC"/>
    <w:rsid w:val="00292E62"/>
    <w:rsid w:val="00293B12"/>
    <w:rsid w:val="0029668E"/>
    <w:rsid w:val="00297045"/>
    <w:rsid w:val="002A23C5"/>
    <w:rsid w:val="002A3A40"/>
    <w:rsid w:val="002A460A"/>
    <w:rsid w:val="002B2E1E"/>
    <w:rsid w:val="002B2E39"/>
    <w:rsid w:val="002B5BA8"/>
    <w:rsid w:val="002B6BA2"/>
    <w:rsid w:val="002B7802"/>
    <w:rsid w:val="002B7F44"/>
    <w:rsid w:val="002C0224"/>
    <w:rsid w:val="002C047B"/>
    <w:rsid w:val="002C15D4"/>
    <w:rsid w:val="002C4E02"/>
    <w:rsid w:val="002C5965"/>
    <w:rsid w:val="002C5EE0"/>
    <w:rsid w:val="002C7E9C"/>
    <w:rsid w:val="002D15E5"/>
    <w:rsid w:val="002D23EE"/>
    <w:rsid w:val="002D4E31"/>
    <w:rsid w:val="002E038A"/>
    <w:rsid w:val="002E34A0"/>
    <w:rsid w:val="002E53FB"/>
    <w:rsid w:val="002F6BFB"/>
    <w:rsid w:val="002F7F99"/>
    <w:rsid w:val="00301BE4"/>
    <w:rsid w:val="003029F9"/>
    <w:rsid w:val="003037A7"/>
    <w:rsid w:val="00304E68"/>
    <w:rsid w:val="00306C01"/>
    <w:rsid w:val="0031124C"/>
    <w:rsid w:val="00311943"/>
    <w:rsid w:val="00315A34"/>
    <w:rsid w:val="003161D5"/>
    <w:rsid w:val="00316592"/>
    <w:rsid w:val="00316599"/>
    <w:rsid w:val="00317FC7"/>
    <w:rsid w:val="00321E95"/>
    <w:rsid w:val="00326EEC"/>
    <w:rsid w:val="00330644"/>
    <w:rsid w:val="00331465"/>
    <w:rsid w:val="00331944"/>
    <w:rsid w:val="00331E0E"/>
    <w:rsid w:val="00332DEF"/>
    <w:rsid w:val="00335F27"/>
    <w:rsid w:val="003363FA"/>
    <w:rsid w:val="00345600"/>
    <w:rsid w:val="00351561"/>
    <w:rsid w:val="003523D5"/>
    <w:rsid w:val="003527C5"/>
    <w:rsid w:val="0035411C"/>
    <w:rsid w:val="00355CE8"/>
    <w:rsid w:val="003601B7"/>
    <w:rsid w:val="0036196B"/>
    <w:rsid w:val="00367856"/>
    <w:rsid w:val="003679EE"/>
    <w:rsid w:val="00370195"/>
    <w:rsid w:val="0037336C"/>
    <w:rsid w:val="003737BF"/>
    <w:rsid w:val="00376CBE"/>
    <w:rsid w:val="0038089F"/>
    <w:rsid w:val="0038288D"/>
    <w:rsid w:val="00383D85"/>
    <w:rsid w:val="00385780"/>
    <w:rsid w:val="00386FDB"/>
    <w:rsid w:val="0038730A"/>
    <w:rsid w:val="00387C36"/>
    <w:rsid w:val="00387C93"/>
    <w:rsid w:val="003913AE"/>
    <w:rsid w:val="00392669"/>
    <w:rsid w:val="0039277F"/>
    <w:rsid w:val="00394E2C"/>
    <w:rsid w:val="00396E90"/>
    <w:rsid w:val="00397961"/>
    <w:rsid w:val="003A0361"/>
    <w:rsid w:val="003A2EDC"/>
    <w:rsid w:val="003A66D6"/>
    <w:rsid w:val="003A6E9A"/>
    <w:rsid w:val="003A70B5"/>
    <w:rsid w:val="003A763F"/>
    <w:rsid w:val="003A7A4D"/>
    <w:rsid w:val="003B222F"/>
    <w:rsid w:val="003B3EF1"/>
    <w:rsid w:val="003B5232"/>
    <w:rsid w:val="003B54D4"/>
    <w:rsid w:val="003C1D1A"/>
    <w:rsid w:val="003C1E1E"/>
    <w:rsid w:val="003C392D"/>
    <w:rsid w:val="003C3AF3"/>
    <w:rsid w:val="003C4A1E"/>
    <w:rsid w:val="003C5994"/>
    <w:rsid w:val="003D353D"/>
    <w:rsid w:val="003D35D0"/>
    <w:rsid w:val="003D375B"/>
    <w:rsid w:val="003D4D57"/>
    <w:rsid w:val="003D6935"/>
    <w:rsid w:val="003D739F"/>
    <w:rsid w:val="003D7789"/>
    <w:rsid w:val="003E044C"/>
    <w:rsid w:val="003E10D3"/>
    <w:rsid w:val="003E1150"/>
    <w:rsid w:val="003E3903"/>
    <w:rsid w:val="003E3E51"/>
    <w:rsid w:val="003E4034"/>
    <w:rsid w:val="003E5BDE"/>
    <w:rsid w:val="003E66F6"/>
    <w:rsid w:val="003E7A03"/>
    <w:rsid w:val="003F3978"/>
    <w:rsid w:val="003F6234"/>
    <w:rsid w:val="003F67DF"/>
    <w:rsid w:val="00403FB3"/>
    <w:rsid w:val="004069E5"/>
    <w:rsid w:val="00406AD0"/>
    <w:rsid w:val="00413E1A"/>
    <w:rsid w:val="00413FCA"/>
    <w:rsid w:val="0041415A"/>
    <w:rsid w:val="0041441A"/>
    <w:rsid w:val="004236BF"/>
    <w:rsid w:val="00423931"/>
    <w:rsid w:val="004262C1"/>
    <w:rsid w:val="00426AF9"/>
    <w:rsid w:val="00426B82"/>
    <w:rsid w:val="00427886"/>
    <w:rsid w:val="00431111"/>
    <w:rsid w:val="00433483"/>
    <w:rsid w:val="00434072"/>
    <w:rsid w:val="004351D4"/>
    <w:rsid w:val="00435EF2"/>
    <w:rsid w:val="004371B0"/>
    <w:rsid w:val="0044287B"/>
    <w:rsid w:val="00444E71"/>
    <w:rsid w:val="004458C3"/>
    <w:rsid w:val="004534DD"/>
    <w:rsid w:val="00453950"/>
    <w:rsid w:val="00454AD2"/>
    <w:rsid w:val="00455002"/>
    <w:rsid w:val="00463E50"/>
    <w:rsid w:val="004653C5"/>
    <w:rsid w:val="00466F85"/>
    <w:rsid w:val="00467C97"/>
    <w:rsid w:val="00470073"/>
    <w:rsid w:val="00470ECA"/>
    <w:rsid w:val="00472746"/>
    <w:rsid w:val="00473D48"/>
    <w:rsid w:val="004776CE"/>
    <w:rsid w:val="004777A2"/>
    <w:rsid w:val="00482C4F"/>
    <w:rsid w:val="004833B0"/>
    <w:rsid w:val="004843B6"/>
    <w:rsid w:val="0048462D"/>
    <w:rsid w:val="0048716A"/>
    <w:rsid w:val="00487401"/>
    <w:rsid w:val="004875E6"/>
    <w:rsid w:val="00487C84"/>
    <w:rsid w:val="00490864"/>
    <w:rsid w:val="0049130F"/>
    <w:rsid w:val="004926EA"/>
    <w:rsid w:val="00494476"/>
    <w:rsid w:val="00494895"/>
    <w:rsid w:val="004966FA"/>
    <w:rsid w:val="00496B22"/>
    <w:rsid w:val="004977FC"/>
    <w:rsid w:val="00497F8A"/>
    <w:rsid w:val="004A19E3"/>
    <w:rsid w:val="004A4976"/>
    <w:rsid w:val="004A5019"/>
    <w:rsid w:val="004A6192"/>
    <w:rsid w:val="004A65ED"/>
    <w:rsid w:val="004B261B"/>
    <w:rsid w:val="004B2FB7"/>
    <w:rsid w:val="004B3E54"/>
    <w:rsid w:val="004B3F7C"/>
    <w:rsid w:val="004B4E65"/>
    <w:rsid w:val="004B715D"/>
    <w:rsid w:val="004C0DE0"/>
    <w:rsid w:val="004C1C0F"/>
    <w:rsid w:val="004C2994"/>
    <w:rsid w:val="004C2BE4"/>
    <w:rsid w:val="004C3FA9"/>
    <w:rsid w:val="004C5BD9"/>
    <w:rsid w:val="004C6361"/>
    <w:rsid w:val="004C6590"/>
    <w:rsid w:val="004C6B81"/>
    <w:rsid w:val="004C76D5"/>
    <w:rsid w:val="004D17D7"/>
    <w:rsid w:val="004D3513"/>
    <w:rsid w:val="004D6CC0"/>
    <w:rsid w:val="004D7EAE"/>
    <w:rsid w:val="004E0069"/>
    <w:rsid w:val="004E0562"/>
    <w:rsid w:val="004E42EF"/>
    <w:rsid w:val="004E6C61"/>
    <w:rsid w:val="004E76F6"/>
    <w:rsid w:val="004E7A82"/>
    <w:rsid w:val="004F066A"/>
    <w:rsid w:val="004F5BD2"/>
    <w:rsid w:val="004F602F"/>
    <w:rsid w:val="00500198"/>
    <w:rsid w:val="00501968"/>
    <w:rsid w:val="00507E9D"/>
    <w:rsid w:val="0051046B"/>
    <w:rsid w:val="00514324"/>
    <w:rsid w:val="005148C7"/>
    <w:rsid w:val="005208B5"/>
    <w:rsid w:val="0052111F"/>
    <w:rsid w:val="005224BA"/>
    <w:rsid w:val="00527F3B"/>
    <w:rsid w:val="00533766"/>
    <w:rsid w:val="00533D51"/>
    <w:rsid w:val="00534A5B"/>
    <w:rsid w:val="0054453A"/>
    <w:rsid w:val="005451B5"/>
    <w:rsid w:val="00545278"/>
    <w:rsid w:val="00546490"/>
    <w:rsid w:val="005472A7"/>
    <w:rsid w:val="005509FE"/>
    <w:rsid w:val="00550BD4"/>
    <w:rsid w:val="005521DD"/>
    <w:rsid w:val="00553A36"/>
    <w:rsid w:val="0055676A"/>
    <w:rsid w:val="005577F0"/>
    <w:rsid w:val="005604E4"/>
    <w:rsid w:val="00561448"/>
    <w:rsid w:val="00563384"/>
    <w:rsid w:val="00566104"/>
    <w:rsid w:val="005671A0"/>
    <w:rsid w:val="00570F6B"/>
    <w:rsid w:val="0057111E"/>
    <w:rsid w:val="0057236F"/>
    <w:rsid w:val="00575551"/>
    <w:rsid w:val="005760B6"/>
    <w:rsid w:val="00577ACB"/>
    <w:rsid w:val="0058010C"/>
    <w:rsid w:val="00584208"/>
    <w:rsid w:val="005843B9"/>
    <w:rsid w:val="00584670"/>
    <w:rsid w:val="005847A7"/>
    <w:rsid w:val="00586CC4"/>
    <w:rsid w:val="005914C6"/>
    <w:rsid w:val="00591984"/>
    <w:rsid w:val="00596012"/>
    <w:rsid w:val="00596BD3"/>
    <w:rsid w:val="0059723D"/>
    <w:rsid w:val="005978BE"/>
    <w:rsid w:val="005A167D"/>
    <w:rsid w:val="005A346D"/>
    <w:rsid w:val="005A42E0"/>
    <w:rsid w:val="005A4FC4"/>
    <w:rsid w:val="005A5A01"/>
    <w:rsid w:val="005B1CC0"/>
    <w:rsid w:val="005B3AAC"/>
    <w:rsid w:val="005B495E"/>
    <w:rsid w:val="005B5724"/>
    <w:rsid w:val="005B6298"/>
    <w:rsid w:val="005C0214"/>
    <w:rsid w:val="005C27FD"/>
    <w:rsid w:val="005C734C"/>
    <w:rsid w:val="005D2999"/>
    <w:rsid w:val="005D3CE5"/>
    <w:rsid w:val="005D4EB2"/>
    <w:rsid w:val="005D7347"/>
    <w:rsid w:val="005E0D67"/>
    <w:rsid w:val="005E0D9E"/>
    <w:rsid w:val="005E4399"/>
    <w:rsid w:val="005E5FC4"/>
    <w:rsid w:val="005E63F5"/>
    <w:rsid w:val="005F0BBC"/>
    <w:rsid w:val="005F21FF"/>
    <w:rsid w:val="005F252C"/>
    <w:rsid w:val="005F2A44"/>
    <w:rsid w:val="005F34B4"/>
    <w:rsid w:val="005F57F2"/>
    <w:rsid w:val="005F61C9"/>
    <w:rsid w:val="005F65E4"/>
    <w:rsid w:val="005F69AD"/>
    <w:rsid w:val="005F6F8C"/>
    <w:rsid w:val="005F7365"/>
    <w:rsid w:val="00600AC5"/>
    <w:rsid w:val="00600CB8"/>
    <w:rsid w:val="00602BC5"/>
    <w:rsid w:val="00603892"/>
    <w:rsid w:val="006039D5"/>
    <w:rsid w:val="00606B81"/>
    <w:rsid w:val="006113AB"/>
    <w:rsid w:val="00611C9E"/>
    <w:rsid w:val="00611FD7"/>
    <w:rsid w:val="0061305A"/>
    <w:rsid w:val="00615C5C"/>
    <w:rsid w:val="00616FA7"/>
    <w:rsid w:val="006220A8"/>
    <w:rsid w:val="0062232F"/>
    <w:rsid w:val="006248AB"/>
    <w:rsid w:val="006248BE"/>
    <w:rsid w:val="00625512"/>
    <w:rsid w:val="006261D5"/>
    <w:rsid w:val="006267C9"/>
    <w:rsid w:val="00626BA7"/>
    <w:rsid w:val="00626DF9"/>
    <w:rsid w:val="00632E41"/>
    <w:rsid w:val="0063610C"/>
    <w:rsid w:val="00640B8C"/>
    <w:rsid w:val="00643FB7"/>
    <w:rsid w:val="006442DD"/>
    <w:rsid w:val="00645352"/>
    <w:rsid w:val="00645BB4"/>
    <w:rsid w:val="006471C2"/>
    <w:rsid w:val="00650212"/>
    <w:rsid w:val="00653C3D"/>
    <w:rsid w:val="0065557D"/>
    <w:rsid w:val="00655A99"/>
    <w:rsid w:val="006571A4"/>
    <w:rsid w:val="00657497"/>
    <w:rsid w:val="006647B1"/>
    <w:rsid w:val="00664E17"/>
    <w:rsid w:val="00664FAF"/>
    <w:rsid w:val="00665CDF"/>
    <w:rsid w:val="0066659E"/>
    <w:rsid w:val="00670C1A"/>
    <w:rsid w:val="0067114F"/>
    <w:rsid w:val="00671672"/>
    <w:rsid w:val="00671BCF"/>
    <w:rsid w:val="0067451D"/>
    <w:rsid w:val="00674FDF"/>
    <w:rsid w:val="00676522"/>
    <w:rsid w:val="00681317"/>
    <w:rsid w:val="00681FE7"/>
    <w:rsid w:val="00682C34"/>
    <w:rsid w:val="00685497"/>
    <w:rsid w:val="00685B2B"/>
    <w:rsid w:val="00686A8A"/>
    <w:rsid w:val="0068792D"/>
    <w:rsid w:val="00690BE2"/>
    <w:rsid w:val="00692F0D"/>
    <w:rsid w:val="00694E8A"/>
    <w:rsid w:val="00695532"/>
    <w:rsid w:val="006A10BA"/>
    <w:rsid w:val="006A2338"/>
    <w:rsid w:val="006A2360"/>
    <w:rsid w:val="006A3130"/>
    <w:rsid w:val="006A369B"/>
    <w:rsid w:val="006A3850"/>
    <w:rsid w:val="006A4272"/>
    <w:rsid w:val="006A4F04"/>
    <w:rsid w:val="006A6BE1"/>
    <w:rsid w:val="006B0E70"/>
    <w:rsid w:val="006B4671"/>
    <w:rsid w:val="006C0105"/>
    <w:rsid w:val="006C0471"/>
    <w:rsid w:val="006C0517"/>
    <w:rsid w:val="006C2617"/>
    <w:rsid w:val="006C28AF"/>
    <w:rsid w:val="006C373A"/>
    <w:rsid w:val="006C49E2"/>
    <w:rsid w:val="006C5EDF"/>
    <w:rsid w:val="006C679C"/>
    <w:rsid w:val="006C6BDD"/>
    <w:rsid w:val="006D0A3B"/>
    <w:rsid w:val="006D2F03"/>
    <w:rsid w:val="006D4ABC"/>
    <w:rsid w:val="006D5F1E"/>
    <w:rsid w:val="006D6D2B"/>
    <w:rsid w:val="006D7BBF"/>
    <w:rsid w:val="006E15F9"/>
    <w:rsid w:val="006E2A22"/>
    <w:rsid w:val="006E4899"/>
    <w:rsid w:val="006E57C4"/>
    <w:rsid w:val="006E5BE6"/>
    <w:rsid w:val="006E6AB9"/>
    <w:rsid w:val="006E7CCA"/>
    <w:rsid w:val="006F2400"/>
    <w:rsid w:val="006F2B36"/>
    <w:rsid w:val="006F3336"/>
    <w:rsid w:val="006F6723"/>
    <w:rsid w:val="007021A4"/>
    <w:rsid w:val="007027BA"/>
    <w:rsid w:val="00704EF6"/>
    <w:rsid w:val="00706726"/>
    <w:rsid w:val="00712534"/>
    <w:rsid w:val="00713227"/>
    <w:rsid w:val="00715316"/>
    <w:rsid w:val="00715DDE"/>
    <w:rsid w:val="00720076"/>
    <w:rsid w:val="00720C56"/>
    <w:rsid w:val="00721E34"/>
    <w:rsid w:val="00722DD8"/>
    <w:rsid w:val="00724365"/>
    <w:rsid w:val="00734DCF"/>
    <w:rsid w:val="00735184"/>
    <w:rsid w:val="0073568B"/>
    <w:rsid w:val="00737836"/>
    <w:rsid w:val="007430D4"/>
    <w:rsid w:val="00743A95"/>
    <w:rsid w:val="00743FCC"/>
    <w:rsid w:val="007452EE"/>
    <w:rsid w:val="00746143"/>
    <w:rsid w:val="00747681"/>
    <w:rsid w:val="00750192"/>
    <w:rsid w:val="0075123A"/>
    <w:rsid w:val="0075307F"/>
    <w:rsid w:val="00755645"/>
    <w:rsid w:val="00757359"/>
    <w:rsid w:val="00757F05"/>
    <w:rsid w:val="007603B7"/>
    <w:rsid w:val="00760A72"/>
    <w:rsid w:val="00760E31"/>
    <w:rsid w:val="00760FF2"/>
    <w:rsid w:val="0076207B"/>
    <w:rsid w:val="007652E7"/>
    <w:rsid w:val="007656F3"/>
    <w:rsid w:val="00765E68"/>
    <w:rsid w:val="007670A3"/>
    <w:rsid w:val="00767E43"/>
    <w:rsid w:val="00771C0B"/>
    <w:rsid w:val="00771F46"/>
    <w:rsid w:val="00781267"/>
    <w:rsid w:val="007847D8"/>
    <w:rsid w:val="00785F91"/>
    <w:rsid w:val="0078600E"/>
    <w:rsid w:val="007879EA"/>
    <w:rsid w:val="00787FA1"/>
    <w:rsid w:val="007909B3"/>
    <w:rsid w:val="00794249"/>
    <w:rsid w:val="007A07B7"/>
    <w:rsid w:val="007A0FAA"/>
    <w:rsid w:val="007A4D49"/>
    <w:rsid w:val="007A4F4B"/>
    <w:rsid w:val="007A55B2"/>
    <w:rsid w:val="007A78A7"/>
    <w:rsid w:val="007B19A2"/>
    <w:rsid w:val="007B30F5"/>
    <w:rsid w:val="007B40D5"/>
    <w:rsid w:val="007B526F"/>
    <w:rsid w:val="007B7A5D"/>
    <w:rsid w:val="007C19C3"/>
    <w:rsid w:val="007C54BA"/>
    <w:rsid w:val="007C5E34"/>
    <w:rsid w:val="007C6931"/>
    <w:rsid w:val="007C7355"/>
    <w:rsid w:val="007C7B13"/>
    <w:rsid w:val="007D169E"/>
    <w:rsid w:val="007D33B9"/>
    <w:rsid w:val="007D45A4"/>
    <w:rsid w:val="007D4BD9"/>
    <w:rsid w:val="007D4DF8"/>
    <w:rsid w:val="007E1971"/>
    <w:rsid w:val="007E1CF1"/>
    <w:rsid w:val="007E2073"/>
    <w:rsid w:val="007E3329"/>
    <w:rsid w:val="007E470C"/>
    <w:rsid w:val="007E4E21"/>
    <w:rsid w:val="007E6287"/>
    <w:rsid w:val="007F1DBB"/>
    <w:rsid w:val="007F659A"/>
    <w:rsid w:val="007F669A"/>
    <w:rsid w:val="00802845"/>
    <w:rsid w:val="00802C04"/>
    <w:rsid w:val="008035E1"/>
    <w:rsid w:val="00803C4D"/>
    <w:rsid w:val="008103C3"/>
    <w:rsid w:val="0081154D"/>
    <w:rsid w:val="0081257A"/>
    <w:rsid w:val="008125EA"/>
    <w:rsid w:val="0081290F"/>
    <w:rsid w:val="00812941"/>
    <w:rsid w:val="00814484"/>
    <w:rsid w:val="00815006"/>
    <w:rsid w:val="00815064"/>
    <w:rsid w:val="00822994"/>
    <w:rsid w:val="0082353C"/>
    <w:rsid w:val="0082795E"/>
    <w:rsid w:val="00827C5D"/>
    <w:rsid w:val="00830E49"/>
    <w:rsid w:val="00831528"/>
    <w:rsid w:val="008319BA"/>
    <w:rsid w:val="00832B93"/>
    <w:rsid w:val="008335DD"/>
    <w:rsid w:val="0083773C"/>
    <w:rsid w:val="008440AA"/>
    <w:rsid w:val="00845DA9"/>
    <w:rsid w:val="00847F46"/>
    <w:rsid w:val="008566D9"/>
    <w:rsid w:val="00856812"/>
    <w:rsid w:val="008618DD"/>
    <w:rsid w:val="00861EDB"/>
    <w:rsid w:val="00862409"/>
    <w:rsid w:val="00863FFE"/>
    <w:rsid w:val="00865153"/>
    <w:rsid w:val="008670C0"/>
    <w:rsid w:val="008671B0"/>
    <w:rsid w:val="0087113E"/>
    <w:rsid w:val="00872919"/>
    <w:rsid w:val="00872E87"/>
    <w:rsid w:val="00881259"/>
    <w:rsid w:val="00882601"/>
    <w:rsid w:val="00882684"/>
    <w:rsid w:val="008830AC"/>
    <w:rsid w:val="00883D11"/>
    <w:rsid w:val="00885005"/>
    <w:rsid w:val="008878FC"/>
    <w:rsid w:val="00892C49"/>
    <w:rsid w:val="00895AEF"/>
    <w:rsid w:val="008A0C7A"/>
    <w:rsid w:val="008A11BB"/>
    <w:rsid w:val="008A14E0"/>
    <w:rsid w:val="008A2597"/>
    <w:rsid w:val="008A3CD9"/>
    <w:rsid w:val="008A6B00"/>
    <w:rsid w:val="008B11B4"/>
    <w:rsid w:val="008B13F1"/>
    <w:rsid w:val="008B317E"/>
    <w:rsid w:val="008B39F4"/>
    <w:rsid w:val="008B4A02"/>
    <w:rsid w:val="008B7891"/>
    <w:rsid w:val="008C5F4F"/>
    <w:rsid w:val="008D192F"/>
    <w:rsid w:val="008D2054"/>
    <w:rsid w:val="008D2692"/>
    <w:rsid w:val="008D538B"/>
    <w:rsid w:val="008D61B9"/>
    <w:rsid w:val="008D627C"/>
    <w:rsid w:val="008D6F41"/>
    <w:rsid w:val="008E0AD6"/>
    <w:rsid w:val="008E0F5F"/>
    <w:rsid w:val="008E323D"/>
    <w:rsid w:val="008E4311"/>
    <w:rsid w:val="008E4DC6"/>
    <w:rsid w:val="008E5D2E"/>
    <w:rsid w:val="008E65A7"/>
    <w:rsid w:val="008E72E8"/>
    <w:rsid w:val="008F0110"/>
    <w:rsid w:val="008F0606"/>
    <w:rsid w:val="008F0870"/>
    <w:rsid w:val="008F1D1C"/>
    <w:rsid w:val="008F29C7"/>
    <w:rsid w:val="008F3E11"/>
    <w:rsid w:val="009007B5"/>
    <w:rsid w:val="0090236F"/>
    <w:rsid w:val="00902C78"/>
    <w:rsid w:val="009037F7"/>
    <w:rsid w:val="00906F54"/>
    <w:rsid w:val="00911C60"/>
    <w:rsid w:val="009126BB"/>
    <w:rsid w:val="009139EC"/>
    <w:rsid w:val="00913FC5"/>
    <w:rsid w:val="00916918"/>
    <w:rsid w:val="00916C23"/>
    <w:rsid w:val="00917557"/>
    <w:rsid w:val="00920FE0"/>
    <w:rsid w:val="00921409"/>
    <w:rsid w:val="00921E3A"/>
    <w:rsid w:val="00922E16"/>
    <w:rsid w:val="0092351C"/>
    <w:rsid w:val="0092456B"/>
    <w:rsid w:val="009250A8"/>
    <w:rsid w:val="009258D0"/>
    <w:rsid w:val="009269B3"/>
    <w:rsid w:val="009302D3"/>
    <w:rsid w:val="009303D5"/>
    <w:rsid w:val="00930807"/>
    <w:rsid w:val="00931274"/>
    <w:rsid w:val="009335A4"/>
    <w:rsid w:val="00934048"/>
    <w:rsid w:val="009355D6"/>
    <w:rsid w:val="009357A6"/>
    <w:rsid w:val="00940227"/>
    <w:rsid w:val="009419DB"/>
    <w:rsid w:val="00941DD9"/>
    <w:rsid w:val="009424CA"/>
    <w:rsid w:val="0094252D"/>
    <w:rsid w:val="00944679"/>
    <w:rsid w:val="00946150"/>
    <w:rsid w:val="0094701E"/>
    <w:rsid w:val="00947B4C"/>
    <w:rsid w:val="00951126"/>
    <w:rsid w:val="00951635"/>
    <w:rsid w:val="00953BB5"/>
    <w:rsid w:val="009540F1"/>
    <w:rsid w:val="00955368"/>
    <w:rsid w:val="0095585E"/>
    <w:rsid w:val="009560AF"/>
    <w:rsid w:val="00957061"/>
    <w:rsid w:val="009574B8"/>
    <w:rsid w:val="00962076"/>
    <w:rsid w:val="009621B8"/>
    <w:rsid w:val="0096265C"/>
    <w:rsid w:val="00962A5E"/>
    <w:rsid w:val="0096637F"/>
    <w:rsid w:val="00970037"/>
    <w:rsid w:val="00970803"/>
    <w:rsid w:val="00970CC1"/>
    <w:rsid w:val="00973CD2"/>
    <w:rsid w:val="009777C3"/>
    <w:rsid w:val="00980BB5"/>
    <w:rsid w:val="00980C74"/>
    <w:rsid w:val="0098224A"/>
    <w:rsid w:val="00982B8D"/>
    <w:rsid w:val="00982F5D"/>
    <w:rsid w:val="00983C8A"/>
    <w:rsid w:val="009841DB"/>
    <w:rsid w:val="00995307"/>
    <w:rsid w:val="009954E6"/>
    <w:rsid w:val="0099581A"/>
    <w:rsid w:val="00995CCC"/>
    <w:rsid w:val="00996700"/>
    <w:rsid w:val="009969AB"/>
    <w:rsid w:val="00997A6E"/>
    <w:rsid w:val="009A3122"/>
    <w:rsid w:val="009A37AC"/>
    <w:rsid w:val="009A5970"/>
    <w:rsid w:val="009B2BD7"/>
    <w:rsid w:val="009B3A48"/>
    <w:rsid w:val="009B4363"/>
    <w:rsid w:val="009B58CB"/>
    <w:rsid w:val="009B5CE6"/>
    <w:rsid w:val="009C3F6B"/>
    <w:rsid w:val="009C440A"/>
    <w:rsid w:val="009C4F89"/>
    <w:rsid w:val="009D09A5"/>
    <w:rsid w:val="009D24DD"/>
    <w:rsid w:val="009D2A6C"/>
    <w:rsid w:val="009D2BBC"/>
    <w:rsid w:val="009D4075"/>
    <w:rsid w:val="009D64AA"/>
    <w:rsid w:val="009D6C04"/>
    <w:rsid w:val="009D6F7A"/>
    <w:rsid w:val="009E109F"/>
    <w:rsid w:val="009E61C4"/>
    <w:rsid w:val="009F00F4"/>
    <w:rsid w:val="009F0FA9"/>
    <w:rsid w:val="009F6EF2"/>
    <w:rsid w:val="009F7DB3"/>
    <w:rsid w:val="009F7E78"/>
    <w:rsid w:val="00A00506"/>
    <w:rsid w:val="00A00558"/>
    <w:rsid w:val="00A007E0"/>
    <w:rsid w:val="00A018B7"/>
    <w:rsid w:val="00A01CEE"/>
    <w:rsid w:val="00A02C9E"/>
    <w:rsid w:val="00A072BB"/>
    <w:rsid w:val="00A10939"/>
    <w:rsid w:val="00A11F6D"/>
    <w:rsid w:val="00A12724"/>
    <w:rsid w:val="00A139A2"/>
    <w:rsid w:val="00A20C25"/>
    <w:rsid w:val="00A210E4"/>
    <w:rsid w:val="00A21129"/>
    <w:rsid w:val="00A21B8F"/>
    <w:rsid w:val="00A24E0B"/>
    <w:rsid w:val="00A24F95"/>
    <w:rsid w:val="00A27397"/>
    <w:rsid w:val="00A27A86"/>
    <w:rsid w:val="00A27AF4"/>
    <w:rsid w:val="00A31F1F"/>
    <w:rsid w:val="00A32568"/>
    <w:rsid w:val="00A34ECD"/>
    <w:rsid w:val="00A34FD7"/>
    <w:rsid w:val="00A37922"/>
    <w:rsid w:val="00A419AF"/>
    <w:rsid w:val="00A41CA8"/>
    <w:rsid w:val="00A41DE6"/>
    <w:rsid w:val="00A43789"/>
    <w:rsid w:val="00A44147"/>
    <w:rsid w:val="00A44530"/>
    <w:rsid w:val="00A44BD9"/>
    <w:rsid w:val="00A451DB"/>
    <w:rsid w:val="00A4756C"/>
    <w:rsid w:val="00A50246"/>
    <w:rsid w:val="00A50BA0"/>
    <w:rsid w:val="00A519A7"/>
    <w:rsid w:val="00A532B8"/>
    <w:rsid w:val="00A53776"/>
    <w:rsid w:val="00A54A07"/>
    <w:rsid w:val="00A55230"/>
    <w:rsid w:val="00A555DB"/>
    <w:rsid w:val="00A55B05"/>
    <w:rsid w:val="00A56F6C"/>
    <w:rsid w:val="00A574AB"/>
    <w:rsid w:val="00A57929"/>
    <w:rsid w:val="00A61762"/>
    <w:rsid w:val="00A621E5"/>
    <w:rsid w:val="00A62FB0"/>
    <w:rsid w:val="00A6494D"/>
    <w:rsid w:val="00A66B57"/>
    <w:rsid w:val="00A66BEC"/>
    <w:rsid w:val="00A71C81"/>
    <w:rsid w:val="00A72D1F"/>
    <w:rsid w:val="00A75F25"/>
    <w:rsid w:val="00A7749E"/>
    <w:rsid w:val="00A80A18"/>
    <w:rsid w:val="00A8290F"/>
    <w:rsid w:val="00A8547A"/>
    <w:rsid w:val="00A92A3A"/>
    <w:rsid w:val="00A937D8"/>
    <w:rsid w:val="00A94325"/>
    <w:rsid w:val="00A94BCA"/>
    <w:rsid w:val="00A97F3B"/>
    <w:rsid w:val="00AA0053"/>
    <w:rsid w:val="00AA0964"/>
    <w:rsid w:val="00AA2E99"/>
    <w:rsid w:val="00AA39A6"/>
    <w:rsid w:val="00AA40AB"/>
    <w:rsid w:val="00AA422D"/>
    <w:rsid w:val="00AA60CC"/>
    <w:rsid w:val="00AA7673"/>
    <w:rsid w:val="00AA799B"/>
    <w:rsid w:val="00AB0DD7"/>
    <w:rsid w:val="00AB19E2"/>
    <w:rsid w:val="00AB32E2"/>
    <w:rsid w:val="00AB60F2"/>
    <w:rsid w:val="00AC0867"/>
    <w:rsid w:val="00AC31A1"/>
    <w:rsid w:val="00AC441D"/>
    <w:rsid w:val="00AC6FE0"/>
    <w:rsid w:val="00AD032D"/>
    <w:rsid w:val="00AD1C81"/>
    <w:rsid w:val="00AD2002"/>
    <w:rsid w:val="00AD45E2"/>
    <w:rsid w:val="00AD4CAA"/>
    <w:rsid w:val="00AD50D7"/>
    <w:rsid w:val="00AE00B2"/>
    <w:rsid w:val="00AE20AB"/>
    <w:rsid w:val="00AE23ED"/>
    <w:rsid w:val="00AE260E"/>
    <w:rsid w:val="00AE5596"/>
    <w:rsid w:val="00AE5F16"/>
    <w:rsid w:val="00AE7FB2"/>
    <w:rsid w:val="00AF0232"/>
    <w:rsid w:val="00AF1A10"/>
    <w:rsid w:val="00AF1CD7"/>
    <w:rsid w:val="00AF230C"/>
    <w:rsid w:val="00AF2CD1"/>
    <w:rsid w:val="00AF41C3"/>
    <w:rsid w:val="00AF62DA"/>
    <w:rsid w:val="00AF6CB0"/>
    <w:rsid w:val="00AF72D7"/>
    <w:rsid w:val="00B022CC"/>
    <w:rsid w:val="00B05C26"/>
    <w:rsid w:val="00B06894"/>
    <w:rsid w:val="00B0758F"/>
    <w:rsid w:val="00B0790D"/>
    <w:rsid w:val="00B10BD9"/>
    <w:rsid w:val="00B1137A"/>
    <w:rsid w:val="00B11ED0"/>
    <w:rsid w:val="00B13559"/>
    <w:rsid w:val="00B1468C"/>
    <w:rsid w:val="00B14C62"/>
    <w:rsid w:val="00B1689F"/>
    <w:rsid w:val="00B17BD5"/>
    <w:rsid w:val="00B2076F"/>
    <w:rsid w:val="00B20EEE"/>
    <w:rsid w:val="00B20F92"/>
    <w:rsid w:val="00B21BD0"/>
    <w:rsid w:val="00B234BE"/>
    <w:rsid w:val="00B271BD"/>
    <w:rsid w:val="00B27DAD"/>
    <w:rsid w:val="00B31F3B"/>
    <w:rsid w:val="00B33454"/>
    <w:rsid w:val="00B33D9E"/>
    <w:rsid w:val="00B35B2D"/>
    <w:rsid w:val="00B41978"/>
    <w:rsid w:val="00B41F82"/>
    <w:rsid w:val="00B4382D"/>
    <w:rsid w:val="00B45A93"/>
    <w:rsid w:val="00B46018"/>
    <w:rsid w:val="00B4677B"/>
    <w:rsid w:val="00B46AC9"/>
    <w:rsid w:val="00B4703B"/>
    <w:rsid w:val="00B53188"/>
    <w:rsid w:val="00B543A4"/>
    <w:rsid w:val="00B5727F"/>
    <w:rsid w:val="00B57ACB"/>
    <w:rsid w:val="00B60816"/>
    <w:rsid w:val="00B61359"/>
    <w:rsid w:val="00B650C8"/>
    <w:rsid w:val="00B65364"/>
    <w:rsid w:val="00B66C55"/>
    <w:rsid w:val="00B67D1A"/>
    <w:rsid w:val="00B67E4E"/>
    <w:rsid w:val="00B67EC1"/>
    <w:rsid w:val="00B7088F"/>
    <w:rsid w:val="00B70ED1"/>
    <w:rsid w:val="00B7226F"/>
    <w:rsid w:val="00B7566C"/>
    <w:rsid w:val="00B766C1"/>
    <w:rsid w:val="00B7704D"/>
    <w:rsid w:val="00B81DC0"/>
    <w:rsid w:val="00B834F0"/>
    <w:rsid w:val="00B86E65"/>
    <w:rsid w:val="00B87580"/>
    <w:rsid w:val="00B900A1"/>
    <w:rsid w:val="00B90ECA"/>
    <w:rsid w:val="00B91465"/>
    <w:rsid w:val="00B91BB6"/>
    <w:rsid w:val="00B9223E"/>
    <w:rsid w:val="00B93B65"/>
    <w:rsid w:val="00B94E2D"/>
    <w:rsid w:val="00B97071"/>
    <w:rsid w:val="00BA15BB"/>
    <w:rsid w:val="00BA52B0"/>
    <w:rsid w:val="00BA6254"/>
    <w:rsid w:val="00BA6964"/>
    <w:rsid w:val="00BA75E6"/>
    <w:rsid w:val="00BB0151"/>
    <w:rsid w:val="00BB17A2"/>
    <w:rsid w:val="00BB2D8A"/>
    <w:rsid w:val="00BB3039"/>
    <w:rsid w:val="00BB3A06"/>
    <w:rsid w:val="00BB4BC1"/>
    <w:rsid w:val="00BB641B"/>
    <w:rsid w:val="00BB66B5"/>
    <w:rsid w:val="00BB6796"/>
    <w:rsid w:val="00BB6CB6"/>
    <w:rsid w:val="00BC1250"/>
    <w:rsid w:val="00BC3C51"/>
    <w:rsid w:val="00BC58F3"/>
    <w:rsid w:val="00BC59CD"/>
    <w:rsid w:val="00BC7118"/>
    <w:rsid w:val="00BC7BFF"/>
    <w:rsid w:val="00BD1E8F"/>
    <w:rsid w:val="00BD3C62"/>
    <w:rsid w:val="00BD4D55"/>
    <w:rsid w:val="00BE1D83"/>
    <w:rsid w:val="00BE25E7"/>
    <w:rsid w:val="00BE3643"/>
    <w:rsid w:val="00BE5B64"/>
    <w:rsid w:val="00BE629D"/>
    <w:rsid w:val="00BE7287"/>
    <w:rsid w:val="00BF0B7E"/>
    <w:rsid w:val="00BF0F73"/>
    <w:rsid w:val="00BF1BC9"/>
    <w:rsid w:val="00BF30A2"/>
    <w:rsid w:val="00BF5AA5"/>
    <w:rsid w:val="00BF5F49"/>
    <w:rsid w:val="00BF7E3E"/>
    <w:rsid w:val="00C01152"/>
    <w:rsid w:val="00C040FA"/>
    <w:rsid w:val="00C05973"/>
    <w:rsid w:val="00C06A77"/>
    <w:rsid w:val="00C071F5"/>
    <w:rsid w:val="00C12DF6"/>
    <w:rsid w:val="00C16580"/>
    <w:rsid w:val="00C21123"/>
    <w:rsid w:val="00C222C5"/>
    <w:rsid w:val="00C246CE"/>
    <w:rsid w:val="00C24B93"/>
    <w:rsid w:val="00C25147"/>
    <w:rsid w:val="00C25186"/>
    <w:rsid w:val="00C2605B"/>
    <w:rsid w:val="00C276A1"/>
    <w:rsid w:val="00C325BA"/>
    <w:rsid w:val="00C332A5"/>
    <w:rsid w:val="00C3702E"/>
    <w:rsid w:val="00C37F34"/>
    <w:rsid w:val="00C42CBB"/>
    <w:rsid w:val="00C4476E"/>
    <w:rsid w:val="00C45DD9"/>
    <w:rsid w:val="00C47945"/>
    <w:rsid w:val="00C5025B"/>
    <w:rsid w:val="00C51713"/>
    <w:rsid w:val="00C526B5"/>
    <w:rsid w:val="00C533CC"/>
    <w:rsid w:val="00C53420"/>
    <w:rsid w:val="00C544E9"/>
    <w:rsid w:val="00C556F8"/>
    <w:rsid w:val="00C55F5A"/>
    <w:rsid w:val="00C564E3"/>
    <w:rsid w:val="00C5703E"/>
    <w:rsid w:val="00C60FAB"/>
    <w:rsid w:val="00C64EA5"/>
    <w:rsid w:val="00C65253"/>
    <w:rsid w:val="00C66D60"/>
    <w:rsid w:val="00C672F5"/>
    <w:rsid w:val="00C73438"/>
    <w:rsid w:val="00C76C62"/>
    <w:rsid w:val="00C77549"/>
    <w:rsid w:val="00C77F13"/>
    <w:rsid w:val="00C82ABE"/>
    <w:rsid w:val="00C8483F"/>
    <w:rsid w:val="00C84E05"/>
    <w:rsid w:val="00C868B5"/>
    <w:rsid w:val="00C86D33"/>
    <w:rsid w:val="00C86EE9"/>
    <w:rsid w:val="00C8777E"/>
    <w:rsid w:val="00C91F3B"/>
    <w:rsid w:val="00C9212D"/>
    <w:rsid w:val="00C955FE"/>
    <w:rsid w:val="00CA33EF"/>
    <w:rsid w:val="00CA3E57"/>
    <w:rsid w:val="00CA4172"/>
    <w:rsid w:val="00CA4976"/>
    <w:rsid w:val="00CA5330"/>
    <w:rsid w:val="00CA6204"/>
    <w:rsid w:val="00CA642C"/>
    <w:rsid w:val="00CA6A08"/>
    <w:rsid w:val="00CA7738"/>
    <w:rsid w:val="00CB0744"/>
    <w:rsid w:val="00CB194C"/>
    <w:rsid w:val="00CB4205"/>
    <w:rsid w:val="00CB6026"/>
    <w:rsid w:val="00CB6D62"/>
    <w:rsid w:val="00CB7449"/>
    <w:rsid w:val="00CB7C99"/>
    <w:rsid w:val="00CC2FB9"/>
    <w:rsid w:val="00CC3DD9"/>
    <w:rsid w:val="00CC5881"/>
    <w:rsid w:val="00CC72BC"/>
    <w:rsid w:val="00CD07A6"/>
    <w:rsid w:val="00CD31D7"/>
    <w:rsid w:val="00CD477A"/>
    <w:rsid w:val="00CD4B98"/>
    <w:rsid w:val="00CD6A59"/>
    <w:rsid w:val="00CD6C62"/>
    <w:rsid w:val="00CD7D88"/>
    <w:rsid w:val="00CE13AF"/>
    <w:rsid w:val="00CE32EA"/>
    <w:rsid w:val="00CE7E42"/>
    <w:rsid w:val="00CF0479"/>
    <w:rsid w:val="00CF1802"/>
    <w:rsid w:val="00CF1ACB"/>
    <w:rsid w:val="00CF2986"/>
    <w:rsid w:val="00CF3950"/>
    <w:rsid w:val="00CF3E3E"/>
    <w:rsid w:val="00CF48A5"/>
    <w:rsid w:val="00CF7548"/>
    <w:rsid w:val="00D04B36"/>
    <w:rsid w:val="00D054B8"/>
    <w:rsid w:val="00D05A59"/>
    <w:rsid w:val="00D12740"/>
    <w:rsid w:val="00D179C0"/>
    <w:rsid w:val="00D200D8"/>
    <w:rsid w:val="00D20BF5"/>
    <w:rsid w:val="00D27071"/>
    <w:rsid w:val="00D27100"/>
    <w:rsid w:val="00D271D1"/>
    <w:rsid w:val="00D30C40"/>
    <w:rsid w:val="00D30E9D"/>
    <w:rsid w:val="00D31F74"/>
    <w:rsid w:val="00D32974"/>
    <w:rsid w:val="00D34DBD"/>
    <w:rsid w:val="00D35C84"/>
    <w:rsid w:val="00D375C0"/>
    <w:rsid w:val="00D412A7"/>
    <w:rsid w:val="00D413B9"/>
    <w:rsid w:val="00D473CB"/>
    <w:rsid w:val="00D53C76"/>
    <w:rsid w:val="00D56028"/>
    <w:rsid w:val="00D571B7"/>
    <w:rsid w:val="00D5770E"/>
    <w:rsid w:val="00D60780"/>
    <w:rsid w:val="00D61016"/>
    <w:rsid w:val="00D62FEF"/>
    <w:rsid w:val="00D65F52"/>
    <w:rsid w:val="00D66F5C"/>
    <w:rsid w:val="00D71F81"/>
    <w:rsid w:val="00D73DB0"/>
    <w:rsid w:val="00D765C5"/>
    <w:rsid w:val="00D7794F"/>
    <w:rsid w:val="00D8050F"/>
    <w:rsid w:val="00D80A79"/>
    <w:rsid w:val="00D82AC5"/>
    <w:rsid w:val="00D83C11"/>
    <w:rsid w:val="00D84076"/>
    <w:rsid w:val="00D86604"/>
    <w:rsid w:val="00D90545"/>
    <w:rsid w:val="00D90C7E"/>
    <w:rsid w:val="00D918A5"/>
    <w:rsid w:val="00D92BA7"/>
    <w:rsid w:val="00D94C85"/>
    <w:rsid w:val="00D95D76"/>
    <w:rsid w:val="00D96BD9"/>
    <w:rsid w:val="00D977C4"/>
    <w:rsid w:val="00D97ACD"/>
    <w:rsid w:val="00DA07A3"/>
    <w:rsid w:val="00DA2FD5"/>
    <w:rsid w:val="00DA388A"/>
    <w:rsid w:val="00DA4D5D"/>
    <w:rsid w:val="00DA54B5"/>
    <w:rsid w:val="00DA5DBB"/>
    <w:rsid w:val="00DA6866"/>
    <w:rsid w:val="00DB3D00"/>
    <w:rsid w:val="00DB3D97"/>
    <w:rsid w:val="00DB4999"/>
    <w:rsid w:val="00DB5203"/>
    <w:rsid w:val="00DB6307"/>
    <w:rsid w:val="00DB66C9"/>
    <w:rsid w:val="00DB7DE2"/>
    <w:rsid w:val="00DC0EE2"/>
    <w:rsid w:val="00DC2EBE"/>
    <w:rsid w:val="00DC38E9"/>
    <w:rsid w:val="00DD052C"/>
    <w:rsid w:val="00DD1E5C"/>
    <w:rsid w:val="00DD2135"/>
    <w:rsid w:val="00DD2AC6"/>
    <w:rsid w:val="00DD31D5"/>
    <w:rsid w:val="00DD4A6E"/>
    <w:rsid w:val="00DD52DD"/>
    <w:rsid w:val="00DD61E5"/>
    <w:rsid w:val="00DD626F"/>
    <w:rsid w:val="00DD64C5"/>
    <w:rsid w:val="00DE13A3"/>
    <w:rsid w:val="00DE1788"/>
    <w:rsid w:val="00DE215A"/>
    <w:rsid w:val="00DE25FC"/>
    <w:rsid w:val="00DE2F8D"/>
    <w:rsid w:val="00DE313A"/>
    <w:rsid w:val="00DE559E"/>
    <w:rsid w:val="00DE63FE"/>
    <w:rsid w:val="00DF0F08"/>
    <w:rsid w:val="00DF6A52"/>
    <w:rsid w:val="00E016D1"/>
    <w:rsid w:val="00E016E3"/>
    <w:rsid w:val="00E01751"/>
    <w:rsid w:val="00E02514"/>
    <w:rsid w:val="00E0253C"/>
    <w:rsid w:val="00E02D27"/>
    <w:rsid w:val="00E047ED"/>
    <w:rsid w:val="00E12BA0"/>
    <w:rsid w:val="00E12E91"/>
    <w:rsid w:val="00E14C20"/>
    <w:rsid w:val="00E176EF"/>
    <w:rsid w:val="00E17D5A"/>
    <w:rsid w:val="00E21F4A"/>
    <w:rsid w:val="00E227C0"/>
    <w:rsid w:val="00E234A3"/>
    <w:rsid w:val="00E27562"/>
    <w:rsid w:val="00E30565"/>
    <w:rsid w:val="00E34596"/>
    <w:rsid w:val="00E3769F"/>
    <w:rsid w:val="00E434AF"/>
    <w:rsid w:val="00E43BF2"/>
    <w:rsid w:val="00E47153"/>
    <w:rsid w:val="00E5300E"/>
    <w:rsid w:val="00E5375A"/>
    <w:rsid w:val="00E53BC7"/>
    <w:rsid w:val="00E573F8"/>
    <w:rsid w:val="00E70C27"/>
    <w:rsid w:val="00E73028"/>
    <w:rsid w:val="00E748F3"/>
    <w:rsid w:val="00E760DA"/>
    <w:rsid w:val="00E809EB"/>
    <w:rsid w:val="00E825F3"/>
    <w:rsid w:val="00E858A4"/>
    <w:rsid w:val="00E90648"/>
    <w:rsid w:val="00E917AA"/>
    <w:rsid w:val="00E91D06"/>
    <w:rsid w:val="00E91FE0"/>
    <w:rsid w:val="00E921E0"/>
    <w:rsid w:val="00E9424A"/>
    <w:rsid w:val="00E9622C"/>
    <w:rsid w:val="00E9712C"/>
    <w:rsid w:val="00E97CD5"/>
    <w:rsid w:val="00EA24CD"/>
    <w:rsid w:val="00EA4A64"/>
    <w:rsid w:val="00EB030C"/>
    <w:rsid w:val="00EB071E"/>
    <w:rsid w:val="00EB0FB8"/>
    <w:rsid w:val="00EB4207"/>
    <w:rsid w:val="00EB44B5"/>
    <w:rsid w:val="00EB63E3"/>
    <w:rsid w:val="00EB65D9"/>
    <w:rsid w:val="00EC1FBE"/>
    <w:rsid w:val="00EC2B7A"/>
    <w:rsid w:val="00EC4990"/>
    <w:rsid w:val="00EC5915"/>
    <w:rsid w:val="00EC6C2B"/>
    <w:rsid w:val="00ED24FE"/>
    <w:rsid w:val="00ED37B7"/>
    <w:rsid w:val="00ED472A"/>
    <w:rsid w:val="00ED6499"/>
    <w:rsid w:val="00ED7630"/>
    <w:rsid w:val="00ED7A5E"/>
    <w:rsid w:val="00EE0BA7"/>
    <w:rsid w:val="00EE14A4"/>
    <w:rsid w:val="00EE26A6"/>
    <w:rsid w:val="00EE459A"/>
    <w:rsid w:val="00EE7287"/>
    <w:rsid w:val="00EF065D"/>
    <w:rsid w:val="00EF4647"/>
    <w:rsid w:val="00EF5143"/>
    <w:rsid w:val="00EF63C0"/>
    <w:rsid w:val="00EF67D7"/>
    <w:rsid w:val="00F00518"/>
    <w:rsid w:val="00F014E7"/>
    <w:rsid w:val="00F03A51"/>
    <w:rsid w:val="00F042DC"/>
    <w:rsid w:val="00F07B13"/>
    <w:rsid w:val="00F10A19"/>
    <w:rsid w:val="00F11634"/>
    <w:rsid w:val="00F11EEA"/>
    <w:rsid w:val="00F12EC4"/>
    <w:rsid w:val="00F13287"/>
    <w:rsid w:val="00F13673"/>
    <w:rsid w:val="00F144BB"/>
    <w:rsid w:val="00F17ABA"/>
    <w:rsid w:val="00F21638"/>
    <w:rsid w:val="00F31B6A"/>
    <w:rsid w:val="00F324F6"/>
    <w:rsid w:val="00F33B4A"/>
    <w:rsid w:val="00F36842"/>
    <w:rsid w:val="00F40B24"/>
    <w:rsid w:val="00F40F62"/>
    <w:rsid w:val="00F4166D"/>
    <w:rsid w:val="00F4184A"/>
    <w:rsid w:val="00F41D74"/>
    <w:rsid w:val="00F435A3"/>
    <w:rsid w:val="00F44512"/>
    <w:rsid w:val="00F46252"/>
    <w:rsid w:val="00F468D5"/>
    <w:rsid w:val="00F46EB5"/>
    <w:rsid w:val="00F61EBB"/>
    <w:rsid w:val="00F62160"/>
    <w:rsid w:val="00F64E98"/>
    <w:rsid w:val="00F655FF"/>
    <w:rsid w:val="00F65A9F"/>
    <w:rsid w:val="00F66914"/>
    <w:rsid w:val="00F675E3"/>
    <w:rsid w:val="00F70B65"/>
    <w:rsid w:val="00F73C69"/>
    <w:rsid w:val="00F7515D"/>
    <w:rsid w:val="00F75959"/>
    <w:rsid w:val="00F77357"/>
    <w:rsid w:val="00F778A3"/>
    <w:rsid w:val="00F81BBD"/>
    <w:rsid w:val="00F81F15"/>
    <w:rsid w:val="00F8264B"/>
    <w:rsid w:val="00F83008"/>
    <w:rsid w:val="00F842A7"/>
    <w:rsid w:val="00F86E0E"/>
    <w:rsid w:val="00F900C5"/>
    <w:rsid w:val="00F911A2"/>
    <w:rsid w:val="00F922A0"/>
    <w:rsid w:val="00F92D96"/>
    <w:rsid w:val="00F92E28"/>
    <w:rsid w:val="00F94BC4"/>
    <w:rsid w:val="00F95C42"/>
    <w:rsid w:val="00F97F63"/>
    <w:rsid w:val="00FA095B"/>
    <w:rsid w:val="00FA7590"/>
    <w:rsid w:val="00FA773D"/>
    <w:rsid w:val="00FB2F7E"/>
    <w:rsid w:val="00FB3CBC"/>
    <w:rsid w:val="00FB58E3"/>
    <w:rsid w:val="00FB5A47"/>
    <w:rsid w:val="00FB7B8C"/>
    <w:rsid w:val="00FC1153"/>
    <w:rsid w:val="00FC658F"/>
    <w:rsid w:val="00FD0374"/>
    <w:rsid w:val="00FD17AB"/>
    <w:rsid w:val="00FD2C60"/>
    <w:rsid w:val="00FD3425"/>
    <w:rsid w:val="00FD5B6F"/>
    <w:rsid w:val="00FE27FD"/>
    <w:rsid w:val="00FE2AF2"/>
    <w:rsid w:val="00FE5C9B"/>
    <w:rsid w:val="00FE754F"/>
    <w:rsid w:val="00FF0139"/>
    <w:rsid w:val="00FF2D89"/>
    <w:rsid w:val="00FF34C3"/>
    <w:rsid w:val="00FF3DDA"/>
    <w:rsid w:val="00FF4F7E"/>
    <w:rsid w:val="00FF7F6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8AF"/>
    <w:rPr>
      <w:rFonts w:ascii="Times New Roman" w:eastAsia="Times New Roman" w:hAnsi="Times New Roman"/>
      <w:sz w:val="24"/>
      <w:szCs w:val="24"/>
      <w:lang w:eastAsia="en-US"/>
    </w:rPr>
  </w:style>
  <w:style w:type="paragraph" w:styleId="Heading1">
    <w:name w:val="heading 1"/>
    <w:basedOn w:val="Normal"/>
    <w:next w:val="Normal"/>
    <w:link w:val="Antrat1Diagrama"/>
    <w:qFormat/>
    <w:rsid w:val="00B60816"/>
    <w:pPr>
      <w:keepNext/>
      <w:spacing w:before="240" w:after="60"/>
      <w:outlineLvl w:val="0"/>
    </w:pPr>
    <w:rPr>
      <w:rFonts w:ascii="Arial" w:hAnsi="Arial"/>
      <w:b/>
      <w:bCs/>
      <w:kern w:val="32"/>
      <w:sz w:val="32"/>
      <w:szCs w:val="32"/>
    </w:rPr>
  </w:style>
  <w:style w:type="paragraph" w:styleId="Heading2">
    <w:name w:val="heading 2"/>
    <w:basedOn w:val="Normal"/>
    <w:next w:val="Normal"/>
    <w:link w:val="Antrat2Diagrama"/>
    <w:qFormat/>
    <w:rsid w:val="00B60816"/>
    <w:pPr>
      <w:keepNext/>
      <w:spacing w:before="240" w:after="60"/>
      <w:outlineLvl w:val="1"/>
    </w:pPr>
    <w:rPr>
      <w:rFonts w:ascii="Arial" w:hAnsi="Arial" w:cs="Arial"/>
      <w:b/>
      <w:bCs/>
      <w:i/>
      <w:iCs/>
      <w:sz w:val="28"/>
      <w:szCs w:val="28"/>
    </w:rPr>
  </w:style>
  <w:style w:type="paragraph" w:styleId="Heading3">
    <w:name w:val="heading 3"/>
    <w:aliases w:val="Heading 3 Times New Roman Bold Underline Char,Heading 3 Times New Roman Bold Underline Char Char Char"/>
    <w:basedOn w:val="Normal"/>
    <w:next w:val="Normal"/>
    <w:link w:val="Antrat3Diagrama"/>
    <w:qFormat/>
    <w:rsid w:val="006C28AF"/>
    <w:pPr>
      <w:keepNext/>
      <w:spacing w:before="240" w:after="60"/>
      <w:outlineLvl w:val="2"/>
    </w:pPr>
    <w:rPr>
      <w:rFonts w:ascii="Arial" w:hAnsi="Arial"/>
      <w:b/>
      <w:bCs/>
      <w:sz w:val="26"/>
      <w:szCs w:val="26"/>
    </w:rPr>
  </w:style>
  <w:style w:type="paragraph" w:styleId="Heading4">
    <w:name w:val="heading 4"/>
    <w:basedOn w:val="Normal"/>
    <w:next w:val="Normal"/>
    <w:link w:val="Antrat4Diagrama"/>
    <w:unhideWhenUsed/>
    <w:qFormat/>
    <w:rsid w:val="00386FDB"/>
    <w:pPr>
      <w:keepNext/>
      <w:spacing w:before="240" w:after="60" w:line="276" w:lineRule="auto"/>
      <w:outlineLvl w:val="3"/>
    </w:pPr>
    <w:rPr>
      <w:rFonts w:ascii="Calibri" w:hAnsi="Calibri"/>
      <w:b/>
      <w:bCs/>
      <w:sz w:val="28"/>
      <w:szCs w:val="28"/>
    </w:rPr>
  </w:style>
  <w:style w:type="paragraph" w:styleId="Heading6">
    <w:name w:val="heading 6"/>
    <w:basedOn w:val="Normal"/>
    <w:next w:val="Normal"/>
    <w:link w:val="Antrat6Diagrama"/>
    <w:uiPriority w:val="9"/>
    <w:semiHidden/>
    <w:unhideWhenUsed/>
    <w:qFormat/>
    <w:rsid w:val="006C679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trat1Diagrama">
    <w:name w:val="Antraštė 1 Diagrama"/>
    <w:link w:val="Heading1"/>
    <w:rsid w:val="00B60816"/>
    <w:rPr>
      <w:rFonts w:ascii="Arial" w:eastAsia="Times New Roman" w:hAnsi="Arial" w:cs="Arial"/>
      <w:b/>
      <w:bCs/>
      <w:kern w:val="32"/>
      <w:sz w:val="32"/>
      <w:szCs w:val="32"/>
      <w:lang w:eastAsia="en-US"/>
    </w:rPr>
  </w:style>
  <w:style w:type="character" w:customStyle="1" w:styleId="Antrat2Diagrama">
    <w:name w:val="Antraštė 2 Diagrama"/>
    <w:basedOn w:val="DefaultParagraphFont"/>
    <w:link w:val="Heading2"/>
    <w:rsid w:val="00B60816"/>
    <w:rPr>
      <w:rFonts w:ascii="Arial" w:eastAsia="Times New Roman" w:hAnsi="Arial" w:cs="Arial"/>
      <w:b/>
      <w:bCs/>
      <w:i/>
      <w:iCs/>
      <w:sz w:val="28"/>
      <w:szCs w:val="28"/>
      <w:lang w:eastAsia="en-US"/>
    </w:rPr>
  </w:style>
  <w:style w:type="character" w:customStyle="1" w:styleId="Antrat3Diagrama">
    <w:name w:val="Antraštė 3 Diagrama"/>
    <w:aliases w:val="Heading 3 Times New Roman Bold Underline Char Diagrama,Heading 3 Times New Roman Bold Underline Char Char Char Diagrama"/>
    <w:link w:val="Heading3"/>
    <w:rsid w:val="006C28AF"/>
    <w:rPr>
      <w:rFonts w:ascii="Arial" w:eastAsia="Times New Roman" w:hAnsi="Arial" w:cs="Arial"/>
      <w:b/>
      <w:bCs/>
      <w:sz w:val="26"/>
      <w:szCs w:val="26"/>
    </w:rPr>
  </w:style>
  <w:style w:type="character" w:customStyle="1" w:styleId="Antrat4Diagrama">
    <w:name w:val="Antraštė 4 Diagrama"/>
    <w:basedOn w:val="DefaultParagraphFont"/>
    <w:link w:val="Heading4"/>
    <w:uiPriority w:val="9"/>
    <w:rsid w:val="00386FDB"/>
    <w:rPr>
      <w:rFonts w:eastAsia="Times New Roman"/>
      <w:b/>
      <w:bCs/>
      <w:sz w:val="28"/>
      <w:szCs w:val="28"/>
      <w:lang w:eastAsia="en-US"/>
    </w:rPr>
  </w:style>
  <w:style w:type="character" w:styleId="Hyperlink">
    <w:name w:val="Hyperlink"/>
    <w:uiPriority w:val="99"/>
    <w:rsid w:val="006C28AF"/>
    <w:rPr>
      <w:color w:val="0000FF"/>
      <w:u w:val="single"/>
    </w:rPr>
  </w:style>
  <w:style w:type="paragraph" w:styleId="NormalWeb">
    <w:name w:val="Normal (Web)"/>
    <w:aliases w:val=" Char, Char5, Char Char1 Char,Char5"/>
    <w:basedOn w:val="Normal"/>
    <w:link w:val="prastasistinklapisDiagrama"/>
    <w:rsid w:val="006C28AF"/>
    <w:pPr>
      <w:spacing w:before="100" w:beforeAutospacing="1" w:after="100" w:afterAutospacing="1" w:line="240" w:lineRule="atLeast"/>
    </w:pPr>
    <w:rPr>
      <w:rFonts w:ascii="Arial" w:hAnsi="Arial"/>
      <w:sz w:val="20"/>
      <w:szCs w:val="20"/>
      <w:lang w:val="en-GB"/>
    </w:rPr>
  </w:style>
  <w:style w:type="character" w:customStyle="1" w:styleId="prastasistinklapisDiagrama">
    <w:name w:val="Įprastasis (tinklapis) Diagrama"/>
    <w:aliases w:val=" Char Diagrama, Char5 Diagrama, Char Char1 Char Diagrama,Char5 Diagrama"/>
    <w:link w:val="NormalWeb"/>
    <w:rsid w:val="006C28AF"/>
    <w:rPr>
      <w:rFonts w:ascii="Arial" w:eastAsia="Times New Roman" w:hAnsi="Arial" w:cs="Arial"/>
      <w:szCs w:val="20"/>
      <w:lang w:val="en-GB"/>
    </w:rPr>
  </w:style>
  <w:style w:type="paragraph" w:styleId="Header">
    <w:name w:val="header"/>
    <w:aliases w:val=" Char3"/>
    <w:basedOn w:val="Normal"/>
    <w:link w:val="AntratsDiagrama"/>
    <w:rsid w:val="006C28AF"/>
    <w:pPr>
      <w:tabs>
        <w:tab w:val="center" w:pos="4320"/>
        <w:tab w:val="right" w:pos="8640"/>
      </w:tabs>
      <w:spacing w:line="240" w:lineRule="atLeast"/>
    </w:pPr>
    <w:rPr>
      <w:rFonts w:ascii="Arial" w:hAnsi="Arial"/>
      <w:sz w:val="22"/>
      <w:szCs w:val="20"/>
      <w:lang w:val="en-GB"/>
    </w:rPr>
  </w:style>
  <w:style w:type="character" w:customStyle="1" w:styleId="AntratsDiagrama">
    <w:name w:val="Antraštės Diagrama"/>
    <w:aliases w:val=" Char3 Diagrama"/>
    <w:basedOn w:val="DefaultParagraphFont"/>
    <w:link w:val="Header"/>
    <w:rsid w:val="006C28AF"/>
    <w:rPr>
      <w:rFonts w:ascii="Arial" w:eastAsia="Times New Roman" w:hAnsi="Arial" w:cs="Times New Roman"/>
      <w:szCs w:val="20"/>
      <w:lang w:val="en-GB"/>
    </w:rPr>
  </w:style>
  <w:style w:type="paragraph" w:customStyle="1" w:styleId="ISTATYMAS">
    <w:name w:val="ISTATYMAS"/>
    <w:rsid w:val="006C28AF"/>
    <w:pPr>
      <w:jc w:val="center"/>
    </w:pPr>
    <w:rPr>
      <w:rFonts w:ascii="TimesLT" w:eastAsia="Times New Roman" w:hAnsi="TimesLT"/>
      <w:snapToGrid w:val="0"/>
      <w:lang w:val="en-US" w:eastAsia="en-US"/>
    </w:rPr>
  </w:style>
  <w:style w:type="paragraph" w:customStyle="1" w:styleId="Tekstas">
    <w:name w:val="Tekstas"/>
    <w:basedOn w:val="Normal"/>
    <w:rsid w:val="006C28AF"/>
    <w:pPr>
      <w:widowControl w:val="0"/>
      <w:suppressAutoHyphens/>
    </w:pPr>
    <w:rPr>
      <w:rFonts w:eastAsia="Lucida Sans Unicode"/>
      <w:szCs w:val="20"/>
    </w:rPr>
  </w:style>
  <w:style w:type="paragraph" w:customStyle="1" w:styleId="Prezidentas">
    <w:name w:val="Prezidentas"/>
    <w:rsid w:val="006C28AF"/>
    <w:pPr>
      <w:tabs>
        <w:tab w:val="right" w:pos="9808"/>
      </w:tabs>
      <w:suppressAutoHyphens/>
      <w:autoSpaceDE w:val="0"/>
    </w:pPr>
    <w:rPr>
      <w:rFonts w:ascii="TimesLT" w:eastAsia="Times New Roman" w:hAnsi="TimesLT"/>
      <w:caps/>
      <w:lang w:val="en-US" w:eastAsia="ar-SA"/>
    </w:rPr>
  </w:style>
  <w:style w:type="character" w:customStyle="1" w:styleId="Heading3Char">
    <w:name w:val="Heading 3 Char"/>
    <w:basedOn w:val="DefaultParagraphFont"/>
    <w:semiHidden/>
    <w:rsid w:val="006C28AF"/>
    <w:rPr>
      <w:rFonts w:ascii="Cambria" w:eastAsia="Times New Roman" w:hAnsi="Cambria" w:cs="Times New Roman"/>
      <w:b/>
      <w:bCs/>
      <w:color w:val="4F81BD"/>
      <w:sz w:val="24"/>
      <w:szCs w:val="24"/>
    </w:rPr>
  </w:style>
  <w:style w:type="character" w:customStyle="1" w:styleId="Heading1Char">
    <w:name w:val="Heading 1 Char"/>
    <w:basedOn w:val="DefaultParagraphFont"/>
    <w:rsid w:val="00B60816"/>
    <w:rPr>
      <w:rFonts w:ascii="Cambria" w:eastAsia="Times New Roman" w:hAnsi="Cambria" w:cs="Times New Roman"/>
      <w:b/>
      <w:bCs/>
      <w:kern w:val="32"/>
      <w:sz w:val="32"/>
      <w:szCs w:val="32"/>
      <w:lang w:eastAsia="en-US"/>
    </w:rPr>
  </w:style>
  <w:style w:type="paragraph" w:styleId="TOC1">
    <w:name w:val="toc 1"/>
    <w:basedOn w:val="Normal"/>
    <w:next w:val="Normal"/>
    <w:uiPriority w:val="39"/>
    <w:rsid w:val="003029F9"/>
    <w:pPr>
      <w:spacing w:before="120" w:after="120"/>
    </w:pPr>
    <w:rPr>
      <w:b/>
      <w:bCs/>
      <w:caps/>
      <w:sz w:val="20"/>
      <w:szCs w:val="20"/>
    </w:rPr>
  </w:style>
  <w:style w:type="paragraph" w:styleId="TOC2">
    <w:name w:val="toc 2"/>
    <w:basedOn w:val="Normal"/>
    <w:next w:val="Normal"/>
    <w:autoRedefine/>
    <w:uiPriority w:val="39"/>
    <w:rsid w:val="003029F9"/>
    <w:pPr>
      <w:tabs>
        <w:tab w:val="right" w:leader="dot" w:pos="8494"/>
      </w:tabs>
      <w:spacing w:before="120" w:after="120" w:line="360" w:lineRule="auto"/>
    </w:pPr>
    <w:rPr>
      <w:smallCaps/>
      <w:sz w:val="20"/>
      <w:szCs w:val="20"/>
    </w:rPr>
  </w:style>
  <w:style w:type="paragraph" w:styleId="TOC3">
    <w:name w:val="toc 3"/>
    <w:basedOn w:val="Normal"/>
    <w:next w:val="Normal"/>
    <w:autoRedefine/>
    <w:uiPriority w:val="39"/>
    <w:rsid w:val="003029F9"/>
    <w:pPr>
      <w:tabs>
        <w:tab w:val="right" w:leader="dot" w:pos="8494"/>
      </w:tabs>
      <w:ind w:left="480"/>
    </w:pPr>
    <w:rPr>
      <w:b/>
      <w:i/>
      <w:iCs/>
      <w:sz w:val="20"/>
      <w:szCs w:val="20"/>
      <w:lang w:eastAsia="lt-LT"/>
    </w:rPr>
  </w:style>
  <w:style w:type="paragraph" w:styleId="BodyText">
    <w:name w:val="Body Text"/>
    <w:aliases w:val="Body Text Char2,Body Text Char Char,Body Text Char2 Char Char,Body Text Char Char Char Char1,Body Text Char2 Char Char Char Char,Body Text Char Char2 Char Char Char Char,Body Text Char Char Char Char1 Char Char Char Char,Body Text Ch"/>
    <w:basedOn w:val="Normal"/>
    <w:link w:val="PagrindinistekstasDiagrama"/>
    <w:rsid w:val="00546490"/>
    <w:pPr>
      <w:spacing w:line="240" w:lineRule="atLeast"/>
      <w:ind w:left="851"/>
      <w:jc w:val="both"/>
    </w:pPr>
    <w:rPr>
      <w:szCs w:val="20"/>
      <w:lang w:val="en-GB"/>
    </w:rPr>
  </w:style>
  <w:style w:type="character" w:customStyle="1" w:styleId="PagrindinistekstasDiagrama">
    <w:name w:val="Pagrindinis tekstas Diagrama"/>
    <w:aliases w:val="Body Text Char2 Diagrama,Body Text Char Char Diagrama,Body Text Char2 Char Char Diagrama,Body Text Char Char Char Char1 Diagrama,Body Text Char2 Char Char Char Char Diagrama,Body Text Char Char2 Char Char Char Char Diagrama"/>
    <w:basedOn w:val="DefaultParagraphFont"/>
    <w:link w:val="BodyText"/>
    <w:rsid w:val="00546490"/>
    <w:rPr>
      <w:rFonts w:ascii="Times New Roman" w:eastAsia="Times New Roman" w:hAnsi="Times New Roman"/>
      <w:sz w:val="24"/>
      <w:lang w:val="en-GB" w:eastAsia="en-US"/>
    </w:rPr>
  </w:style>
  <w:style w:type="paragraph" w:styleId="BalloonText">
    <w:name w:val="Balloon Text"/>
    <w:basedOn w:val="Normal"/>
    <w:link w:val="DebesliotekstasDiagrama"/>
    <w:uiPriority w:val="99"/>
    <w:unhideWhenUsed/>
    <w:rsid w:val="00E748F3"/>
    <w:rPr>
      <w:rFonts w:ascii="Tahoma" w:eastAsia="Calibri" w:hAnsi="Tahoma" w:cs="Tahoma"/>
      <w:sz w:val="16"/>
      <w:szCs w:val="16"/>
    </w:rPr>
  </w:style>
  <w:style w:type="character" w:customStyle="1" w:styleId="DebesliotekstasDiagrama">
    <w:name w:val="Debesėlio tekstas Diagrama"/>
    <w:basedOn w:val="DefaultParagraphFont"/>
    <w:link w:val="BalloonText"/>
    <w:uiPriority w:val="99"/>
    <w:rsid w:val="00E748F3"/>
    <w:rPr>
      <w:rFonts w:ascii="Tahoma" w:hAnsi="Tahoma" w:cs="Tahoma"/>
      <w:sz w:val="16"/>
      <w:szCs w:val="16"/>
      <w:lang w:eastAsia="en-US"/>
    </w:rPr>
  </w:style>
  <w:style w:type="paragraph" w:styleId="BodyTextIndent3">
    <w:name w:val="Body Text Indent 3"/>
    <w:basedOn w:val="Normal"/>
    <w:link w:val="Pagrindiniotekstotrauka3Diagrama"/>
    <w:semiHidden/>
    <w:unhideWhenUsed/>
    <w:rsid w:val="007E1971"/>
    <w:pPr>
      <w:spacing w:after="120"/>
      <w:ind w:left="283"/>
    </w:pPr>
    <w:rPr>
      <w:sz w:val="16"/>
      <w:szCs w:val="16"/>
    </w:rPr>
  </w:style>
  <w:style w:type="character" w:customStyle="1" w:styleId="Pagrindiniotekstotrauka3Diagrama">
    <w:name w:val="Pagrindinio teksto įtrauka 3 Diagrama"/>
    <w:basedOn w:val="DefaultParagraphFont"/>
    <w:link w:val="BodyTextIndent3"/>
    <w:uiPriority w:val="99"/>
    <w:semiHidden/>
    <w:rsid w:val="007E1971"/>
    <w:rPr>
      <w:rFonts w:ascii="Times New Roman" w:eastAsia="Times New Roman" w:hAnsi="Times New Roman"/>
      <w:sz w:val="16"/>
      <w:szCs w:val="16"/>
      <w:lang w:eastAsia="en-US"/>
    </w:rPr>
  </w:style>
  <w:style w:type="paragraph" w:customStyle="1" w:styleId="bodytext0">
    <w:name w:val="bodytext"/>
    <w:basedOn w:val="Normal"/>
    <w:rsid w:val="007E1971"/>
    <w:pPr>
      <w:spacing w:before="100" w:beforeAutospacing="1" w:after="100" w:afterAutospacing="1"/>
    </w:pPr>
    <w:rPr>
      <w:lang w:eastAsia="lt-LT"/>
    </w:rPr>
  </w:style>
  <w:style w:type="paragraph" w:styleId="NoSpacing">
    <w:name w:val="No Spacing"/>
    <w:link w:val="BetarpDiagrama"/>
    <w:uiPriority w:val="1"/>
    <w:qFormat/>
    <w:rsid w:val="009560AF"/>
    <w:rPr>
      <w:rFonts w:eastAsia="Times New Roman"/>
      <w:sz w:val="22"/>
      <w:szCs w:val="22"/>
      <w:lang w:val="en-US" w:eastAsia="en-US"/>
    </w:rPr>
  </w:style>
  <w:style w:type="character" w:customStyle="1" w:styleId="BetarpDiagrama">
    <w:name w:val="Be tarpų Diagrama"/>
    <w:basedOn w:val="DefaultParagraphFont"/>
    <w:link w:val="NoSpacing"/>
    <w:uiPriority w:val="1"/>
    <w:rsid w:val="009560AF"/>
    <w:rPr>
      <w:rFonts w:eastAsia="Times New Roman"/>
      <w:sz w:val="22"/>
      <w:szCs w:val="22"/>
      <w:lang w:val="en-US" w:eastAsia="en-US" w:bidi="ar-SA"/>
    </w:rPr>
  </w:style>
  <w:style w:type="paragraph" w:styleId="ListParagraph">
    <w:name w:val="List Paragraph"/>
    <w:basedOn w:val="Normal"/>
    <w:link w:val="SraopastraipaDiagrama"/>
    <w:uiPriority w:val="34"/>
    <w:qFormat/>
    <w:rsid w:val="00487401"/>
    <w:pPr>
      <w:spacing w:after="200" w:line="276" w:lineRule="auto"/>
      <w:ind w:left="720"/>
    </w:pPr>
    <w:rPr>
      <w:rFonts w:ascii="Calibri" w:eastAsia="Calibri" w:hAnsi="Calibri"/>
      <w:sz w:val="22"/>
      <w:szCs w:val="22"/>
    </w:rPr>
  </w:style>
  <w:style w:type="paragraph" w:styleId="CommentText">
    <w:name w:val="annotation text"/>
    <w:aliases w:val=" Char Char1 Char Char Char Char Char Char Char Char Char Char Char Char Char Char"/>
    <w:basedOn w:val="Normal"/>
    <w:link w:val="KomentarotekstasDiagrama"/>
    <w:rsid w:val="00C77549"/>
    <w:rPr>
      <w:sz w:val="20"/>
      <w:szCs w:val="20"/>
      <w:lang w:eastAsia="lt-LT"/>
    </w:rPr>
  </w:style>
  <w:style w:type="character" w:customStyle="1" w:styleId="KomentarotekstasDiagrama">
    <w:name w:val="Komentaro tekstas Diagrama"/>
    <w:aliases w:val=" Char Char1 Char Char Char Char Char Char Char Char Char Char Char Char Char Char Diagrama"/>
    <w:basedOn w:val="DefaultParagraphFont"/>
    <w:link w:val="CommentText"/>
    <w:rsid w:val="00C77549"/>
    <w:rPr>
      <w:rFonts w:ascii="Times New Roman" w:eastAsia="Times New Roman" w:hAnsi="Times New Roman"/>
    </w:rPr>
  </w:style>
  <w:style w:type="character" w:styleId="CommentReference">
    <w:name w:val="annotation reference"/>
    <w:rsid w:val="00C77549"/>
    <w:rPr>
      <w:sz w:val="16"/>
      <w:szCs w:val="16"/>
    </w:rPr>
  </w:style>
  <w:style w:type="paragraph" w:customStyle="1" w:styleId="Point0">
    <w:name w:val="Point 0"/>
    <w:basedOn w:val="Normal"/>
    <w:rsid w:val="00802845"/>
    <w:pPr>
      <w:suppressAutoHyphens/>
      <w:spacing w:before="120" w:after="120" w:line="360" w:lineRule="auto"/>
      <w:ind w:left="850" w:hanging="850"/>
    </w:pPr>
    <w:rPr>
      <w:szCs w:val="20"/>
      <w:lang w:eastAsia="ar-SA"/>
    </w:rPr>
  </w:style>
  <w:style w:type="paragraph" w:styleId="TOCHeading">
    <w:name w:val="TOC Heading"/>
    <w:basedOn w:val="Heading1"/>
    <w:next w:val="Normal"/>
    <w:uiPriority w:val="39"/>
    <w:unhideWhenUsed/>
    <w:qFormat/>
    <w:rsid w:val="00C84E0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character" w:customStyle="1" w:styleId="hw">
    <w:name w:val="hw"/>
    <w:basedOn w:val="DefaultParagraphFont"/>
    <w:rsid w:val="005B5724"/>
    <w:rPr>
      <w:rFonts w:ascii="Arial" w:hAnsi="Arial" w:cs="Arial" w:hint="default"/>
      <w:b/>
      <w:bCs/>
      <w:color w:val="A52A2A"/>
    </w:rPr>
  </w:style>
  <w:style w:type="table" w:styleId="TableGrid">
    <w:name w:val="Table Grid"/>
    <w:basedOn w:val="TableNormal"/>
    <w:uiPriority w:val="59"/>
    <w:rsid w:val="00261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F6CB0"/>
  </w:style>
  <w:style w:type="paragraph" w:customStyle="1" w:styleId="Normal6">
    <w:name w:val="Normal6"/>
    <w:basedOn w:val="Normal"/>
    <w:rsid w:val="00F64E98"/>
    <w:pPr>
      <w:widowControl w:val="0"/>
      <w:spacing w:after="120"/>
    </w:pPr>
    <w:rPr>
      <w:snapToGrid w:val="0"/>
      <w:szCs w:val="20"/>
      <w:lang w:val="de-DE"/>
    </w:rPr>
  </w:style>
  <w:style w:type="paragraph" w:styleId="Footer">
    <w:name w:val="footer"/>
    <w:basedOn w:val="Normal"/>
    <w:link w:val="PoratDiagrama"/>
    <w:uiPriority w:val="99"/>
    <w:unhideWhenUsed/>
    <w:rsid w:val="00A21129"/>
    <w:pPr>
      <w:tabs>
        <w:tab w:val="center" w:pos="4680"/>
        <w:tab w:val="right" w:pos="9360"/>
      </w:tabs>
    </w:pPr>
  </w:style>
  <w:style w:type="character" w:customStyle="1" w:styleId="PoratDiagrama">
    <w:name w:val="Poraštė Diagrama"/>
    <w:basedOn w:val="DefaultParagraphFont"/>
    <w:link w:val="Footer"/>
    <w:uiPriority w:val="99"/>
    <w:rsid w:val="00A21129"/>
    <w:rPr>
      <w:rFonts w:ascii="Times New Roman" w:eastAsia="Times New Roman" w:hAnsi="Times New Roman"/>
      <w:sz w:val="24"/>
      <w:szCs w:val="24"/>
      <w:lang w:eastAsia="en-US"/>
    </w:rPr>
  </w:style>
  <w:style w:type="paragraph" w:customStyle="1" w:styleId="ti-grseq-1">
    <w:name w:val="ti-grseq-1"/>
    <w:basedOn w:val="Normal"/>
    <w:rsid w:val="00A21129"/>
    <w:pPr>
      <w:spacing w:before="100" w:beforeAutospacing="1" w:after="100" w:afterAutospacing="1"/>
    </w:pPr>
    <w:rPr>
      <w:lang w:eastAsia="lt-LT"/>
    </w:rPr>
  </w:style>
  <w:style w:type="paragraph" w:customStyle="1" w:styleId="prastasis1">
    <w:name w:val="Įprastasis1"/>
    <w:basedOn w:val="Normal"/>
    <w:rsid w:val="00A21129"/>
    <w:pPr>
      <w:spacing w:before="100" w:beforeAutospacing="1" w:after="100" w:afterAutospacing="1"/>
    </w:pPr>
    <w:rPr>
      <w:lang w:eastAsia="lt-LT"/>
    </w:rPr>
  </w:style>
  <w:style w:type="paragraph" w:customStyle="1" w:styleId="note">
    <w:name w:val="note"/>
    <w:basedOn w:val="Normal"/>
    <w:rsid w:val="00A21129"/>
    <w:pPr>
      <w:spacing w:before="100" w:beforeAutospacing="1" w:after="100" w:afterAutospacing="1"/>
    </w:pPr>
    <w:rPr>
      <w:lang w:eastAsia="lt-LT"/>
    </w:rPr>
  </w:style>
  <w:style w:type="character" w:customStyle="1" w:styleId="super">
    <w:name w:val="super"/>
    <w:basedOn w:val="DefaultParagraphFont"/>
    <w:rsid w:val="00A21129"/>
  </w:style>
  <w:style w:type="character" w:customStyle="1" w:styleId="sub">
    <w:name w:val="sub"/>
    <w:basedOn w:val="DefaultParagraphFont"/>
    <w:rsid w:val="00A21129"/>
  </w:style>
  <w:style w:type="paragraph" w:customStyle="1" w:styleId="ListParagraph1">
    <w:name w:val="List Paragraph1"/>
    <w:basedOn w:val="Normal"/>
    <w:qFormat/>
    <w:rsid w:val="00A21129"/>
    <w:pPr>
      <w:ind w:left="720"/>
      <w:contextualSpacing/>
    </w:pPr>
    <w:rPr>
      <w:rFonts w:ascii="Cambria" w:hAnsi="Cambria"/>
      <w:lang w:val="en-GB"/>
    </w:rPr>
  </w:style>
  <w:style w:type="paragraph" w:customStyle="1" w:styleId="TableContents">
    <w:name w:val="Table Contents"/>
    <w:basedOn w:val="Normal"/>
    <w:rsid w:val="00A21129"/>
    <w:pPr>
      <w:widowControl w:val="0"/>
      <w:suppressLineNumbers/>
      <w:suppressAutoHyphens/>
    </w:pPr>
    <w:rPr>
      <w:rFonts w:eastAsia="Lucida Sans Unicode"/>
      <w:kern w:val="1"/>
      <w:lang w:eastAsia="zh-CN"/>
    </w:rPr>
  </w:style>
  <w:style w:type="paragraph" w:customStyle="1" w:styleId="Pagrindinistekstas1">
    <w:name w:val="Pagrindinis tekstas1"/>
    <w:rsid w:val="00A21129"/>
    <w:pPr>
      <w:autoSpaceDE w:val="0"/>
      <w:autoSpaceDN w:val="0"/>
      <w:adjustRightInd w:val="0"/>
      <w:ind w:firstLine="312"/>
      <w:jc w:val="both"/>
    </w:pPr>
    <w:rPr>
      <w:rFonts w:ascii="TimesLT" w:eastAsia="Times New Roman" w:hAnsi="TimesLT"/>
      <w:lang w:val="en-US" w:eastAsia="en-US"/>
    </w:rPr>
  </w:style>
  <w:style w:type="paragraph" w:customStyle="1" w:styleId="Sraopastraipa1">
    <w:name w:val="Sąrašo pastraipa1"/>
    <w:basedOn w:val="Normal"/>
    <w:qFormat/>
    <w:rsid w:val="009E109F"/>
    <w:pPr>
      <w:spacing w:after="200" w:line="276" w:lineRule="auto"/>
      <w:ind w:left="720"/>
    </w:pPr>
    <w:rPr>
      <w:rFonts w:ascii="Calibri" w:eastAsia="Calibri" w:hAnsi="Calibri"/>
      <w:sz w:val="22"/>
      <w:szCs w:val="22"/>
    </w:rPr>
  </w:style>
  <w:style w:type="paragraph" w:customStyle="1" w:styleId="Betarp1">
    <w:name w:val="Be tarpų1"/>
    <w:qFormat/>
    <w:rsid w:val="009E109F"/>
    <w:rPr>
      <w:rFonts w:eastAsia="Times New Roman"/>
      <w:sz w:val="22"/>
      <w:szCs w:val="22"/>
      <w:lang w:val="en-US" w:eastAsia="en-US"/>
    </w:rPr>
  </w:style>
  <w:style w:type="character" w:customStyle="1" w:styleId="KomentarotemaDiagrama">
    <w:name w:val="Komentaro tema Diagrama"/>
    <w:basedOn w:val="KomentarotekstasDiagrama"/>
    <w:link w:val="CommentSubject"/>
    <w:uiPriority w:val="99"/>
    <w:semiHidden/>
    <w:rsid w:val="009E109F"/>
    <w:rPr>
      <w:rFonts w:ascii="Times New Roman" w:eastAsia="Times New Roman" w:hAnsi="Times New Roman"/>
      <w:b/>
      <w:bCs/>
      <w:lang w:eastAsia="en-US"/>
    </w:rPr>
  </w:style>
  <w:style w:type="paragraph" w:styleId="CommentSubject">
    <w:name w:val="annotation subject"/>
    <w:basedOn w:val="CommentText"/>
    <w:next w:val="CommentText"/>
    <w:link w:val="KomentarotemaDiagrama"/>
    <w:uiPriority w:val="99"/>
    <w:semiHidden/>
    <w:unhideWhenUsed/>
    <w:rsid w:val="009E109F"/>
    <w:rPr>
      <w:b/>
      <w:bCs/>
      <w:lang w:eastAsia="en-US"/>
    </w:rPr>
  </w:style>
  <w:style w:type="paragraph" w:customStyle="1" w:styleId="Title3">
    <w:name w:val="Title3"/>
    <w:basedOn w:val="Normal"/>
    <w:rsid w:val="009E109F"/>
    <w:pPr>
      <w:tabs>
        <w:tab w:val="left" w:pos="-720"/>
        <w:tab w:val="left" w:pos="0"/>
        <w:tab w:val="left" w:pos="743"/>
        <w:tab w:val="left" w:pos="6520"/>
        <w:tab w:val="left" w:pos="8505"/>
      </w:tabs>
      <w:suppressAutoHyphens/>
      <w:spacing w:line="360" w:lineRule="atLeast"/>
    </w:pPr>
    <w:rPr>
      <w:rFonts w:ascii="Verdana" w:hAnsi="Verdana"/>
      <w:b/>
      <w:spacing w:val="-2"/>
      <w:szCs w:val="20"/>
      <w:lang w:val="en-GB"/>
    </w:rPr>
  </w:style>
  <w:style w:type="character" w:customStyle="1" w:styleId="Pagrindiniotekstotrauka3Diagrama1">
    <w:name w:val="Pagrindinio teksto įtrauka 3 Diagrama1"/>
    <w:basedOn w:val="DefaultParagraphFont"/>
    <w:uiPriority w:val="99"/>
    <w:semiHidden/>
    <w:rsid w:val="00CB6026"/>
    <w:rPr>
      <w:rFonts w:ascii="Times New Roman" w:eastAsia="Times New Roman" w:hAnsi="Times New Roman" w:cs="Times New Roman"/>
      <w:sz w:val="16"/>
      <w:szCs w:val="16"/>
    </w:rPr>
  </w:style>
  <w:style w:type="paragraph" w:customStyle="1" w:styleId="Pagrindinistekstas10">
    <w:name w:val="Pagrindinis tekstas1"/>
    <w:rsid w:val="00CB6026"/>
    <w:pPr>
      <w:autoSpaceDE w:val="0"/>
      <w:autoSpaceDN w:val="0"/>
      <w:adjustRightInd w:val="0"/>
      <w:ind w:firstLine="312"/>
      <w:jc w:val="both"/>
    </w:pPr>
    <w:rPr>
      <w:rFonts w:ascii="TimesLT" w:eastAsia="Times New Roman" w:hAnsi="TimesLT"/>
      <w:lang w:val="en-US" w:eastAsia="en-US"/>
    </w:rPr>
  </w:style>
  <w:style w:type="paragraph" w:customStyle="1" w:styleId="Pagrindinistekstas2">
    <w:name w:val="Pagrindinis tekstas2"/>
    <w:rsid w:val="00CB6026"/>
    <w:pPr>
      <w:autoSpaceDE w:val="0"/>
      <w:autoSpaceDN w:val="0"/>
      <w:adjustRightInd w:val="0"/>
      <w:ind w:firstLine="312"/>
      <w:jc w:val="both"/>
    </w:pPr>
    <w:rPr>
      <w:rFonts w:ascii="TimesLT" w:eastAsia="Times New Roman" w:hAnsi="TimesLT"/>
      <w:lang w:val="en-US" w:eastAsia="en-US"/>
    </w:rPr>
  </w:style>
  <w:style w:type="character" w:customStyle="1" w:styleId="NormalWebChar">
    <w:name w:val="Normal (Web) Char"/>
    <w:aliases w:val=" Char Char, Char Char Char"/>
    <w:rsid w:val="00CB6026"/>
    <w:rPr>
      <w:rFonts w:ascii="Arial" w:eastAsia="Times New Roman" w:hAnsi="Arial" w:cs="Arial"/>
      <w:szCs w:val="20"/>
      <w:lang w:val="en-GB"/>
    </w:rPr>
  </w:style>
  <w:style w:type="character" w:customStyle="1" w:styleId="HeaderChar">
    <w:name w:val="Header Char"/>
    <w:aliases w:val=" Char3 Char"/>
    <w:rsid w:val="00CB6026"/>
    <w:rPr>
      <w:rFonts w:ascii="Arial" w:eastAsia="Times New Roman" w:hAnsi="Arial" w:cs="Times New Roman"/>
      <w:szCs w:val="20"/>
      <w:lang w:val="en-GB"/>
    </w:rPr>
  </w:style>
  <w:style w:type="character" w:customStyle="1" w:styleId="Heading3Char1">
    <w:name w:val="Heading 3 Char1"/>
    <w:aliases w:val="Heading 3 Times New Roman Bold Underline Char Char,Heading 3 Times New Roman Bold Underline Char Char Char Char"/>
    <w:rsid w:val="00CB6026"/>
    <w:rPr>
      <w:rFonts w:ascii="Cambria" w:eastAsia="Times New Roman" w:hAnsi="Cambria"/>
      <w:b/>
      <w:bCs/>
      <w:i/>
      <w:sz w:val="22"/>
      <w:szCs w:val="26"/>
    </w:rPr>
  </w:style>
  <w:style w:type="character" w:customStyle="1" w:styleId="Heading2Char">
    <w:name w:val="Heading 2 Char"/>
    <w:rsid w:val="00CB6026"/>
    <w:rPr>
      <w:rFonts w:ascii="Times New Roman" w:eastAsia="Times New Roman" w:hAnsi="Times New Roman" w:cs="Arial"/>
      <w:b/>
      <w:bCs/>
      <w:iCs/>
      <w:sz w:val="24"/>
      <w:szCs w:val="28"/>
      <w:lang w:eastAsia="en-US"/>
    </w:rPr>
  </w:style>
  <w:style w:type="character" w:customStyle="1" w:styleId="Heading1Char1">
    <w:name w:val="Heading 1 Char1"/>
    <w:rsid w:val="00CB6026"/>
    <w:rPr>
      <w:rFonts w:ascii="Times New Roman Bold" w:eastAsia="Times New Roman" w:hAnsi="Times New Roman Bold"/>
      <w:b/>
      <w:bCs/>
      <w:caps/>
      <w:kern w:val="32"/>
      <w:sz w:val="24"/>
      <w:szCs w:val="32"/>
      <w:lang w:eastAsia="en-US"/>
    </w:rPr>
  </w:style>
  <w:style w:type="character" w:customStyle="1" w:styleId="BodyTextChar">
    <w:name w:val="Body Text Char"/>
    <w:aliases w:val="Body Text Char2 Char,Body Text Char Char Char,Body Text Char2 Char Char Char,Body Text Char Char Char Char1 Char,Body Text Char2 Char Char Char Char Char,Body Text Char Char2 Char Char Char Char Char,Body Text Ch Char"/>
    <w:rsid w:val="00CB6026"/>
    <w:rPr>
      <w:rFonts w:ascii="Times New Roman" w:eastAsia="Times New Roman" w:hAnsi="Times New Roman"/>
      <w:sz w:val="24"/>
      <w:lang w:val="en-GB" w:eastAsia="en-US"/>
    </w:rPr>
  </w:style>
  <w:style w:type="paragraph" w:customStyle="1" w:styleId="Debesliotekstas1">
    <w:name w:val="Debesėlio tekstas1"/>
    <w:basedOn w:val="Normal"/>
    <w:unhideWhenUsed/>
    <w:rsid w:val="00CB6026"/>
    <w:rPr>
      <w:rFonts w:ascii="Tahoma" w:eastAsia="Calibri" w:hAnsi="Tahoma" w:cs="Tahoma"/>
      <w:sz w:val="16"/>
      <w:szCs w:val="16"/>
    </w:rPr>
  </w:style>
  <w:style w:type="character" w:customStyle="1" w:styleId="BalloonTextChar">
    <w:name w:val="Balloon Text Char"/>
    <w:rsid w:val="00CB6026"/>
    <w:rPr>
      <w:rFonts w:ascii="Tahoma" w:hAnsi="Tahoma" w:cs="Tahoma"/>
      <w:sz w:val="16"/>
      <w:szCs w:val="16"/>
      <w:lang w:eastAsia="en-US"/>
    </w:rPr>
  </w:style>
  <w:style w:type="character" w:customStyle="1" w:styleId="BodyTextIndent3Char">
    <w:name w:val="Body Text Indent 3 Char"/>
    <w:semiHidden/>
    <w:rsid w:val="00CB6026"/>
    <w:rPr>
      <w:rFonts w:ascii="Times New Roman" w:eastAsia="Times New Roman" w:hAnsi="Times New Roman"/>
      <w:sz w:val="16"/>
      <w:szCs w:val="16"/>
      <w:lang w:eastAsia="en-US"/>
    </w:rPr>
  </w:style>
  <w:style w:type="character" w:customStyle="1" w:styleId="NoSpacingChar">
    <w:name w:val="No Spacing Char"/>
    <w:rsid w:val="00CB6026"/>
    <w:rPr>
      <w:rFonts w:eastAsia="Times New Roman"/>
      <w:sz w:val="22"/>
      <w:szCs w:val="22"/>
      <w:lang w:val="en-US" w:eastAsia="en-US" w:bidi="ar-SA"/>
    </w:rPr>
  </w:style>
  <w:style w:type="character" w:customStyle="1" w:styleId="Heading4Char">
    <w:name w:val="Heading 4 Char"/>
    <w:rsid w:val="00CB6026"/>
    <w:rPr>
      <w:rFonts w:eastAsia="Times New Roman"/>
      <w:b/>
      <w:bCs/>
      <w:sz w:val="28"/>
      <w:szCs w:val="28"/>
      <w:lang w:eastAsia="en-US"/>
    </w:rPr>
  </w:style>
  <w:style w:type="character" w:customStyle="1" w:styleId="CommentTextChar">
    <w:name w:val="Comment Text Char"/>
    <w:aliases w:val=" Char Char1 Char Char Char Char Char Char Char Char Char Char Char Char Char Char Char"/>
    <w:rsid w:val="00CB6026"/>
    <w:rPr>
      <w:rFonts w:ascii="Times New Roman" w:eastAsia="Times New Roman" w:hAnsi="Times New Roman"/>
    </w:rPr>
  </w:style>
  <w:style w:type="paragraph" w:customStyle="1" w:styleId="Turinioantrat1">
    <w:name w:val="Turinio antraštė1"/>
    <w:basedOn w:val="Heading1"/>
    <w:next w:val="Normal"/>
    <w:semiHidden/>
    <w:unhideWhenUsed/>
    <w:qFormat/>
    <w:rsid w:val="00CB6026"/>
    <w:pPr>
      <w:keepLines/>
      <w:spacing w:before="480" w:after="0" w:line="276" w:lineRule="auto"/>
      <w:outlineLvl w:val="9"/>
    </w:pPr>
    <w:rPr>
      <w:rFonts w:ascii="Cambria" w:hAnsi="Cambria"/>
      <w:caps/>
      <w:color w:val="365F91"/>
      <w:kern w:val="0"/>
      <w:sz w:val="28"/>
      <w:szCs w:val="28"/>
      <w:lang w:val="en-US"/>
    </w:rPr>
  </w:style>
  <w:style w:type="character" w:customStyle="1" w:styleId="FooterChar">
    <w:name w:val="Footer Char"/>
    <w:rsid w:val="00CB6026"/>
    <w:rPr>
      <w:rFonts w:ascii="Times New Roman" w:eastAsia="Times New Roman" w:hAnsi="Times New Roman"/>
      <w:sz w:val="24"/>
      <w:szCs w:val="24"/>
      <w:lang w:eastAsia="en-US"/>
    </w:rPr>
  </w:style>
  <w:style w:type="paragraph" w:customStyle="1" w:styleId="CM1">
    <w:name w:val="CM1"/>
    <w:basedOn w:val="Normal"/>
    <w:next w:val="Normal"/>
    <w:uiPriority w:val="99"/>
    <w:rsid w:val="00CB6026"/>
    <w:pPr>
      <w:autoSpaceDE w:val="0"/>
      <w:autoSpaceDN w:val="0"/>
      <w:adjustRightInd w:val="0"/>
    </w:pPr>
    <w:rPr>
      <w:rFonts w:ascii="EUAlbertina" w:eastAsiaTheme="minorHAnsi" w:hAnsi="EUAlbertina" w:cstheme="minorBidi"/>
    </w:rPr>
  </w:style>
  <w:style w:type="paragraph" w:customStyle="1" w:styleId="CM3">
    <w:name w:val="CM3"/>
    <w:basedOn w:val="Normal"/>
    <w:next w:val="Normal"/>
    <w:uiPriority w:val="99"/>
    <w:rsid w:val="00CB6026"/>
    <w:pPr>
      <w:autoSpaceDE w:val="0"/>
      <w:autoSpaceDN w:val="0"/>
      <w:adjustRightInd w:val="0"/>
    </w:pPr>
    <w:rPr>
      <w:rFonts w:ascii="EUAlbertina" w:eastAsiaTheme="minorHAnsi" w:hAnsi="EUAlbertina" w:cstheme="minorBidi"/>
    </w:rPr>
  </w:style>
  <w:style w:type="paragraph" w:customStyle="1" w:styleId="pavadinimas1">
    <w:name w:val="pavadinimas1"/>
    <w:basedOn w:val="Normal"/>
    <w:rsid w:val="00CB6026"/>
    <w:pPr>
      <w:spacing w:before="100" w:beforeAutospacing="1" w:after="100" w:afterAutospacing="1"/>
    </w:pPr>
    <w:rPr>
      <w:lang w:eastAsia="lt-LT"/>
    </w:rPr>
  </w:style>
  <w:style w:type="paragraph" w:customStyle="1" w:styleId="Default">
    <w:name w:val="Default"/>
    <w:rsid w:val="00CB6026"/>
    <w:pPr>
      <w:autoSpaceDE w:val="0"/>
      <w:autoSpaceDN w:val="0"/>
      <w:adjustRightInd w:val="0"/>
    </w:pPr>
    <w:rPr>
      <w:rFonts w:ascii="Times New Roman" w:eastAsiaTheme="minorHAnsi" w:hAnsi="Times New Roman"/>
      <w:color w:val="000000"/>
      <w:sz w:val="24"/>
      <w:szCs w:val="24"/>
      <w:lang w:eastAsia="en-US"/>
    </w:rPr>
  </w:style>
  <w:style w:type="paragraph" w:styleId="Revision">
    <w:name w:val="Revision"/>
    <w:hidden/>
    <w:uiPriority w:val="99"/>
    <w:semiHidden/>
    <w:rsid w:val="00403FB3"/>
    <w:rPr>
      <w:rFonts w:ascii="Times New Roman" w:eastAsia="Times New Roman" w:hAnsi="Times New Roman"/>
      <w:sz w:val="24"/>
      <w:szCs w:val="24"/>
      <w:lang w:eastAsia="en-US"/>
    </w:rPr>
  </w:style>
  <w:style w:type="character" w:customStyle="1" w:styleId="Antrat6Diagrama">
    <w:name w:val="Antraštė 6 Diagrama"/>
    <w:basedOn w:val="DefaultParagraphFont"/>
    <w:link w:val="Heading6"/>
    <w:rsid w:val="006C679C"/>
    <w:rPr>
      <w:rFonts w:asciiTheme="majorHAnsi" w:eastAsiaTheme="majorEastAsia" w:hAnsiTheme="majorHAnsi" w:cstheme="majorBidi"/>
      <w:i/>
      <w:iCs/>
      <w:color w:val="243F60" w:themeColor="accent1" w:themeShade="7F"/>
      <w:sz w:val="24"/>
      <w:szCs w:val="24"/>
      <w:lang w:eastAsia="en-US"/>
    </w:rPr>
  </w:style>
  <w:style w:type="character" w:customStyle="1" w:styleId="SraopastraipaDiagrama">
    <w:name w:val="Sąrašo pastraipa Diagrama"/>
    <w:link w:val="ListParagraph"/>
    <w:uiPriority w:val="34"/>
    <w:locked/>
    <w:rsid w:val="00B61359"/>
    <w:rPr>
      <w:sz w:val="22"/>
      <w:szCs w:val="22"/>
      <w:lang w:eastAsia="en-US"/>
    </w:rPr>
  </w:style>
  <w:style w:type="paragraph" w:customStyle="1" w:styleId="ZCom">
    <w:name w:val="Z_Com"/>
    <w:basedOn w:val="Normal"/>
    <w:next w:val="ZDGName"/>
    <w:uiPriority w:val="99"/>
    <w:rsid w:val="00A80A18"/>
    <w:pPr>
      <w:widowControl w:val="0"/>
      <w:ind w:right="85"/>
      <w:jc w:val="both"/>
    </w:pPr>
    <w:rPr>
      <w:rFonts w:ascii="Arial" w:hAnsi="Arial"/>
      <w:szCs w:val="20"/>
      <w:lang w:val="en-GB" w:eastAsia="en-GB"/>
    </w:rPr>
  </w:style>
  <w:style w:type="paragraph" w:customStyle="1" w:styleId="ZDGName">
    <w:name w:val="Z_DGName"/>
    <w:basedOn w:val="Normal"/>
    <w:uiPriority w:val="99"/>
    <w:rsid w:val="00A80A18"/>
    <w:pPr>
      <w:widowControl w:val="0"/>
      <w:ind w:right="85"/>
      <w:jc w:val="both"/>
    </w:pPr>
    <w:rPr>
      <w:rFonts w:ascii="Arial" w:hAnsi="Arial"/>
      <w:sz w:val="16"/>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8AF"/>
    <w:rPr>
      <w:rFonts w:ascii="Times New Roman" w:eastAsia="Times New Roman" w:hAnsi="Times New Roman"/>
      <w:sz w:val="24"/>
      <w:szCs w:val="24"/>
      <w:lang w:eastAsia="en-US"/>
    </w:rPr>
  </w:style>
  <w:style w:type="paragraph" w:styleId="Heading1">
    <w:name w:val="heading 1"/>
    <w:basedOn w:val="Normal"/>
    <w:next w:val="Normal"/>
    <w:link w:val="Antrat1Diagrama"/>
    <w:qFormat/>
    <w:rsid w:val="00B60816"/>
    <w:pPr>
      <w:keepNext/>
      <w:spacing w:before="240" w:after="60"/>
      <w:outlineLvl w:val="0"/>
    </w:pPr>
    <w:rPr>
      <w:rFonts w:ascii="Arial" w:hAnsi="Arial"/>
      <w:b/>
      <w:bCs/>
      <w:kern w:val="32"/>
      <w:sz w:val="32"/>
      <w:szCs w:val="32"/>
    </w:rPr>
  </w:style>
  <w:style w:type="paragraph" w:styleId="Heading2">
    <w:name w:val="heading 2"/>
    <w:basedOn w:val="Normal"/>
    <w:next w:val="Normal"/>
    <w:link w:val="Antrat2Diagrama"/>
    <w:qFormat/>
    <w:rsid w:val="00B60816"/>
    <w:pPr>
      <w:keepNext/>
      <w:spacing w:before="240" w:after="60"/>
      <w:outlineLvl w:val="1"/>
    </w:pPr>
    <w:rPr>
      <w:rFonts w:ascii="Arial" w:hAnsi="Arial" w:cs="Arial"/>
      <w:b/>
      <w:bCs/>
      <w:i/>
      <w:iCs/>
      <w:sz w:val="28"/>
      <w:szCs w:val="28"/>
    </w:rPr>
  </w:style>
  <w:style w:type="paragraph" w:styleId="Heading3">
    <w:name w:val="heading 3"/>
    <w:aliases w:val="Heading 3 Times New Roman Bold Underline Char,Heading 3 Times New Roman Bold Underline Char Char Char"/>
    <w:basedOn w:val="Normal"/>
    <w:next w:val="Normal"/>
    <w:link w:val="Antrat3Diagrama"/>
    <w:qFormat/>
    <w:rsid w:val="006C28AF"/>
    <w:pPr>
      <w:keepNext/>
      <w:spacing w:before="240" w:after="60"/>
      <w:outlineLvl w:val="2"/>
    </w:pPr>
    <w:rPr>
      <w:rFonts w:ascii="Arial" w:hAnsi="Arial"/>
      <w:b/>
      <w:bCs/>
      <w:sz w:val="26"/>
      <w:szCs w:val="26"/>
    </w:rPr>
  </w:style>
  <w:style w:type="paragraph" w:styleId="Heading4">
    <w:name w:val="heading 4"/>
    <w:basedOn w:val="Normal"/>
    <w:next w:val="Normal"/>
    <w:link w:val="Antrat4Diagrama"/>
    <w:unhideWhenUsed/>
    <w:qFormat/>
    <w:rsid w:val="00386FDB"/>
    <w:pPr>
      <w:keepNext/>
      <w:spacing w:before="240" w:after="60" w:line="276" w:lineRule="auto"/>
      <w:outlineLvl w:val="3"/>
    </w:pPr>
    <w:rPr>
      <w:rFonts w:ascii="Calibri" w:hAnsi="Calibri"/>
      <w:b/>
      <w:bCs/>
      <w:sz w:val="28"/>
      <w:szCs w:val="28"/>
    </w:rPr>
  </w:style>
  <w:style w:type="paragraph" w:styleId="Heading6">
    <w:name w:val="heading 6"/>
    <w:basedOn w:val="Normal"/>
    <w:next w:val="Normal"/>
    <w:link w:val="Antrat6Diagrama"/>
    <w:uiPriority w:val="9"/>
    <w:semiHidden/>
    <w:unhideWhenUsed/>
    <w:qFormat/>
    <w:rsid w:val="006C679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trat1Diagrama">
    <w:name w:val="Antraštė 1 Diagrama"/>
    <w:link w:val="Heading1"/>
    <w:rsid w:val="00B60816"/>
    <w:rPr>
      <w:rFonts w:ascii="Arial" w:eastAsia="Times New Roman" w:hAnsi="Arial" w:cs="Arial"/>
      <w:b/>
      <w:bCs/>
      <w:kern w:val="32"/>
      <w:sz w:val="32"/>
      <w:szCs w:val="32"/>
      <w:lang w:eastAsia="en-US"/>
    </w:rPr>
  </w:style>
  <w:style w:type="character" w:customStyle="1" w:styleId="Antrat2Diagrama">
    <w:name w:val="Antraštė 2 Diagrama"/>
    <w:basedOn w:val="DefaultParagraphFont"/>
    <w:link w:val="Heading2"/>
    <w:rsid w:val="00B60816"/>
    <w:rPr>
      <w:rFonts w:ascii="Arial" w:eastAsia="Times New Roman" w:hAnsi="Arial" w:cs="Arial"/>
      <w:b/>
      <w:bCs/>
      <w:i/>
      <w:iCs/>
      <w:sz w:val="28"/>
      <w:szCs w:val="28"/>
      <w:lang w:eastAsia="en-US"/>
    </w:rPr>
  </w:style>
  <w:style w:type="character" w:customStyle="1" w:styleId="Antrat3Diagrama">
    <w:name w:val="Antraštė 3 Diagrama"/>
    <w:aliases w:val="Heading 3 Times New Roman Bold Underline Char Diagrama,Heading 3 Times New Roman Bold Underline Char Char Char Diagrama"/>
    <w:link w:val="Heading3"/>
    <w:rsid w:val="006C28AF"/>
    <w:rPr>
      <w:rFonts w:ascii="Arial" w:eastAsia="Times New Roman" w:hAnsi="Arial" w:cs="Arial"/>
      <w:b/>
      <w:bCs/>
      <w:sz w:val="26"/>
      <w:szCs w:val="26"/>
    </w:rPr>
  </w:style>
  <w:style w:type="character" w:customStyle="1" w:styleId="Antrat4Diagrama">
    <w:name w:val="Antraštė 4 Diagrama"/>
    <w:basedOn w:val="DefaultParagraphFont"/>
    <w:link w:val="Heading4"/>
    <w:uiPriority w:val="9"/>
    <w:rsid w:val="00386FDB"/>
    <w:rPr>
      <w:rFonts w:eastAsia="Times New Roman"/>
      <w:b/>
      <w:bCs/>
      <w:sz w:val="28"/>
      <w:szCs w:val="28"/>
      <w:lang w:eastAsia="en-US"/>
    </w:rPr>
  </w:style>
  <w:style w:type="character" w:styleId="Hyperlink">
    <w:name w:val="Hyperlink"/>
    <w:uiPriority w:val="99"/>
    <w:rsid w:val="006C28AF"/>
    <w:rPr>
      <w:color w:val="0000FF"/>
      <w:u w:val="single"/>
    </w:rPr>
  </w:style>
  <w:style w:type="paragraph" w:styleId="NormalWeb">
    <w:name w:val="Normal (Web)"/>
    <w:aliases w:val=" Char, Char5, Char Char1 Char,Char5"/>
    <w:basedOn w:val="Normal"/>
    <w:link w:val="prastasistinklapisDiagrama"/>
    <w:rsid w:val="006C28AF"/>
    <w:pPr>
      <w:spacing w:before="100" w:beforeAutospacing="1" w:after="100" w:afterAutospacing="1" w:line="240" w:lineRule="atLeast"/>
    </w:pPr>
    <w:rPr>
      <w:rFonts w:ascii="Arial" w:hAnsi="Arial"/>
      <w:sz w:val="20"/>
      <w:szCs w:val="20"/>
      <w:lang w:val="en-GB"/>
    </w:rPr>
  </w:style>
  <w:style w:type="character" w:customStyle="1" w:styleId="prastasistinklapisDiagrama">
    <w:name w:val="Įprastasis (tinklapis) Diagrama"/>
    <w:aliases w:val=" Char Diagrama, Char5 Diagrama, Char Char1 Char Diagrama,Char5 Diagrama"/>
    <w:link w:val="NormalWeb"/>
    <w:rsid w:val="006C28AF"/>
    <w:rPr>
      <w:rFonts w:ascii="Arial" w:eastAsia="Times New Roman" w:hAnsi="Arial" w:cs="Arial"/>
      <w:szCs w:val="20"/>
      <w:lang w:val="en-GB"/>
    </w:rPr>
  </w:style>
  <w:style w:type="paragraph" w:styleId="Header">
    <w:name w:val="header"/>
    <w:aliases w:val=" Char3"/>
    <w:basedOn w:val="Normal"/>
    <w:link w:val="AntratsDiagrama"/>
    <w:rsid w:val="006C28AF"/>
    <w:pPr>
      <w:tabs>
        <w:tab w:val="center" w:pos="4320"/>
        <w:tab w:val="right" w:pos="8640"/>
      </w:tabs>
      <w:spacing w:line="240" w:lineRule="atLeast"/>
    </w:pPr>
    <w:rPr>
      <w:rFonts w:ascii="Arial" w:hAnsi="Arial"/>
      <w:sz w:val="22"/>
      <w:szCs w:val="20"/>
      <w:lang w:val="en-GB"/>
    </w:rPr>
  </w:style>
  <w:style w:type="character" w:customStyle="1" w:styleId="AntratsDiagrama">
    <w:name w:val="Antraštės Diagrama"/>
    <w:aliases w:val=" Char3 Diagrama"/>
    <w:basedOn w:val="DefaultParagraphFont"/>
    <w:link w:val="Header"/>
    <w:rsid w:val="006C28AF"/>
    <w:rPr>
      <w:rFonts w:ascii="Arial" w:eastAsia="Times New Roman" w:hAnsi="Arial" w:cs="Times New Roman"/>
      <w:szCs w:val="20"/>
      <w:lang w:val="en-GB"/>
    </w:rPr>
  </w:style>
  <w:style w:type="paragraph" w:customStyle="1" w:styleId="ISTATYMAS">
    <w:name w:val="ISTATYMAS"/>
    <w:rsid w:val="006C28AF"/>
    <w:pPr>
      <w:jc w:val="center"/>
    </w:pPr>
    <w:rPr>
      <w:rFonts w:ascii="TimesLT" w:eastAsia="Times New Roman" w:hAnsi="TimesLT"/>
      <w:snapToGrid w:val="0"/>
      <w:lang w:val="en-US" w:eastAsia="en-US"/>
    </w:rPr>
  </w:style>
  <w:style w:type="paragraph" w:customStyle="1" w:styleId="Tekstas">
    <w:name w:val="Tekstas"/>
    <w:basedOn w:val="Normal"/>
    <w:rsid w:val="006C28AF"/>
    <w:pPr>
      <w:widowControl w:val="0"/>
      <w:suppressAutoHyphens/>
    </w:pPr>
    <w:rPr>
      <w:rFonts w:eastAsia="Lucida Sans Unicode"/>
      <w:szCs w:val="20"/>
    </w:rPr>
  </w:style>
  <w:style w:type="paragraph" w:customStyle="1" w:styleId="Prezidentas">
    <w:name w:val="Prezidentas"/>
    <w:rsid w:val="006C28AF"/>
    <w:pPr>
      <w:tabs>
        <w:tab w:val="right" w:pos="9808"/>
      </w:tabs>
      <w:suppressAutoHyphens/>
      <w:autoSpaceDE w:val="0"/>
    </w:pPr>
    <w:rPr>
      <w:rFonts w:ascii="TimesLT" w:eastAsia="Times New Roman" w:hAnsi="TimesLT"/>
      <w:caps/>
      <w:lang w:val="en-US" w:eastAsia="ar-SA"/>
    </w:rPr>
  </w:style>
  <w:style w:type="character" w:customStyle="1" w:styleId="Heading3Char">
    <w:name w:val="Heading 3 Char"/>
    <w:basedOn w:val="DefaultParagraphFont"/>
    <w:semiHidden/>
    <w:rsid w:val="006C28AF"/>
    <w:rPr>
      <w:rFonts w:ascii="Cambria" w:eastAsia="Times New Roman" w:hAnsi="Cambria" w:cs="Times New Roman"/>
      <w:b/>
      <w:bCs/>
      <w:color w:val="4F81BD"/>
      <w:sz w:val="24"/>
      <w:szCs w:val="24"/>
    </w:rPr>
  </w:style>
  <w:style w:type="character" w:customStyle="1" w:styleId="Heading1Char">
    <w:name w:val="Heading 1 Char"/>
    <w:basedOn w:val="DefaultParagraphFont"/>
    <w:rsid w:val="00B60816"/>
    <w:rPr>
      <w:rFonts w:ascii="Cambria" w:eastAsia="Times New Roman" w:hAnsi="Cambria" w:cs="Times New Roman"/>
      <w:b/>
      <w:bCs/>
      <w:kern w:val="32"/>
      <w:sz w:val="32"/>
      <w:szCs w:val="32"/>
      <w:lang w:eastAsia="en-US"/>
    </w:rPr>
  </w:style>
  <w:style w:type="paragraph" w:styleId="TOC1">
    <w:name w:val="toc 1"/>
    <w:basedOn w:val="Normal"/>
    <w:next w:val="Normal"/>
    <w:uiPriority w:val="39"/>
    <w:rsid w:val="003029F9"/>
    <w:pPr>
      <w:spacing w:before="120" w:after="120"/>
    </w:pPr>
    <w:rPr>
      <w:b/>
      <w:bCs/>
      <w:caps/>
      <w:sz w:val="20"/>
      <w:szCs w:val="20"/>
    </w:rPr>
  </w:style>
  <w:style w:type="paragraph" w:styleId="TOC2">
    <w:name w:val="toc 2"/>
    <w:basedOn w:val="Normal"/>
    <w:next w:val="Normal"/>
    <w:autoRedefine/>
    <w:uiPriority w:val="39"/>
    <w:rsid w:val="003029F9"/>
    <w:pPr>
      <w:tabs>
        <w:tab w:val="right" w:leader="dot" w:pos="8494"/>
      </w:tabs>
      <w:spacing w:before="120" w:after="120" w:line="360" w:lineRule="auto"/>
    </w:pPr>
    <w:rPr>
      <w:smallCaps/>
      <w:sz w:val="20"/>
      <w:szCs w:val="20"/>
    </w:rPr>
  </w:style>
  <w:style w:type="paragraph" w:styleId="TOC3">
    <w:name w:val="toc 3"/>
    <w:basedOn w:val="Normal"/>
    <w:next w:val="Normal"/>
    <w:autoRedefine/>
    <w:uiPriority w:val="39"/>
    <w:rsid w:val="003029F9"/>
    <w:pPr>
      <w:tabs>
        <w:tab w:val="right" w:leader="dot" w:pos="8494"/>
      </w:tabs>
      <w:ind w:left="480"/>
    </w:pPr>
    <w:rPr>
      <w:b/>
      <w:i/>
      <w:iCs/>
      <w:sz w:val="20"/>
      <w:szCs w:val="20"/>
      <w:lang w:eastAsia="lt-LT"/>
    </w:rPr>
  </w:style>
  <w:style w:type="paragraph" w:styleId="BodyText">
    <w:name w:val="Body Text"/>
    <w:aliases w:val="Body Text Char2,Body Text Char Char,Body Text Char2 Char Char,Body Text Char Char Char Char1,Body Text Char2 Char Char Char Char,Body Text Char Char2 Char Char Char Char,Body Text Char Char Char Char1 Char Char Char Char,Body Text Ch"/>
    <w:basedOn w:val="Normal"/>
    <w:link w:val="PagrindinistekstasDiagrama"/>
    <w:rsid w:val="00546490"/>
    <w:pPr>
      <w:spacing w:line="240" w:lineRule="atLeast"/>
      <w:ind w:left="851"/>
      <w:jc w:val="both"/>
    </w:pPr>
    <w:rPr>
      <w:szCs w:val="20"/>
      <w:lang w:val="en-GB"/>
    </w:rPr>
  </w:style>
  <w:style w:type="character" w:customStyle="1" w:styleId="PagrindinistekstasDiagrama">
    <w:name w:val="Pagrindinis tekstas Diagrama"/>
    <w:aliases w:val="Body Text Char2 Diagrama,Body Text Char Char Diagrama,Body Text Char2 Char Char Diagrama,Body Text Char Char Char Char1 Diagrama,Body Text Char2 Char Char Char Char Diagrama,Body Text Char Char2 Char Char Char Char Diagrama"/>
    <w:basedOn w:val="DefaultParagraphFont"/>
    <w:link w:val="BodyText"/>
    <w:rsid w:val="00546490"/>
    <w:rPr>
      <w:rFonts w:ascii="Times New Roman" w:eastAsia="Times New Roman" w:hAnsi="Times New Roman"/>
      <w:sz w:val="24"/>
      <w:lang w:val="en-GB" w:eastAsia="en-US"/>
    </w:rPr>
  </w:style>
  <w:style w:type="paragraph" w:styleId="BalloonText">
    <w:name w:val="Balloon Text"/>
    <w:basedOn w:val="Normal"/>
    <w:link w:val="DebesliotekstasDiagrama"/>
    <w:uiPriority w:val="99"/>
    <w:unhideWhenUsed/>
    <w:rsid w:val="00E748F3"/>
    <w:rPr>
      <w:rFonts w:ascii="Tahoma" w:eastAsia="Calibri" w:hAnsi="Tahoma" w:cs="Tahoma"/>
      <w:sz w:val="16"/>
      <w:szCs w:val="16"/>
    </w:rPr>
  </w:style>
  <w:style w:type="character" w:customStyle="1" w:styleId="DebesliotekstasDiagrama">
    <w:name w:val="Debesėlio tekstas Diagrama"/>
    <w:basedOn w:val="DefaultParagraphFont"/>
    <w:link w:val="BalloonText"/>
    <w:uiPriority w:val="99"/>
    <w:rsid w:val="00E748F3"/>
    <w:rPr>
      <w:rFonts w:ascii="Tahoma" w:hAnsi="Tahoma" w:cs="Tahoma"/>
      <w:sz w:val="16"/>
      <w:szCs w:val="16"/>
      <w:lang w:eastAsia="en-US"/>
    </w:rPr>
  </w:style>
  <w:style w:type="paragraph" w:styleId="BodyTextIndent3">
    <w:name w:val="Body Text Indent 3"/>
    <w:basedOn w:val="Normal"/>
    <w:link w:val="Pagrindiniotekstotrauka3Diagrama"/>
    <w:semiHidden/>
    <w:unhideWhenUsed/>
    <w:rsid w:val="007E1971"/>
    <w:pPr>
      <w:spacing w:after="120"/>
      <w:ind w:left="283"/>
    </w:pPr>
    <w:rPr>
      <w:sz w:val="16"/>
      <w:szCs w:val="16"/>
    </w:rPr>
  </w:style>
  <w:style w:type="character" w:customStyle="1" w:styleId="Pagrindiniotekstotrauka3Diagrama">
    <w:name w:val="Pagrindinio teksto įtrauka 3 Diagrama"/>
    <w:basedOn w:val="DefaultParagraphFont"/>
    <w:link w:val="BodyTextIndent3"/>
    <w:uiPriority w:val="99"/>
    <w:semiHidden/>
    <w:rsid w:val="007E1971"/>
    <w:rPr>
      <w:rFonts w:ascii="Times New Roman" w:eastAsia="Times New Roman" w:hAnsi="Times New Roman"/>
      <w:sz w:val="16"/>
      <w:szCs w:val="16"/>
      <w:lang w:eastAsia="en-US"/>
    </w:rPr>
  </w:style>
  <w:style w:type="paragraph" w:customStyle="1" w:styleId="bodytext0">
    <w:name w:val="bodytext"/>
    <w:basedOn w:val="Normal"/>
    <w:rsid w:val="007E1971"/>
    <w:pPr>
      <w:spacing w:before="100" w:beforeAutospacing="1" w:after="100" w:afterAutospacing="1"/>
    </w:pPr>
    <w:rPr>
      <w:lang w:eastAsia="lt-LT"/>
    </w:rPr>
  </w:style>
  <w:style w:type="paragraph" w:styleId="NoSpacing">
    <w:name w:val="No Spacing"/>
    <w:link w:val="BetarpDiagrama"/>
    <w:uiPriority w:val="1"/>
    <w:qFormat/>
    <w:rsid w:val="009560AF"/>
    <w:rPr>
      <w:rFonts w:eastAsia="Times New Roman"/>
      <w:sz w:val="22"/>
      <w:szCs w:val="22"/>
      <w:lang w:val="en-US" w:eastAsia="en-US"/>
    </w:rPr>
  </w:style>
  <w:style w:type="character" w:customStyle="1" w:styleId="BetarpDiagrama">
    <w:name w:val="Be tarpų Diagrama"/>
    <w:basedOn w:val="DefaultParagraphFont"/>
    <w:link w:val="NoSpacing"/>
    <w:uiPriority w:val="1"/>
    <w:rsid w:val="009560AF"/>
    <w:rPr>
      <w:rFonts w:eastAsia="Times New Roman"/>
      <w:sz w:val="22"/>
      <w:szCs w:val="22"/>
      <w:lang w:val="en-US" w:eastAsia="en-US" w:bidi="ar-SA"/>
    </w:rPr>
  </w:style>
  <w:style w:type="paragraph" w:styleId="ListParagraph">
    <w:name w:val="List Paragraph"/>
    <w:basedOn w:val="Normal"/>
    <w:link w:val="SraopastraipaDiagrama"/>
    <w:uiPriority w:val="34"/>
    <w:qFormat/>
    <w:rsid w:val="00487401"/>
    <w:pPr>
      <w:spacing w:after="200" w:line="276" w:lineRule="auto"/>
      <w:ind w:left="720"/>
    </w:pPr>
    <w:rPr>
      <w:rFonts w:ascii="Calibri" w:eastAsia="Calibri" w:hAnsi="Calibri"/>
      <w:sz w:val="22"/>
      <w:szCs w:val="22"/>
    </w:rPr>
  </w:style>
  <w:style w:type="paragraph" w:styleId="CommentText">
    <w:name w:val="annotation text"/>
    <w:aliases w:val=" Char Char1 Char Char Char Char Char Char Char Char Char Char Char Char Char Char"/>
    <w:basedOn w:val="Normal"/>
    <w:link w:val="KomentarotekstasDiagrama"/>
    <w:rsid w:val="00C77549"/>
    <w:rPr>
      <w:sz w:val="20"/>
      <w:szCs w:val="20"/>
      <w:lang w:eastAsia="lt-LT"/>
    </w:rPr>
  </w:style>
  <w:style w:type="character" w:customStyle="1" w:styleId="KomentarotekstasDiagrama">
    <w:name w:val="Komentaro tekstas Diagrama"/>
    <w:aliases w:val=" Char Char1 Char Char Char Char Char Char Char Char Char Char Char Char Char Char Diagrama"/>
    <w:basedOn w:val="DefaultParagraphFont"/>
    <w:link w:val="CommentText"/>
    <w:rsid w:val="00C77549"/>
    <w:rPr>
      <w:rFonts w:ascii="Times New Roman" w:eastAsia="Times New Roman" w:hAnsi="Times New Roman"/>
    </w:rPr>
  </w:style>
  <w:style w:type="character" w:styleId="CommentReference">
    <w:name w:val="annotation reference"/>
    <w:rsid w:val="00C77549"/>
    <w:rPr>
      <w:sz w:val="16"/>
      <w:szCs w:val="16"/>
    </w:rPr>
  </w:style>
  <w:style w:type="paragraph" w:customStyle="1" w:styleId="Point0">
    <w:name w:val="Point 0"/>
    <w:basedOn w:val="Normal"/>
    <w:rsid w:val="00802845"/>
    <w:pPr>
      <w:suppressAutoHyphens/>
      <w:spacing w:before="120" w:after="120" w:line="360" w:lineRule="auto"/>
      <w:ind w:left="850" w:hanging="850"/>
    </w:pPr>
    <w:rPr>
      <w:szCs w:val="20"/>
      <w:lang w:eastAsia="ar-SA"/>
    </w:rPr>
  </w:style>
  <w:style w:type="paragraph" w:styleId="TOCHeading">
    <w:name w:val="TOC Heading"/>
    <w:basedOn w:val="Heading1"/>
    <w:next w:val="Normal"/>
    <w:uiPriority w:val="39"/>
    <w:unhideWhenUsed/>
    <w:qFormat/>
    <w:rsid w:val="00C84E0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character" w:customStyle="1" w:styleId="hw">
    <w:name w:val="hw"/>
    <w:basedOn w:val="DefaultParagraphFont"/>
    <w:rsid w:val="005B5724"/>
    <w:rPr>
      <w:rFonts w:ascii="Arial" w:hAnsi="Arial" w:cs="Arial" w:hint="default"/>
      <w:b/>
      <w:bCs/>
      <w:color w:val="A52A2A"/>
    </w:rPr>
  </w:style>
  <w:style w:type="table" w:styleId="TableGrid">
    <w:name w:val="Table Grid"/>
    <w:basedOn w:val="TableNormal"/>
    <w:uiPriority w:val="59"/>
    <w:rsid w:val="00261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F6CB0"/>
  </w:style>
  <w:style w:type="paragraph" w:customStyle="1" w:styleId="Normal6">
    <w:name w:val="Normal6"/>
    <w:basedOn w:val="Normal"/>
    <w:rsid w:val="00F64E98"/>
    <w:pPr>
      <w:widowControl w:val="0"/>
      <w:spacing w:after="120"/>
    </w:pPr>
    <w:rPr>
      <w:snapToGrid w:val="0"/>
      <w:szCs w:val="20"/>
      <w:lang w:val="de-DE"/>
    </w:rPr>
  </w:style>
  <w:style w:type="paragraph" w:styleId="Footer">
    <w:name w:val="footer"/>
    <w:basedOn w:val="Normal"/>
    <w:link w:val="PoratDiagrama"/>
    <w:uiPriority w:val="99"/>
    <w:unhideWhenUsed/>
    <w:rsid w:val="00A21129"/>
    <w:pPr>
      <w:tabs>
        <w:tab w:val="center" w:pos="4680"/>
        <w:tab w:val="right" w:pos="9360"/>
      </w:tabs>
    </w:pPr>
  </w:style>
  <w:style w:type="character" w:customStyle="1" w:styleId="PoratDiagrama">
    <w:name w:val="Poraštė Diagrama"/>
    <w:basedOn w:val="DefaultParagraphFont"/>
    <w:link w:val="Footer"/>
    <w:uiPriority w:val="99"/>
    <w:rsid w:val="00A21129"/>
    <w:rPr>
      <w:rFonts w:ascii="Times New Roman" w:eastAsia="Times New Roman" w:hAnsi="Times New Roman"/>
      <w:sz w:val="24"/>
      <w:szCs w:val="24"/>
      <w:lang w:eastAsia="en-US"/>
    </w:rPr>
  </w:style>
  <w:style w:type="paragraph" w:customStyle="1" w:styleId="ti-grseq-1">
    <w:name w:val="ti-grseq-1"/>
    <w:basedOn w:val="Normal"/>
    <w:rsid w:val="00A21129"/>
    <w:pPr>
      <w:spacing w:before="100" w:beforeAutospacing="1" w:after="100" w:afterAutospacing="1"/>
    </w:pPr>
    <w:rPr>
      <w:lang w:eastAsia="lt-LT"/>
    </w:rPr>
  </w:style>
  <w:style w:type="paragraph" w:customStyle="1" w:styleId="prastasis1">
    <w:name w:val="Įprastasis1"/>
    <w:basedOn w:val="Normal"/>
    <w:rsid w:val="00A21129"/>
    <w:pPr>
      <w:spacing w:before="100" w:beforeAutospacing="1" w:after="100" w:afterAutospacing="1"/>
    </w:pPr>
    <w:rPr>
      <w:lang w:eastAsia="lt-LT"/>
    </w:rPr>
  </w:style>
  <w:style w:type="paragraph" w:customStyle="1" w:styleId="note">
    <w:name w:val="note"/>
    <w:basedOn w:val="Normal"/>
    <w:rsid w:val="00A21129"/>
    <w:pPr>
      <w:spacing w:before="100" w:beforeAutospacing="1" w:after="100" w:afterAutospacing="1"/>
    </w:pPr>
    <w:rPr>
      <w:lang w:eastAsia="lt-LT"/>
    </w:rPr>
  </w:style>
  <w:style w:type="character" w:customStyle="1" w:styleId="super">
    <w:name w:val="super"/>
    <w:basedOn w:val="DefaultParagraphFont"/>
    <w:rsid w:val="00A21129"/>
  </w:style>
  <w:style w:type="character" w:customStyle="1" w:styleId="sub">
    <w:name w:val="sub"/>
    <w:basedOn w:val="DefaultParagraphFont"/>
    <w:rsid w:val="00A21129"/>
  </w:style>
  <w:style w:type="paragraph" w:customStyle="1" w:styleId="ListParagraph1">
    <w:name w:val="List Paragraph1"/>
    <w:basedOn w:val="Normal"/>
    <w:qFormat/>
    <w:rsid w:val="00A21129"/>
    <w:pPr>
      <w:ind w:left="720"/>
      <w:contextualSpacing/>
    </w:pPr>
    <w:rPr>
      <w:rFonts w:ascii="Cambria" w:hAnsi="Cambria"/>
      <w:lang w:val="en-GB"/>
    </w:rPr>
  </w:style>
  <w:style w:type="paragraph" w:customStyle="1" w:styleId="TableContents">
    <w:name w:val="Table Contents"/>
    <w:basedOn w:val="Normal"/>
    <w:rsid w:val="00A21129"/>
    <w:pPr>
      <w:widowControl w:val="0"/>
      <w:suppressLineNumbers/>
      <w:suppressAutoHyphens/>
    </w:pPr>
    <w:rPr>
      <w:rFonts w:eastAsia="Lucida Sans Unicode"/>
      <w:kern w:val="1"/>
      <w:lang w:eastAsia="zh-CN"/>
    </w:rPr>
  </w:style>
  <w:style w:type="paragraph" w:customStyle="1" w:styleId="Pagrindinistekstas1">
    <w:name w:val="Pagrindinis tekstas1"/>
    <w:rsid w:val="00A21129"/>
    <w:pPr>
      <w:autoSpaceDE w:val="0"/>
      <w:autoSpaceDN w:val="0"/>
      <w:adjustRightInd w:val="0"/>
      <w:ind w:firstLine="312"/>
      <w:jc w:val="both"/>
    </w:pPr>
    <w:rPr>
      <w:rFonts w:ascii="TimesLT" w:eastAsia="Times New Roman" w:hAnsi="TimesLT"/>
      <w:lang w:val="en-US" w:eastAsia="en-US"/>
    </w:rPr>
  </w:style>
  <w:style w:type="paragraph" w:customStyle="1" w:styleId="Sraopastraipa1">
    <w:name w:val="Sąrašo pastraipa1"/>
    <w:basedOn w:val="Normal"/>
    <w:qFormat/>
    <w:rsid w:val="009E109F"/>
    <w:pPr>
      <w:spacing w:after="200" w:line="276" w:lineRule="auto"/>
      <w:ind w:left="720"/>
    </w:pPr>
    <w:rPr>
      <w:rFonts w:ascii="Calibri" w:eastAsia="Calibri" w:hAnsi="Calibri"/>
      <w:sz w:val="22"/>
      <w:szCs w:val="22"/>
    </w:rPr>
  </w:style>
  <w:style w:type="paragraph" w:customStyle="1" w:styleId="Betarp1">
    <w:name w:val="Be tarpų1"/>
    <w:qFormat/>
    <w:rsid w:val="009E109F"/>
    <w:rPr>
      <w:rFonts w:eastAsia="Times New Roman"/>
      <w:sz w:val="22"/>
      <w:szCs w:val="22"/>
      <w:lang w:val="en-US" w:eastAsia="en-US"/>
    </w:rPr>
  </w:style>
  <w:style w:type="character" w:customStyle="1" w:styleId="KomentarotemaDiagrama">
    <w:name w:val="Komentaro tema Diagrama"/>
    <w:basedOn w:val="KomentarotekstasDiagrama"/>
    <w:link w:val="CommentSubject"/>
    <w:uiPriority w:val="99"/>
    <w:semiHidden/>
    <w:rsid w:val="009E109F"/>
    <w:rPr>
      <w:rFonts w:ascii="Times New Roman" w:eastAsia="Times New Roman" w:hAnsi="Times New Roman"/>
      <w:b/>
      <w:bCs/>
      <w:lang w:eastAsia="en-US"/>
    </w:rPr>
  </w:style>
  <w:style w:type="paragraph" w:styleId="CommentSubject">
    <w:name w:val="annotation subject"/>
    <w:basedOn w:val="CommentText"/>
    <w:next w:val="CommentText"/>
    <w:link w:val="KomentarotemaDiagrama"/>
    <w:uiPriority w:val="99"/>
    <w:semiHidden/>
    <w:unhideWhenUsed/>
    <w:rsid w:val="009E109F"/>
    <w:rPr>
      <w:b/>
      <w:bCs/>
      <w:lang w:eastAsia="en-US"/>
    </w:rPr>
  </w:style>
  <w:style w:type="paragraph" w:customStyle="1" w:styleId="Title3">
    <w:name w:val="Title3"/>
    <w:basedOn w:val="Normal"/>
    <w:rsid w:val="009E109F"/>
    <w:pPr>
      <w:tabs>
        <w:tab w:val="left" w:pos="-720"/>
        <w:tab w:val="left" w:pos="0"/>
        <w:tab w:val="left" w:pos="743"/>
        <w:tab w:val="left" w:pos="6520"/>
        <w:tab w:val="left" w:pos="8505"/>
      </w:tabs>
      <w:suppressAutoHyphens/>
      <w:spacing w:line="360" w:lineRule="atLeast"/>
    </w:pPr>
    <w:rPr>
      <w:rFonts w:ascii="Verdana" w:hAnsi="Verdana"/>
      <w:b/>
      <w:spacing w:val="-2"/>
      <w:szCs w:val="20"/>
      <w:lang w:val="en-GB"/>
    </w:rPr>
  </w:style>
  <w:style w:type="character" w:customStyle="1" w:styleId="Pagrindiniotekstotrauka3Diagrama1">
    <w:name w:val="Pagrindinio teksto įtrauka 3 Diagrama1"/>
    <w:basedOn w:val="DefaultParagraphFont"/>
    <w:uiPriority w:val="99"/>
    <w:semiHidden/>
    <w:rsid w:val="00CB6026"/>
    <w:rPr>
      <w:rFonts w:ascii="Times New Roman" w:eastAsia="Times New Roman" w:hAnsi="Times New Roman" w:cs="Times New Roman"/>
      <w:sz w:val="16"/>
      <w:szCs w:val="16"/>
    </w:rPr>
  </w:style>
  <w:style w:type="paragraph" w:customStyle="1" w:styleId="Pagrindinistekstas10">
    <w:name w:val="Pagrindinis tekstas1"/>
    <w:rsid w:val="00CB6026"/>
    <w:pPr>
      <w:autoSpaceDE w:val="0"/>
      <w:autoSpaceDN w:val="0"/>
      <w:adjustRightInd w:val="0"/>
      <w:ind w:firstLine="312"/>
      <w:jc w:val="both"/>
    </w:pPr>
    <w:rPr>
      <w:rFonts w:ascii="TimesLT" w:eastAsia="Times New Roman" w:hAnsi="TimesLT"/>
      <w:lang w:val="en-US" w:eastAsia="en-US"/>
    </w:rPr>
  </w:style>
  <w:style w:type="paragraph" w:customStyle="1" w:styleId="Pagrindinistekstas2">
    <w:name w:val="Pagrindinis tekstas2"/>
    <w:rsid w:val="00CB6026"/>
    <w:pPr>
      <w:autoSpaceDE w:val="0"/>
      <w:autoSpaceDN w:val="0"/>
      <w:adjustRightInd w:val="0"/>
      <w:ind w:firstLine="312"/>
      <w:jc w:val="both"/>
    </w:pPr>
    <w:rPr>
      <w:rFonts w:ascii="TimesLT" w:eastAsia="Times New Roman" w:hAnsi="TimesLT"/>
      <w:lang w:val="en-US" w:eastAsia="en-US"/>
    </w:rPr>
  </w:style>
  <w:style w:type="character" w:customStyle="1" w:styleId="NormalWebChar">
    <w:name w:val="Normal (Web) Char"/>
    <w:aliases w:val=" Char Char, Char Char Char"/>
    <w:rsid w:val="00CB6026"/>
    <w:rPr>
      <w:rFonts w:ascii="Arial" w:eastAsia="Times New Roman" w:hAnsi="Arial" w:cs="Arial"/>
      <w:szCs w:val="20"/>
      <w:lang w:val="en-GB"/>
    </w:rPr>
  </w:style>
  <w:style w:type="character" w:customStyle="1" w:styleId="HeaderChar">
    <w:name w:val="Header Char"/>
    <w:aliases w:val=" Char3 Char"/>
    <w:rsid w:val="00CB6026"/>
    <w:rPr>
      <w:rFonts w:ascii="Arial" w:eastAsia="Times New Roman" w:hAnsi="Arial" w:cs="Times New Roman"/>
      <w:szCs w:val="20"/>
      <w:lang w:val="en-GB"/>
    </w:rPr>
  </w:style>
  <w:style w:type="character" w:customStyle="1" w:styleId="Heading3Char1">
    <w:name w:val="Heading 3 Char1"/>
    <w:aliases w:val="Heading 3 Times New Roman Bold Underline Char Char,Heading 3 Times New Roman Bold Underline Char Char Char Char"/>
    <w:rsid w:val="00CB6026"/>
    <w:rPr>
      <w:rFonts w:ascii="Cambria" w:eastAsia="Times New Roman" w:hAnsi="Cambria"/>
      <w:b/>
      <w:bCs/>
      <w:i/>
      <w:sz w:val="22"/>
      <w:szCs w:val="26"/>
    </w:rPr>
  </w:style>
  <w:style w:type="character" w:customStyle="1" w:styleId="Heading2Char">
    <w:name w:val="Heading 2 Char"/>
    <w:rsid w:val="00CB6026"/>
    <w:rPr>
      <w:rFonts w:ascii="Times New Roman" w:eastAsia="Times New Roman" w:hAnsi="Times New Roman" w:cs="Arial"/>
      <w:b/>
      <w:bCs/>
      <w:iCs/>
      <w:sz w:val="24"/>
      <w:szCs w:val="28"/>
      <w:lang w:eastAsia="en-US"/>
    </w:rPr>
  </w:style>
  <w:style w:type="character" w:customStyle="1" w:styleId="Heading1Char1">
    <w:name w:val="Heading 1 Char1"/>
    <w:rsid w:val="00CB6026"/>
    <w:rPr>
      <w:rFonts w:ascii="Times New Roman Bold" w:eastAsia="Times New Roman" w:hAnsi="Times New Roman Bold"/>
      <w:b/>
      <w:bCs/>
      <w:caps/>
      <w:kern w:val="32"/>
      <w:sz w:val="24"/>
      <w:szCs w:val="32"/>
      <w:lang w:eastAsia="en-US"/>
    </w:rPr>
  </w:style>
  <w:style w:type="character" w:customStyle="1" w:styleId="BodyTextChar">
    <w:name w:val="Body Text Char"/>
    <w:aliases w:val="Body Text Char2 Char,Body Text Char Char Char,Body Text Char2 Char Char Char,Body Text Char Char Char Char1 Char,Body Text Char2 Char Char Char Char Char,Body Text Char Char2 Char Char Char Char Char,Body Text Ch Char"/>
    <w:rsid w:val="00CB6026"/>
    <w:rPr>
      <w:rFonts w:ascii="Times New Roman" w:eastAsia="Times New Roman" w:hAnsi="Times New Roman"/>
      <w:sz w:val="24"/>
      <w:lang w:val="en-GB" w:eastAsia="en-US"/>
    </w:rPr>
  </w:style>
  <w:style w:type="paragraph" w:customStyle="1" w:styleId="Debesliotekstas1">
    <w:name w:val="Debesėlio tekstas1"/>
    <w:basedOn w:val="Normal"/>
    <w:unhideWhenUsed/>
    <w:rsid w:val="00CB6026"/>
    <w:rPr>
      <w:rFonts w:ascii="Tahoma" w:eastAsia="Calibri" w:hAnsi="Tahoma" w:cs="Tahoma"/>
      <w:sz w:val="16"/>
      <w:szCs w:val="16"/>
    </w:rPr>
  </w:style>
  <w:style w:type="character" w:customStyle="1" w:styleId="BalloonTextChar">
    <w:name w:val="Balloon Text Char"/>
    <w:rsid w:val="00CB6026"/>
    <w:rPr>
      <w:rFonts w:ascii="Tahoma" w:hAnsi="Tahoma" w:cs="Tahoma"/>
      <w:sz w:val="16"/>
      <w:szCs w:val="16"/>
      <w:lang w:eastAsia="en-US"/>
    </w:rPr>
  </w:style>
  <w:style w:type="character" w:customStyle="1" w:styleId="BodyTextIndent3Char">
    <w:name w:val="Body Text Indent 3 Char"/>
    <w:semiHidden/>
    <w:rsid w:val="00CB6026"/>
    <w:rPr>
      <w:rFonts w:ascii="Times New Roman" w:eastAsia="Times New Roman" w:hAnsi="Times New Roman"/>
      <w:sz w:val="16"/>
      <w:szCs w:val="16"/>
      <w:lang w:eastAsia="en-US"/>
    </w:rPr>
  </w:style>
  <w:style w:type="character" w:customStyle="1" w:styleId="NoSpacingChar">
    <w:name w:val="No Spacing Char"/>
    <w:rsid w:val="00CB6026"/>
    <w:rPr>
      <w:rFonts w:eastAsia="Times New Roman"/>
      <w:sz w:val="22"/>
      <w:szCs w:val="22"/>
      <w:lang w:val="en-US" w:eastAsia="en-US" w:bidi="ar-SA"/>
    </w:rPr>
  </w:style>
  <w:style w:type="character" w:customStyle="1" w:styleId="Heading4Char">
    <w:name w:val="Heading 4 Char"/>
    <w:rsid w:val="00CB6026"/>
    <w:rPr>
      <w:rFonts w:eastAsia="Times New Roman"/>
      <w:b/>
      <w:bCs/>
      <w:sz w:val="28"/>
      <w:szCs w:val="28"/>
      <w:lang w:eastAsia="en-US"/>
    </w:rPr>
  </w:style>
  <w:style w:type="character" w:customStyle="1" w:styleId="CommentTextChar">
    <w:name w:val="Comment Text Char"/>
    <w:aliases w:val=" Char Char1 Char Char Char Char Char Char Char Char Char Char Char Char Char Char Char"/>
    <w:rsid w:val="00CB6026"/>
    <w:rPr>
      <w:rFonts w:ascii="Times New Roman" w:eastAsia="Times New Roman" w:hAnsi="Times New Roman"/>
    </w:rPr>
  </w:style>
  <w:style w:type="paragraph" w:customStyle="1" w:styleId="Turinioantrat1">
    <w:name w:val="Turinio antraštė1"/>
    <w:basedOn w:val="Heading1"/>
    <w:next w:val="Normal"/>
    <w:semiHidden/>
    <w:unhideWhenUsed/>
    <w:qFormat/>
    <w:rsid w:val="00CB6026"/>
    <w:pPr>
      <w:keepLines/>
      <w:spacing w:before="480" w:after="0" w:line="276" w:lineRule="auto"/>
      <w:outlineLvl w:val="9"/>
    </w:pPr>
    <w:rPr>
      <w:rFonts w:ascii="Cambria" w:hAnsi="Cambria"/>
      <w:caps/>
      <w:color w:val="365F91"/>
      <w:kern w:val="0"/>
      <w:sz w:val="28"/>
      <w:szCs w:val="28"/>
      <w:lang w:val="en-US"/>
    </w:rPr>
  </w:style>
  <w:style w:type="character" w:customStyle="1" w:styleId="FooterChar">
    <w:name w:val="Footer Char"/>
    <w:rsid w:val="00CB6026"/>
    <w:rPr>
      <w:rFonts w:ascii="Times New Roman" w:eastAsia="Times New Roman" w:hAnsi="Times New Roman"/>
      <w:sz w:val="24"/>
      <w:szCs w:val="24"/>
      <w:lang w:eastAsia="en-US"/>
    </w:rPr>
  </w:style>
  <w:style w:type="paragraph" w:customStyle="1" w:styleId="CM1">
    <w:name w:val="CM1"/>
    <w:basedOn w:val="Normal"/>
    <w:next w:val="Normal"/>
    <w:uiPriority w:val="99"/>
    <w:rsid w:val="00CB6026"/>
    <w:pPr>
      <w:autoSpaceDE w:val="0"/>
      <w:autoSpaceDN w:val="0"/>
      <w:adjustRightInd w:val="0"/>
    </w:pPr>
    <w:rPr>
      <w:rFonts w:ascii="EUAlbertina" w:eastAsiaTheme="minorHAnsi" w:hAnsi="EUAlbertina" w:cstheme="minorBidi"/>
    </w:rPr>
  </w:style>
  <w:style w:type="paragraph" w:customStyle="1" w:styleId="CM3">
    <w:name w:val="CM3"/>
    <w:basedOn w:val="Normal"/>
    <w:next w:val="Normal"/>
    <w:uiPriority w:val="99"/>
    <w:rsid w:val="00CB6026"/>
    <w:pPr>
      <w:autoSpaceDE w:val="0"/>
      <w:autoSpaceDN w:val="0"/>
      <w:adjustRightInd w:val="0"/>
    </w:pPr>
    <w:rPr>
      <w:rFonts w:ascii="EUAlbertina" w:eastAsiaTheme="minorHAnsi" w:hAnsi="EUAlbertina" w:cstheme="minorBidi"/>
    </w:rPr>
  </w:style>
  <w:style w:type="paragraph" w:customStyle="1" w:styleId="pavadinimas1">
    <w:name w:val="pavadinimas1"/>
    <w:basedOn w:val="Normal"/>
    <w:rsid w:val="00CB6026"/>
    <w:pPr>
      <w:spacing w:before="100" w:beforeAutospacing="1" w:after="100" w:afterAutospacing="1"/>
    </w:pPr>
    <w:rPr>
      <w:lang w:eastAsia="lt-LT"/>
    </w:rPr>
  </w:style>
  <w:style w:type="paragraph" w:customStyle="1" w:styleId="Default">
    <w:name w:val="Default"/>
    <w:rsid w:val="00CB6026"/>
    <w:pPr>
      <w:autoSpaceDE w:val="0"/>
      <w:autoSpaceDN w:val="0"/>
      <w:adjustRightInd w:val="0"/>
    </w:pPr>
    <w:rPr>
      <w:rFonts w:ascii="Times New Roman" w:eastAsiaTheme="minorHAnsi" w:hAnsi="Times New Roman"/>
      <w:color w:val="000000"/>
      <w:sz w:val="24"/>
      <w:szCs w:val="24"/>
      <w:lang w:eastAsia="en-US"/>
    </w:rPr>
  </w:style>
  <w:style w:type="paragraph" w:styleId="Revision">
    <w:name w:val="Revision"/>
    <w:hidden/>
    <w:uiPriority w:val="99"/>
    <w:semiHidden/>
    <w:rsid w:val="00403FB3"/>
    <w:rPr>
      <w:rFonts w:ascii="Times New Roman" w:eastAsia="Times New Roman" w:hAnsi="Times New Roman"/>
      <w:sz w:val="24"/>
      <w:szCs w:val="24"/>
      <w:lang w:eastAsia="en-US"/>
    </w:rPr>
  </w:style>
  <w:style w:type="character" w:customStyle="1" w:styleId="Antrat6Diagrama">
    <w:name w:val="Antraštė 6 Diagrama"/>
    <w:basedOn w:val="DefaultParagraphFont"/>
    <w:link w:val="Heading6"/>
    <w:rsid w:val="006C679C"/>
    <w:rPr>
      <w:rFonts w:asciiTheme="majorHAnsi" w:eastAsiaTheme="majorEastAsia" w:hAnsiTheme="majorHAnsi" w:cstheme="majorBidi"/>
      <w:i/>
      <w:iCs/>
      <w:color w:val="243F60" w:themeColor="accent1" w:themeShade="7F"/>
      <w:sz w:val="24"/>
      <w:szCs w:val="24"/>
      <w:lang w:eastAsia="en-US"/>
    </w:rPr>
  </w:style>
  <w:style w:type="character" w:customStyle="1" w:styleId="SraopastraipaDiagrama">
    <w:name w:val="Sąrašo pastraipa Diagrama"/>
    <w:link w:val="ListParagraph"/>
    <w:uiPriority w:val="34"/>
    <w:locked/>
    <w:rsid w:val="00B61359"/>
    <w:rPr>
      <w:sz w:val="22"/>
      <w:szCs w:val="22"/>
      <w:lang w:eastAsia="en-US"/>
    </w:rPr>
  </w:style>
  <w:style w:type="paragraph" w:customStyle="1" w:styleId="ZCom">
    <w:name w:val="Z_Com"/>
    <w:basedOn w:val="Normal"/>
    <w:next w:val="ZDGName"/>
    <w:uiPriority w:val="99"/>
    <w:rsid w:val="00A80A18"/>
    <w:pPr>
      <w:widowControl w:val="0"/>
      <w:ind w:right="85"/>
      <w:jc w:val="both"/>
    </w:pPr>
    <w:rPr>
      <w:rFonts w:ascii="Arial" w:hAnsi="Arial"/>
      <w:szCs w:val="20"/>
      <w:lang w:val="en-GB" w:eastAsia="en-GB"/>
    </w:rPr>
  </w:style>
  <w:style w:type="paragraph" w:customStyle="1" w:styleId="ZDGName">
    <w:name w:val="Z_DGName"/>
    <w:basedOn w:val="Normal"/>
    <w:uiPriority w:val="99"/>
    <w:rsid w:val="00A80A18"/>
    <w:pPr>
      <w:widowControl w:val="0"/>
      <w:ind w:right="85"/>
      <w:jc w:val="both"/>
    </w:pPr>
    <w:rPr>
      <w:rFonts w:ascii="Arial" w:hAnsi="Arial"/>
      <w:sz w:val="16"/>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363">
      <w:bodyDiv w:val="1"/>
      <w:marLeft w:val="0"/>
      <w:marRight w:val="0"/>
      <w:marTop w:val="0"/>
      <w:marBottom w:val="0"/>
      <w:divBdr>
        <w:top w:val="none" w:sz="0" w:space="0" w:color="auto"/>
        <w:left w:val="none" w:sz="0" w:space="0" w:color="auto"/>
        <w:bottom w:val="none" w:sz="0" w:space="0" w:color="auto"/>
        <w:right w:val="none" w:sz="0" w:space="0" w:color="auto"/>
      </w:divBdr>
    </w:div>
    <w:div w:id="400565939">
      <w:bodyDiv w:val="1"/>
      <w:marLeft w:val="0"/>
      <w:marRight w:val="0"/>
      <w:marTop w:val="0"/>
      <w:marBottom w:val="0"/>
      <w:divBdr>
        <w:top w:val="none" w:sz="0" w:space="0" w:color="auto"/>
        <w:left w:val="none" w:sz="0" w:space="0" w:color="auto"/>
        <w:bottom w:val="none" w:sz="0" w:space="0" w:color="auto"/>
        <w:right w:val="none" w:sz="0" w:space="0" w:color="auto"/>
      </w:divBdr>
    </w:div>
    <w:div w:id="828637689">
      <w:bodyDiv w:val="1"/>
      <w:marLeft w:val="0"/>
      <w:marRight w:val="0"/>
      <w:marTop w:val="0"/>
      <w:marBottom w:val="0"/>
      <w:divBdr>
        <w:top w:val="none" w:sz="0" w:space="0" w:color="auto"/>
        <w:left w:val="none" w:sz="0" w:space="0" w:color="auto"/>
        <w:bottom w:val="none" w:sz="0" w:space="0" w:color="auto"/>
        <w:right w:val="none" w:sz="0" w:space="0" w:color="auto"/>
      </w:divBdr>
      <w:divsChild>
        <w:div w:id="1432437682">
          <w:marLeft w:val="0"/>
          <w:marRight w:val="0"/>
          <w:marTop w:val="0"/>
          <w:marBottom w:val="0"/>
          <w:divBdr>
            <w:top w:val="none" w:sz="0" w:space="0" w:color="auto"/>
            <w:left w:val="none" w:sz="0" w:space="0" w:color="auto"/>
            <w:bottom w:val="none" w:sz="0" w:space="0" w:color="auto"/>
            <w:right w:val="none" w:sz="0" w:space="0" w:color="auto"/>
          </w:divBdr>
          <w:divsChild>
            <w:div w:id="1783065983">
              <w:marLeft w:val="0"/>
              <w:marRight w:val="0"/>
              <w:marTop w:val="0"/>
              <w:marBottom w:val="0"/>
              <w:divBdr>
                <w:top w:val="none" w:sz="0" w:space="0" w:color="auto"/>
                <w:left w:val="none" w:sz="0" w:space="0" w:color="auto"/>
                <w:bottom w:val="none" w:sz="0" w:space="0" w:color="auto"/>
                <w:right w:val="none" w:sz="0" w:space="0" w:color="auto"/>
              </w:divBdr>
              <w:divsChild>
                <w:div w:id="10836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39028">
      <w:bodyDiv w:val="1"/>
      <w:marLeft w:val="0"/>
      <w:marRight w:val="0"/>
      <w:marTop w:val="0"/>
      <w:marBottom w:val="0"/>
      <w:divBdr>
        <w:top w:val="none" w:sz="0" w:space="0" w:color="auto"/>
        <w:left w:val="none" w:sz="0" w:space="0" w:color="auto"/>
        <w:bottom w:val="none" w:sz="0" w:space="0" w:color="auto"/>
        <w:right w:val="none" w:sz="0" w:space="0" w:color="auto"/>
      </w:divBdr>
      <w:divsChild>
        <w:div w:id="1635717170">
          <w:marLeft w:val="0"/>
          <w:marRight w:val="0"/>
          <w:marTop w:val="0"/>
          <w:marBottom w:val="0"/>
          <w:divBdr>
            <w:top w:val="none" w:sz="0" w:space="0" w:color="auto"/>
            <w:left w:val="none" w:sz="0" w:space="0" w:color="auto"/>
            <w:bottom w:val="none" w:sz="0" w:space="0" w:color="auto"/>
            <w:right w:val="none" w:sz="0" w:space="0" w:color="auto"/>
          </w:divBdr>
          <w:divsChild>
            <w:div w:id="2120291545">
              <w:marLeft w:val="0"/>
              <w:marRight w:val="0"/>
              <w:marTop w:val="0"/>
              <w:marBottom w:val="0"/>
              <w:divBdr>
                <w:top w:val="none" w:sz="0" w:space="0" w:color="auto"/>
                <w:left w:val="none" w:sz="0" w:space="0" w:color="auto"/>
                <w:bottom w:val="none" w:sz="0" w:space="0" w:color="auto"/>
                <w:right w:val="none" w:sz="0" w:space="0" w:color="auto"/>
              </w:divBdr>
              <w:divsChild>
                <w:div w:id="9328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30567">
      <w:bodyDiv w:val="1"/>
      <w:marLeft w:val="0"/>
      <w:marRight w:val="0"/>
      <w:marTop w:val="0"/>
      <w:marBottom w:val="0"/>
      <w:divBdr>
        <w:top w:val="none" w:sz="0" w:space="0" w:color="auto"/>
        <w:left w:val="none" w:sz="0" w:space="0" w:color="auto"/>
        <w:bottom w:val="none" w:sz="0" w:space="0" w:color="auto"/>
        <w:right w:val="none" w:sz="0" w:space="0" w:color="auto"/>
      </w:divBdr>
    </w:div>
    <w:div w:id="203954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image" Target="media/image28.emf"/><Relationship Id="rId21" Type="http://schemas.openxmlformats.org/officeDocument/2006/relationships/image" Target="media/image13.emf"/><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www3.lrs.lt/pls/inter3/dokpaieska.showdoc_l?p_id=316737" TargetMode="External"/><Relationship Id="rId68" Type="http://schemas.openxmlformats.org/officeDocument/2006/relationships/hyperlink" Target="http://www3.lrs.lt/pls/inter3/dokpaieska.showdoc_l?p_id=444688" TargetMode="External"/><Relationship Id="rId76" Type="http://schemas.openxmlformats.org/officeDocument/2006/relationships/hyperlink" Target="http://www3.lrs.lt/pls/inter3/dokpaieska.showdoc_l?p_id=373426"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3.lrs.lt/pls/inter3/dokpaieska.showdoc_l?p_id=285047&amp;p_query=&amp;p_tr2="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png"/><Relationship Id="rId11" Type="http://schemas.openxmlformats.org/officeDocument/2006/relationships/image" Target="media/image3.wmf"/><Relationship Id="rId24" Type="http://schemas.openxmlformats.org/officeDocument/2006/relationships/header" Target="header1.xml"/><Relationship Id="rId32" Type="http://schemas.openxmlformats.org/officeDocument/2006/relationships/image" Target="media/image21.w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wmf"/><Relationship Id="rId58" Type="http://schemas.openxmlformats.org/officeDocument/2006/relationships/image" Target="media/image47.emf"/><Relationship Id="rId66" Type="http://schemas.openxmlformats.org/officeDocument/2006/relationships/hyperlink" Target="http://www3.lrs.lt/pls/inter3/dokpaieska.showdoc_l?p_id=373426" TargetMode="External"/><Relationship Id="rId74" Type="http://schemas.openxmlformats.org/officeDocument/2006/relationships/hyperlink" Target="http://www3.lrs.lt/pls/inter3/dokpaieska.showdoc_l?p_id=324979&amp;p_query=&amp;p_tr2=" TargetMode="External"/><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www3.lrs.lt/pls/inter3/dokpaieska.showdoc_l?p_id=285047&amp;p_query=&amp;p_tr2=" TargetMode="External"/><Relationship Id="rId82"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image" Target="media/image11.emf"/><Relationship Id="rId31" Type="http://schemas.openxmlformats.org/officeDocument/2006/relationships/image" Target="media/image20.wmf"/><Relationship Id="rId44" Type="http://schemas.openxmlformats.org/officeDocument/2006/relationships/image" Target="media/image33.emf"/><Relationship Id="rId52" Type="http://schemas.openxmlformats.org/officeDocument/2006/relationships/image" Target="media/image41.wmf"/><Relationship Id="rId60" Type="http://schemas.openxmlformats.org/officeDocument/2006/relationships/image" Target="media/image49.png"/><Relationship Id="rId65" Type="http://schemas.openxmlformats.org/officeDocument/2006/relationships/hyperlink" Target="http://www3.lrs.lt/pls/inter3/dokpaieska.showdoc_l?p_id=361037" TargetMode="External"/><Relationship Id="rId73" Type="http://schemas.openxmlformats.org/officeDocument/2006/relationships/hyperlink" Target="http://www3.lrs.lt/pls/inter3/dokpaieska.showdoc_l?p_id=316737" TargetMode="External"/><Relationship Id="rId78" Type="http://schemas.openxmlformats.org/officeDocument/2006/relationships/hyperlink" Target="http://www3.lrs.lt/pls/inter3/dokpaieska.showdoc_l?p_id=444688" TargetMode="External"/><Relationship Id="rId8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hyperlink" Target="http://www3.lrs.lt/pls/inter3/dokpaieska.showdoc_l?p_id=324979&amp;p_query=&amp;p_tr2=" TargetMode="External"/><Relationship Id="rId69" Type="http://schemas.openxmlformats.org/officeDocument/2006/relationships/hyperlink" Target="http://www3.lrs.lt/pls/inter3/dokpaieska.showdoc_l?p_id=428626" TargetMode="External"/><Relationship Id="rId77" Type="http://schemas.openxmlformats.org/officeDocument/2006/relationships/hyperlink" Target="http://www3.lrs.lt/pls/inter3/dokpaieska.showdoc_l?p_id=428626"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http://www3.lrs.lt/pls/inter3/dokpaieska.showdoc_l?p_id=292546"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png"/><Relationship Id="rId67" Type="http://schemas.openxmlformats.org/officeDocument/2006/relationships/hyperlink" Target="http://www3.lrs.lt/pls/inter3/dokpaieska.showdoc_l?p_id=428626" TargetMode="External"/><Relationship Id="rId20" Type="http://schemas.openxmlformats.org/officeDocument/2006/relationships/image" Target="media/image12.emf"/><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hyperlink" Target="http://www3.lrs.lt/pls/inter3/dokpaieska.showdoc_l?p_id=292546" TargetMode="External"/><Relationship Id="rId70" Type="http://schemas.openxmlformats.org/officeDocument/2006/relationships/hyperlink" Target="http://www3.lrs.lt/pls/inter3/dokpaieska.showdoc_l?p_id=444688" TargetMode="External"/><Relationship Id="rId75" Type="http://schemas.openxmlformats.org/officeDocument/2006/relationships/hyperlink" Target="http://www3.lrs.lt/pls/inter3/dokpaieska.showdoc_l?p_id=361037"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image" Target="media/image25.emf"/><Relationship Id="rId49" Type="http://schemas.openxmlformats.org/officeDocument/2006/relationships/image" Target="media/image38.wmf"/><Relationship Id="rId57"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473B40-E124-477D-94DD-7BC50DA4F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151</Pages>
  <Words>221162</Words>
  <Characters>126063</Characters>
  <Application>Microsoft Office Word</Application>
  <DocSecurity>0</DocSecurity>
  <Lines>1050</Lines>
  <Paragraphs>693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Pavojingos ir prioritetinės pavojingos medžiagos Nemuno UBR</vt:lpstr>
      <vt:lpstr>Pavojingos ir prioritetinės pavojingos medžiagos Nemuno UBR</vt:lpstr>
    </vt:vector>
  </TitlesOfParts>
  <Company>Universitetas</Company>
  <LinksUpToDate>false</LinksUpToDate>
  <CharactersWithSpaces>346532</CharactersWithSpaces>
  <SharedDoc>false</SharedDoc>
  <HLinks>
    <vt:vector size="6" baseType="variant">
      <vt:variant>
        <vt:i4>4194377</vt:i4>
      </vt:variant>
      <vt:variant>
        <vt:i4>0</vt:i4>
      </vt:variant>
      <vt:variant>
        <vt:i4>0</vt:i4>
      </vt:variant>
      <vt:variant>
        <vt:i4>5</vt:i4>
      </vt:variant>
      <vt:variant>
        <vt:lpwstr>http://www3.lrs.lt/pls/inter3/dokpaieska.showdoc_l?p_id=229383&amp;p_query=&amp;p_tr2=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Pavojingos ir prioritetinės pavojingos medžiagos Nemuno UBR</dc:title>
  <dc:subject>Ataskaita</dc:subject>
  <dc:creator>2014 Gruodis</dc:creator>
  <cp:lastModifiedBy>Simona</cp:lastModifiedBy>
  <cp:revision>2</cp:revision>
  <cp:lastPrinted>2015-09-02T11:04:00Z</cp:lastPrinted>
  <dcterms:created xsi:type="dcterms:W3CDTF">2015-09-11T14:28:00Z</dcterms:created>
  <dcterms:modified xsi:type="dcterms:W3CDTF">2015-09-11T14:28:00Z</dcterms:modified>
</cp:coreProperties>
</file>